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e4d4" w14:textId="e73e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Временные критерии для принятия решений по ограничению облучения населения от природных источников ионизирующих излучений (КПР-96)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первого заместителя Министра экологии и биоресурсов Республики Казахстан и постановлением Главного государственного санитарного врача Республики Казахстан 10 сентября 1996 г. Зарегистрированы в Министерстве юстиции Республики Казахстан 10 января 1997 г. N 242. Отменены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К природным источникам ионизирующего излучения, оказывающим влияние на состояние здоровья населения и уровень радиоактивности объектов окружающей природной среды, относятся естественные радионуклиды (ЕРН), содержащиеся в почве, воздухе, воде, пищевых продуктах, строительных материалах, топливно-энергетическом сырье и минеральных удобрениях.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Ограничение облучения населения от естественных радионуклидов, находящихся в воде и пищевых продуктах, осуществляется путем регламентации их содержания в соответствии с действующими нормами радиационной безопасности.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 данном документе установлены допустимые уровни мощности экспозиционной дозы внешнего гамма-излучения (МЭД) на территории населенных мест, а также в жилых и общественных зданиях, среднегодовой эквивалентной равновесной объемной активности радона и торона в воздухе этих зданий, удельной эффективной активности естественных радионуклидов в неорганических сыпучих (щебень, гравий, песок, цемент, гипс и др.) строительных материалах и строительных изделиях (плиты, облицовочные, декоративные и другие изделия из природного камня, кирпич и камни стеновые), содержания ЕРН в удобрениях и топливном сырье.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За соблюдением допустимых уровней радиоактивности, установленных настоящими Критериями, проводится производственный и государственный санитарный и экологический контроль.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Государственный контроль осуществляется санэпидучреждениями Министерства здравоохранения Республики Казахстан и структурными подразделениями Министерства экологии и биоресурсов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Производственный контроль проводится предприятиями, учреждениями и организациями всех министерств и ведомств, кооперативами, совместными и частными предприятиями, осуществляющими изготовление и реализацию строительных материалов и изделий, производящими минеральные удобрения, ведущими разведку, добычу и переработку топливного сырья.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Допустимые уровни естественного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радиационного фона на территории населенных мест,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 помещениях жилых и общественных зданиях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В качестве допустимого и контролируемого уровня естественного радиационного фона устанавливается мощность экспозиционной дозы внешнего гамма-излучения (МЭД).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На участках территорий, отводимых под жилищно-бытовое строительство, МЭД не должна превышать 0,3 мк3в.час (33 мкр.час).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В построенных жилых и общественных зданиях МЭД не должна превышать уровня естественного фона на территории более, чем на 0,3 мк3в.час (33 мкр.час).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При регистрации МЭД выше уровней, указанных в п.2.3 рекомендуется проводить мероприятия по ее снижению. При невозможности снижения мощности дозы до 0,6 мк3в/час (5 м3в/год) над фоновой МЭД на данной местности решается вопрос о переселении жильцов (с их согласия) и перепрофилирования здания под помещение с ограниченным временем пребывания людей.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Допустимые уровни содержания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изотопов радона и торона в воздухе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жилых и общественных зданий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В качестве допустимого и контролируемого уровня устанавливается среднегодовая эквивалентная равновесная объемная активность изотопов радона (радона и торона):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+ 4,6А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Rn экв Тnэкв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При проектировании новых зданий жилищного и бытового назначения ожидаемая расчетная величина среднегодовой эквивалентной равновесной объемной активности радона в воздухе не должна превышать 100 Бк/куб.м.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построенных зданиях среднегодовая эквивалентная равновесная объемная активность радона в воздухе жилых помещений не должна превышать 200 Бк/куб.м.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При значениях среднегодовой эквивалентной равновесной объемной активности радона более 200 Бк/куб.м необходимо проведение защитных мероприятий: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- герметизация пола помещений первого этажа;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- вентиляция пространства под полом первого этажа жилых и общественных зданий;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- применение радононепроницаемых покрытий стен и улучшении вентиляции помещений.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снижения равновесной объемной эквивалентной активности радона до значений меньших 400 Бк/куб.м решается вопрос о переселении жильцов (с их согласия) и перепрофилировании зданий под помещения с ограниченным временем пребывания людей.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Допустимые уровни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радиоактивности строительных материалов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В качестве допустимого и контролируемого уровня радиоактивности строительных материалов устанавливается удельная эффективная активность ЕРН (Аэфф), рассчитываемая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Аэфф = А  + 1.31 A   + 0,085 A 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Ra        Th          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 А  и  А  - удельная активность радия-226, тория - 232,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Ra    Th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находящихся в равновесии с остальными членами уранового и ториевого семейства А - удельная активность калия - 40, Бк/кг [1]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4.2. В зависимости от уровня удельной эффективной активности все стройматериалы делятся на 4 класса, представленные в таблице N 1.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Таблица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Классы строительных материалов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Класс строительного    Удельная эффективная   Виды использования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материала          активность, (Аэфф)      стройматериалов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Бк/кг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                  до 370                  Без ограничения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II                 От 370 до 740           Разрешено использовать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 промышленном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дорожном строитель-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стве, для наружной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отделки жилых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Запрещено -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внутренней отделки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жилых,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зданий, детских,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подростковых,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лечебных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профилактических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III                От 740 до 2800          Разрешено только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дорожном строительстве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за пределами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населенных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                 Свыше 2800              Вопрос об исполь-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зовании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решается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согласованию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Госсанэпиднадзора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 Минэкобиоресурсов.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5. Допустимые уровни радиоактивности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минеральных удобрений и мелиорантов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качестве допустимого и контролируемого параметра радиоактивности минеральных удобрений и мелиорантов устанавливается сумма удельных активностей радия-226 и тория-232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Аrа + 1.2Аrh, где Ara и Arh - удельные активности радия-226 и тория 232, находящихся в равновесии с остальными членами уранового и ториевого семейства, соответственно.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Сумма удельных активностей радия-226 и тория-232 в минеральных удобрениях и мелиорантах не должна превышать 2800 Бк/кг.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Допустимые уровни радиоактивности углей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В качестве допустимого и контролируемого параметра радиоактивности углей устанавливается произведение удельной эффективной активности на коэффициент концентрации радионуклидов при сжигании угля.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Аэфф х Кк = (А      = 1,31      + 0,085 A     x 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Rа226       Th-232         K-40)   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где Кк - коэффициент концентрации радионуклидов в зольных остатках, численно равный обратной величине коэффициента зональности угля Кз % (Кк = 100 % /Кз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величине удельной эффективной активности и в зависимости от коэффициента концентрации радионуклидов при сжигании все угли делятся на 4 класса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ДДДДДДВДДДДДДДДДДДДДДДДВДДДДДДДДДДДДДДДДДДДДДВДДДДДДДДДДДДДДДДДДДДДДДД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КлассіДопустимые      іУсловия использованияіУсловия обращения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углейіуровни          іугля                 ізональными остатками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ірадиоактивности і         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іуглей А   х Кк ві         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 эфф      і         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іБк/кг           і         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ДДДДДДЕДДДДДДДДДДДДДДДДЕДДДДДДДДДДДДДДДДДДДДДЕДДДДДДДДДДДДДДДДДДДДДДДД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    і До 370         іУголь может          і  Зольные остатки могут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іиспользоваться в     і  использоваться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ікачестве энергети-   і  строительстве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іческого сырья для    і  ограничения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іпромышленных и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ібытовых нужд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ДДДДДДЕДДДДДДДДДДДДДДДДЕДДДДДДДДДДДДДДДДДДДДДЕДДДДДДДДДДДДДДДДДДДДДДДД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II   і От 370 до 740  іУголь может          і  Зольные остатки могут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іиспользоваться в     і  использоваться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ікачестве энергети-   і  промышленного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іческого сырья для    і 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іпромышленных и       і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ібытовых нужд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ДДДДДДЕДДДДДДДДДДДДДДДДЕДДДДДДДДДДДДДДДДДДДДДЕДДДДДДДДДДДДДДДДДДДДДДДД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III  і от 740 до 2800 іУголь может          і  Зольные остатки могут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іиспользоваться в     і  использоваться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ікачестве             і 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іэнергетического      і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ісырья для            і  за пределами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іпромышленных         і 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іустановок.           і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іРазрешается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іиспользовать для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ібытовых нужд при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іцентрализованной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ісистеме сбора золы с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іутилизацией на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іорганизованной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іили поселковой свалкеі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ДДДДДДЕДДДДДДДДДДДДДДДДЕДДДДДДДДДДДДДДДДДДДДДЕДДДДДДДДДДДДДДДДДДДДДДДДД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IV   і Свыше 2800     іУголь может          і  Зольные остатки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іиспользоваться в     і  запрещено использовать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ікачестве             і  в строительстве любого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іэнергетического      і  назначения. Они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ісырья только на      і  подлежат утилизации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іпромышленных         і  золоотвале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іустановках с         і  с последующей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іцентрализованной     і  рекультивацией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ісистемой золоудаленияі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і(ТЭЦ, ГРЭС) при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іусловии соблюдения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іПДВ и ДК, (ДК-по т.8.1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                іНРБ-76.87)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ДДДДДДБДДДДДДДДДДДДДДДДБДДДДДДДДДДДДДДДДДДДДДБДДДДДДДДДДДДДДДДДДДДДДДДД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7. Допустимые уровни радиоактивности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при разведке, добыче, транспортировке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и переработке газонефтяного сырья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Технология разведки, добычи, транспортировки и переработки нефтяной и нефтеводяной суспензии должна исключать возможность загрязнения естественными радионуклидами технологического оборудования и объектов окружающей среды выше уровней, предусмотренных действующими нормами радиационной безопасности и санитарными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нефти с Аэфф более 740 Бк/кг возможно только после ее очистки.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Пластовые воды, закачиваемые в нефтегазоносный горизонт в процессе добычи нефтепродуктов, по содержанию естественных радионуклидов не нормируются. При казачке их в водоносные горизонты или сбросе их по рельефу местности концентрация ЕРН в них не должна превышать ДБб для воды, установленной действующими нормами радиационной безопасности. Залитые водой поля испарения после осушения подлежат рекультивации с захоронением радиоактивных отходов.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8. Организация контроля за радиационной обстановкой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территории населенных мест, в помещениях жилых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и общественных зданий, радиационным качеством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стройматериалов, минеральных удобрений,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топливноэнергетического сырья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 Организация радиационного контроля ставит своей задачей недопущение превышения установленных нормативных величин радиационной безопасности, а также разработку и внедрение мероприятий по снижению основных дозовых нагрузок на население.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При отводе земельных участков под застройку населенных пунктов, жилищно-бытовых объектов, промышленных предприятий, зон отдыха и рекреации, садоводческих товариществ в объем обязательных изыскательских работ должны быть включены измерения мощности экспозиционной дозы внешнего гамма-излучения на территории отводимого участка. Результаты оформляются протоколом, предъявляемым комиссии по выбору участка под строительство.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 При сдаче в эксплуатацию жилых зданий и сооружений строительной организацией представляется Государственной комиссии акт радиационного обследования в соответствии с приложением N 8. Мощность экспозиционной дозы внешнего гамма-излучения измеряется в каждой квартире, концентрация радона в одной из квартир первого этажа каждого подъезда. При выявлении превышений допустимых концентраций радона, исследования проводятся во всех квартирах дома.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8.4. Измерения мощности дозы внешнего гамма-излучения проводятся на высоте 1 м от поверхности земли или пола помещения. Для измерения используются радиометры на газоразрядных счетчиках (ДРГ-01Т, ДРГ-107Ц и др.). Для ориентировочной оценки уровня естественного радиационного фона могут использоваться радиометры типа СРП-68-01, СРП-88 Н с коэффициентом пересчета 0.6-0.8, устанавливаемым по сравнительным показаниям дозиметров на газоразрядных счетчиках.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Приборы в обязательном порядке подвергаются государственной поверке или метрологической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8.5. Контроль за содержанием эквивалентной равновесной объемной активности радона осуществляется в соответствии с методическими указаниями Министерства здравоохранения Республики Казахстан и другими методиками, аттестованными в установленном порядке. Рекомендуются приборы типа: радоновый монитор РАМОН-01, радиометр РВ-4 и другие приборы, прямо показывающие величину равновесной эквивалентной объемной активности радона в воздухе или позволяющие определить ее расчетным путем, а также радиометры с накопителями-адсорберами.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8.6. Результаты измерений на объектах строительства, сдаваемых в эксплуатацию, оформляются в виде актов радиационного обследования, один экземпляр которого прилагается к акту государственной приемочной комиссии по вводу объекта в эксплуатацию.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проведение измерений возлагается на предприятие (учреждение) независимо от формы собственности, осуществляющее строительство и предъявляющее объект к сдаче в эксплуатацию.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8.7. Возможность, необходимость, объемы и сроки проведения мероприятий по снижению гамма-фона в помещениях и содержания радона определяются комиссией местных органов государственного управления с обязательным участием представителей органов Госсанэпидслужбы и Минэкобиоресурсов.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8.8. Определение удельной эффективной активности строительных материалов, минеральных удобрений, мелиорантов и угля осуществляется в соответствии с межгосударственным стандартом ГОСТ 30108-94 "Материалы и изделия строительные", "Определение удельной эффективной активности естественных радионуклидов".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8.9. Предприятие до начала разработки месторождения строительных материалов, минеральных удобрений, мелиорантов и топливно-энергетического сырья должны получить санитарно-гигиеническое заключение о степени их радиационной опасности и условиях их использования.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органами государственной экологической и санитарной экспертизы на основании проекта разработки месторождения, включающего раздел радиационно-гигиенической оценки полезного ископаемого по результатам геолого-разведочных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8.10. При отсутствии радиационно-гигиенической оценки месторождения, а также при неоднородном составе полезного ископаемого, проектом разработки месторождения должна предусматриваться организация службы радиационного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8.11. Служба радиационного контроля предприятия обеспечивает выполнение требований проекта по разработке месторождения, результаты радиационного контроля документально оформляются согласно ГОСТа 30108-94 (Приложение Б и 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8.12. Радиационное качество продукции подтверждается заключением органов госконтроля на основании лабораторных исследований, выполненных аттестованными лабораториями. Порядок и периодичность подтверждения качества продукции устанавливается при экспертизе проектов разработки месторождения.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8.13. На основании заключения органов госконтроля центрами по сертификации Госстандарта Республики Казахстан выдаются сертификаты соответствия. Копии сертификатов соответствия прилагаются к каждой партии поставляемой потребителю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(рекомендуемое)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Журнал радиационного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строительных материалов (изделий)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Измеряемый материал, партия, транспортное средство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Прибор____________________________________________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ЪДДДДДДДДДВДДДДДДДДДДДВДДДДДДДДДДДВДДДДДДДДДДДДДДДДДДДДДДДДДДДДВДДДДДү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іНомер    іпривязка   іусловия    іРезультаты измерения в точкеіА эффі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іконтроль іконтрольнойіизмерений  і                            і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іной точкиіточки      ітемператураі                            і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           івлажность  і                            і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           івоздуха    і                            і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ГДДДДДДДДДЕДДДДДДДДДДДЕДДДДДДДДДДДЕДДДДДДДДДВДДДДДДДДДДВДДДДДДДЕДДДДДө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           і           іномер    іпоказания іпогреш і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           і           іизмеренияірадиометраіность  і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ГДДДДДДДДДЕДДДДДДДДДДДЕДДДДДДДДДДДЕДДДДДДДДДЕДДДДДДДДДДЕДДДДДДДЕДДДДДө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           і           іi        іА эффi    ідельта і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           і           і         і          і       і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АДДДДДДДДДБДДДДДДДДДДДБДДДДДДДДДДДБДДДДДДДДДБДДДДДДДДДДБДДДДДДДБДДДДДЩ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Результат определения удельной эффективной активности ЕРН в строительных материалах (изделиях)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Аэфф. и_______________________________________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Заключение о классе материала_________________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(рекомендуемое)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Протокол испытаний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по определению удельной эффективной активности ЕРН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 строительных материалах (изделиях)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Наименование организации и подразделения, проводившего измерения, номер аттестата аккредитации (свидетельства о государственной метрологической аттестации радиометрической установки).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Дата проведения измерения.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Метод измерения.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Наименование материала (ГОСТ, ТУ).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Наименование предприятия-изготовителя или предприятия-потребителя.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Количество и местоположение контрольных точек.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Результаты измерений представительной пробы (номер протокола испытаний по рабочему журналу).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ЪДДДДДДДДДВДДДДДДДДДДДДДДДДДДДДДДДДДДДДВДДДДДДДДВДДДДДДДДДДДДДДДДДДү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іНомер    і Удельная активность, Бк/кг і Погреш і Аэфф.м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інавески  і                            і ность  і      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                            і опреде і      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                            і ления  і      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ГДДДДДДДДДЕДДДДДДДДДДДДДДДДДДДДДДДДДДДДЕДДДДДДДДЕДДДДДДДДДДДДДДДДДДө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 Rа-226    Th-232     К-40  і        і      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ГДДДДДДДДДЕДДДДДДДДДДДДДДДДДДДДДДДДДДДДЕДДДДДДДДЕДДДДДДДДДДДДДДДДДДө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         і                            і        і      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АДДДДДДДДДБДДДДДДДДДДДДДДДДДДДДДДДДДДДДБДДДДДДДДБДДДДДДДДДДДДДДДДДДЩ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 - данные об активностях приводятся с указанием погрешностей измерений.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Заключение о классе материала______________________________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Должность и подпись лица, ответственного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 проведение измерений____________________________________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А К 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радиационного обследования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"___"_____199__г.                          город(поселок)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объекта обследования)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Тип приборов, их номер_____________________________________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Свидетельство о государственной поверке N____от____________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ЪДДДДДДВДДДДДДДДДДДДДДДВДДДДДДДДДДДДДДВДДДДДДДДДДДДДДДДДДДДДДДДү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  NN  іМесто измеренияіМЭД, мкр.час  іКонцентрация    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і  п/п і               і              ірадона, Бк/куб.м   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ГДДДДДДЕДДДДДДДДДДДДДДДЕДДДДДДДДДДДДДДЕДДДДДДДДДДДДДДДДДДДДДДДДө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АДДДДДДБДДДДДДДДДДДДДДДБДДДДДДДДДДДДДДБДДДДДДДДДДДДДДДДДДДДДДДДЩ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обследованном объекте (не) установлено превышение допустимого уровня МЭД. Содержание равновесной эквивалентной объемной активности радона в воздухе (не) превышает допустимые уровни.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Здание может эксплуатироваться без ограничений.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Здание требует проведения защитных мероприятий от внешнего гамма-излучения в помещение (перечислить).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Здание требует проведения мероприятий по снижению содержания равновесной объемной активности радона в помещение (перечислить).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проведения защитных мероприятий и проведения контрольных замеров эксплуатация объекта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проводил_____________________________________________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Ф.И.О., роспись)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лаборатории_______________________________________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Ф.И.О., роспись)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