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00a8" w14:textId="b0a0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ведению единой системы присвоения кадастровых номеров земельным участкам для целей регистрации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Заместителя Председателя Госкомзема Республики Казахстан 6 июня 1996 года. Зарегистрирована в Министерстве юстиции Республики Казахстан 27.11.1996 г. N 222. Отменена - постановлением Правительства РК от 9 февраля 2005 года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1.1. Настоящая Инструкция разработана в соответствии с 
</w:t>
      </w:r>
      <w:r>
        <w:rPr>
          <w:rFonts w:ascii="Times New Roman"/>
          <w:b w:val="false"/>
          <w:i w:val="false"/>
          <w:color w:val="000000"/>
          <w:sz w:val="28"/>
        </w:rPr>
        <w:t xml:space="preserve"> P960710_ </w:t>
      </w:r>
      <w:r>
        <w:rPr>
          <w:rFonts w:ascii="Times New Roman"/>
          <w:b w:val="false"/>
          <w:i w:val="false"/>
          <w:color w:val="000000"/>
          <w:sz w:val="28"/>
        </w:rPr>
        <w:t>
 "Порядком ведения государственного земельного кадастра", утвержденного Постановлением Правительства Республики Казахстан от 6 июня 1996 г. N 710 и предназначена для ведения единой системы учета земельных участков для целей регистрации. 
</w:t>
      </w:r>
      <w:r>
        <w:br/>
      </w:r>
      <w:r>
        <w:rPr>
          <w:rFonts w:ascii="Times New Roman"/>
          <w:b w:val="false"/>
          <w:i w:val="false"/>
          <w:color w:val="000000"/>
          <w:sz w:val="28"/>
        </w:rPr>
        <w:t>
      1.2. Инструкция устанавливает содержание и порядок присвоения кадастровых номеров земельным участкам для целей регистрации. 
</w:t>
      </w:r>
      <w:r>
        <w:br/>
      </w:r>
      <w:r>
        <w:rPr>
          <w:rFonts w:ascii="Times New Roman"/>
          <w:b w:val="false"/>
          <w:i w:val="false"/>
          <w:color w:val="000000"/>
          <w:sz w:val="28"/>
        </w:rPr>
        <w:t>
      1.3. При записи земельного участка в государственной земельнокадастровой книге ему присваивается кадастровый номер, индивидуальный, не повторяющийся на территории Республики Казахстан, который сохраняется пока участок существует как единое целое. 
</w:t>
      </w:r>
      <w:r>
        <w:br/>
      </w:r>
      <w:r>
        <w:rPr>
          <w:rFonts w:ascii="Times New Roman"/>
          <w:b w:val="false"/>
          <w:i w:val="false"/>
          <w:color w:val="000000"/>
          <w:sz w:val="28"/>
        </w:rPr>
        <w:t>
      1.4. Ведение единой системы присвоения кадастровых номеров земельным участкам для целей регистрации производится Государственным комитетом Республики Казахстан по земельным отношениям и землеустройству и его органами на местах.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Принципы построения кадастрового номера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Кадастровый номер имеет иерархическую структуру, состоящую из 4 уровней соответствующих территориальным учетным единицам: 
</w:t>
      </w:r>
      <w:r>
        <w:br/>
      </w:r>
      <w:r>
        <w:rPr>
          <w:rFonts w:ascii="Times New Roman"/>
          <w:b w:val="false"/>
          <w:i w:val="false"/>
          <w:color w:val="000000"/>
          <w:sz w:val="28"/>
        </w:rPr>
        <w:t>
      код области или города республиканского значения; 
</w:t>
      </w:r>
      <w:r>
        <w:br/>
      </w:r>
      <w:r>
        <w:rPr>
          <w:rFonts w:ascii="Times New Roman"/>
          <w:b w:val="false"/>
          <w:i w:val="false"/>
          <w:color w:val="000000"/>
          <w:sz w:val="28"/>
        </w:rPr>
        <w:t>
      код административного района или города областного значения; 
</w:t>
      </w:r>
      <w:r>
        <w:br/>
      </w:r>
      <w:r>
        <w:rPr>
          <w:rFonts w:ascii="Times New Roman"/>
          <w:b w:val="false"/>
          <w:i w:val="false"/>
          <w:color w:val="000000"/>
          <w:sz w:val="28"/>
        </w:rPr>
        <w:t>
      код учетного квартала; 
</w:t>
      </w:r>
      <w:r>
        <w:br/>
      </w:r>
      <w:r>
        <w:rPr>
          <w:rFonts w:ascii="Times New Roman"/>
          <w:b w:val="false"/>
          <w:i w:val="false"/>
          <w:color w:val="000000"/>
          <w:sz w:val="28"/>
        </w:rPr>
        <w:t>
      номер земельного участка. 
</w:t>
      </w:r>
      <w:r>
        <w:br/>
      </w:r>
      <w:r>
        <w:rPr>
          <w:rFonts w:ascii="Times New Roman"/>
          <w:b w:val="false"/>
          <w:i w:val="false"/>
          <w:color w:val="000000"/>
          <w:sz w:val="28"/>
        </w:rPr>
        <w:t>
      2.2. На первом уровне кадастрового номера указывается код административной области или города республиканского значения согласно "Перечня кодов присваиваемых областям и городам республиканского значения для целей формирования кадастровых номеров земельным участкам", "приложение 1 к постановлению Правительства Республики Казахстан от 6 июня 1996 г. N 710". 
</w:t>
      </w:r>
      <w:r>
        <w:br/>
      </w:r>
      <w:r>
        <w:rPr>
          <w:rFonts w:ascii="Times New Roman"/>
          <w:b w:val="false"/>
          <w:i w:val="false"/>
          <w:color w:val="000000"/>
          <w:sz w:val="28"/>
        </w:rPr>
        <w:t>
      2.3. На втором уровне кадастрового номера указывается код административного района или города областного значения согласно "Перечня кодов присваиваемых административным районам и городам областного значения для целей формирования кадастровых номеров земельным участкам", "приложение 2 к постановлению Правительства Республики Казахстан от 6 июня 1996 г. N 710". 
</w:t>
      </w:r>
      <w:r>
        <w:br/>
      </w:r>
      <w:r>
        <w:rPr>
          <w:rFonts w:ascii="Times New Roman"/>
          <w:b w:val="false"/>
          <w:i w:val="false"/>
          <w:color w:val="000000"/>
          <w:sz w:val="28"/>
        </w:rPr>
        <w:t>
      2.4. На третьем уровне кадастрового номера указывается код учетного квартала, являющегося частью административного района или города областного значения. 
</w:t>
      </w:r>
      <w:r>
        <w:br/>
      </w:r>
      <w:r>
        <w:rPr>
          <w:rFonts w:ascii="Times New Roman"/>
          <w:b w:val="false"/>
          <w:i w:val="false"/>
          <w:color w:val="000000"/>
          <w:sz w:val="28"/>
        </w:rPr>
        <w:t>
      2.5. Границы учетных кварталов и их коды по согласованию с органами архитектуры и градостроительства, а также технической инвентаризации определяются территориальным комитетом по земельным отношениям и землеустройству и утверждаются соответствующим компетентным исполнительным органом, которые в последующем используются в правовом кадастре. 
</w:t>
      </w:r>
      <w:r>
        <w:br/>
      </w:r>
      <w:r>
        <w:rPr>
          <w:rFonts w:ascii="Times New Roman"/>
          <w:b w:val="false"/>
          <w:i w:val="false"/>
          <w:color w:val="000000"/>
          <w:sz w:val="28"/>
        </w:rPr>
        <w:t>
      2.6. Изменение границ и кодов областей, городов республиканского значения, административных районов, городов областного значения и учетных кварталов в результате их преобразования производится исполнительным органом, утвердившим их. 
</w:t>
      </w:r>
      <w:r>
        <w:br/>
      </w:r>
      <w:r>
        <w:rPr>
          <w:rFonts w:ascii="Times New Roman"/>
          <w:b w:val="false"/>
          <w:i w:val="false"/>
          <w:color w:val="000000"/>
          <w:sz w:val="28"/>
        </w:rPr>
        <w:t>
      2.7. Основной единицей при построении кадастрового номера является обособленный земельный участок, предоставленный в собственность, постоянное или временное землепользование гражданам или юридическим лицам. 
</w:t>
      </w:r>
      <w:r>
        <w:br/>
      </w:r>
      <w:r>
        <w:rPr>
          <w:rFonts w:ascii="Times New Roman"/>
          <w:b w:val="false"/>
          <w:i w:val="false"/>
          <w:color w:val="000000"/>
          <w:sz w:val="28"/>
        </w:rPr>
        <w:t>
      2.8. Кадастровые номера земельным участкам внутри учетных кварталов присваиваются территориальными комитетами по земельным отношениям и землеустройству. 
</w:t>
      </w:r>
      <w:r>
        <w:br/>
      </w:r>
      <w:r>
        <w:rPr>
          <w:rFonts w:ascii="Times New Roman"/>
          <w:b w:val="false"/>
          <w:i w:val="false"/>
          <w:color w:val="000000"/>
          <w:sz w:val="28"/>
        </w:rPr>
        <w:t>
      2.9. Структура кадастрового номера земельного участка представлена следующими кодами: 
</w:t>
      </w:r>
      <w:r>
        <w:br/>
      </w:r>
      <w:r>
        <w:rPr>
          <w:rFonts w:ascii="Times New Roman"/>
          <w:b w:val="false"/>
          <w:i w:val="false"/>
          <w:color w:val="000000"/>
          <w:sz w:val="28"/>
        </w:rPr>
        <w:t>
      - две первые цифры означают код области или города республиканского значения; 
</w:t>
      </w:r>
      <w:r>
        <w:br/>
      </w:r>
      <w:r>
        <w:rPr>
          <w:rFonts w:ascii="Times New Roman"/>
          <w:b w:val="false"/>
          <w:i w:val="false"/>
          <w:color w:val="000000"/>
          <w:sz w:val="28"/>
        </w:rPr>
        <w:t>
      - три последующие цифры, отделенные от первых двух знаком тире, означают код административного района или города областного значения;
</w:t>
      </w:r>
      <w:r>
        <w:br/>
      </w:r>
      <w:r>
        <w:rPr>
          <w:rFonts w:ascii="Times New Roman"/>
          <w:b w:val="false"/>
          <w:i w:val="false"/>
          <w:color w:val="000000"/>
          <w:sz w:val="28"/>
        </w:rPr>
        <w:t>
      - еще три последующие цифры, отделенные от предыдущих трех знаком тире, означают код учетного квартала в административном районе или городе областного значения;
</w:t>
      </w:r>
      <w:r>
        <w:br/>
      </w:r>
      <w:r>
        <w:rPr>
          <w:rFonts w:ascii="Times New Roman"/>
          <w:b w:val="false"/>
          <w:i w:val="false"/>
          <w:color w:val="000000"/>
          <w:sz w:val="28"/>
        </w:rPr>
        <w:t>
      - три последние цифры, отделенные от предыдущих трех знаком тире, означают номер земельного участка внутри учетного квартала.
</w:t>
      </w:r>
    </w:p>
    <w:p>
      <w:pPr>
        <w:spacing w:after="0"/>
        <w:ind w:left="0"/>
        <w:jc w:val="both"/>
      </w:pPr>
      <w:r>
        <w:rPr>
          <w:rFonts w:ascii="Times New Roman"/>
          <w:b w:val="false"/>
          <w:i w:val="false"/>
          <w:color w:val="000000"/>
          <w:sz w:val="28"/>
        </w:rPr>
        <w:t>
     Пример построения кадастрового номер:
</w:t>
      </w:r>
    </w:p>
    <w:p>
      <w:pPr>
        <w:spacing w:after="0"/>
        <w:ind w:left="0"/>
        <w:jc w:val="both"/>
      </w:pPr>
      <w:r>
        <w:rPr>
          <w:rFonts w:ascii="Times New Roman"/>
          <w:b w:val="false"/>
          <w:i w:val="false"/>
          <w:color w:val="000000"/>
          <w:sz w:val="28"/>
        </w:rPr>
        <w:t>
     02-021-043-111, где:
</w:t>
      </w:r>
      <w:r>
        <w:br/>
      </w:r>
      <w:r>
        <w:rPr>
          <w:rFonts w:ascii="Times New Roman"/>
          <w:b w:val="false"/>
          <w:i w:val="false"/>
          <w:color w:val="000000"/>
          <w:sz w:val="28"/>
        </w:rPr>
        <w:t>
     02 - код области;
</w:t>
      </w:r>
      <w:r>
        <w:br/>
      </w:r>
      <w:r>
        <w:rPr>
          <w:rFonts w:ascii="Times New Roman"/>
          <w:b w:val="false"/>
          <w:i w:val="false"/>
          <w:color w:val="000000"/>
          <w:sz w:val="28"/>
        </w:rPr>
        <w:t>
     021 - код района;
</w:t>
      </w:r>
      <w:r>
        <w:br/>
      </w:r>
      <w:r>
        <w:rPr>
          <w:rFonts w:ascii="Times New Roman"/>
          <w:b w:val="false"/>
          <w:i w:val="false"/>
          <w:color w:val="000000"/>
          <w:sz w:val="28"/>
        </w:rPr>
        <w:t>
     043 - код учетного квартала;
</w:t>
      </w:r>
      <w:r>
        <w:br/>
      </w:r>
      <w:r>
        <w:rPr>
          <w:rFonts w:ascii="Times New Roman"/>
          <w:b w:val="false"/>
          <w:i w:val="false"/>
          <w:color w:val="000000"/>
          <w:sz w:val="28"/>
        </w:rPr>
        <w:t>
     111 - номер земельного участка.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определения учетных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кварталов и присвоения им кодов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Для определения границ и кодов учетных кварталов необходимо первоначально провести земельно-кадастровое зонирование, которое заключается в выделении учетных кварталов внутри административного района или города областного значения. 
</w:t>
      </w:r>
      <w:r>
        <w:br/>
      </w:r>
      <w:r>
        <w:rPr>
          <w:rFonts w:ascii="Times New Roman"/>
          <w:b w:val="false"/>
          <w:i w:val="false"/>
          <w:color w:val="000000"/>
          <w:sz w:val="28"/>
        </w:rPr>
        <w:t>
      3.2. Критерием установления границ и объема учетного квартала является наличие в нем 999 земельных участков, в том числе не более 700 существующих земельных участков. Остальные 299 учетных номеров являются резервом для присвоения их новым земельным участкам, а также образующимся при делении или объединении существующих. 
</w:t>
      </w:r>
      <w:r>
        <w:br/>
      </w:r>
      <w:r>
        <w:rPr>
          <w:rFonts w:ascii="Times New Roman"/>
          <w:b w:val="false"/>
          <w:i w:val="false"/>
          <w:color w:val="000000"/>
          <w:sz w:val="28"/>
        </w:rPr>
        <w:t>
      Резерв учетных номеров для присвоения их новым земельным участкам определяется исходя из конкретных местных условий. 
</w:t>
      </w:r>
      <w:r>
        <w:br/>
      </w:r>
      <w:r>
        <w:rPr>
          <w:rFonts w:ascii="Times New Roman"/>
          <w:b w:val="false"/>
          <w:i w:val="false"/>
          <w:color w:val="000000"/>
          <w:sz w:val="28"/>
        </w:rPr>
        <w:t>
      Если в перспективе предусматривается значительный рост численности городского или сельского населения, отвод новых земель под садоводство и огородничество, интенсивное освоение земель, реформирование сельхозпредприятий и т.п., в таких случаях необходимо оставить в учетном квартале больший резерв номеров для их присвоения новым земельным участкам. В случаях, когда не предусматривается образование большего количества новых земельных участков, резерв их номеров в учетном квартале принимается менее 30 % в зависимости от предполагаемого образования новых земельных участков. 
</w:t>
      </w:r>
      <w:r>
        <w:br/>
      </w:r>
      <w:r>
        <w:rPr>
          <w:rFonts w:ascii="Times New Roman"/>
          <w:b w:val="false"/>
          <w:i w:val="false"/>
          <w:color w:val="000000"/>
          <w:sz w:val="28"/>
        </w:rPr>
        <w:t>
      3.3. Учетными кварталами могут являться: 
</w:t>
      </w:r>
      <w:r>
        <w:br/>
      </w:r>
      <w:r>
        <w:rPr>
          <w:rFonts w:ascii="Times New Roman"/>
          <w:b w:val="false"/>
          <w:i w:val="false"/>
          <w:color w:val="000000"/>
          <w:sz w:val="28"/>
        </w:rPr>
        <w:t>
      в городах - район, микрорайонах, квартал; 
</w:t>
      </w:r>
      <w:r>
        <w:br/>
      </w:r>
      <w:r>
        <w:rPr>
          <w:rFonts w:ascii="Times New Roman"/>
          <w:b w:val="false"/>
          <w:i w:val="false"/>
          <w:color w:val="000000"/>
          <w:sz w:val="28"/>
        </w:rPr>
        <w:t>
      в административных районах - населенный пункт или его часть, садоводческий кооператив (товарищество), его часть (совокупность садоводческих кооперативов (товариществ)), сельскохозяйственное предприятие, их совокупность или часть, линейные объекты: железные и автомобильные дороги, линии связи, электроснабжения, трубопроводы, водохозяйственные объекты с полосами отвода и др. 
</w:t>
      </w:r>
      <w:r>
        <w:br/>
      </w:r>
      <w:r>
        <w:rPr>
          <w:rFonts w:ascii="Times New Roman"/>
          <w:b w:val="false"/>
          <w:i w:val="false"/>
          <w:color w:val="000000"/>
          <w:sz w:val="28"/>
        </w:rPr>
        <w:t>
      Схема отнесения административно-территориальных образований к учетным кадастровым единицам приведена в приложении 1. 
</w:t>
      </w:r>
      <w:r>
        <w:br/>
      </w:r>
      <w:r>
        <w:rPr>
          <w:rFonts w:ascii="Times New Roman"/>
          <w:b w:val="false"/>
          <w:i w:val="false"/>
          <w:color w:val="000000"/>
          <w:sz w:val="28"/>
        </w:rPr>
        <w:t>
      3.4. В учетные кварталы могут включаться земельные участки с различным их целевым назначением. 
</w:t>
      </w:r>
      <w:r>
        <w:br/>
      </w:r>
      <w:r>
        <w:rPr>
          <w:rFonts w:ascii="Times New Roman"/>
          <w:b w:val="false"/>
          <w:i w:val="false"/>
          <w:color w:val="000000"/>
          <w:sz w:val="28"/>
        </w:rPr>
        <w:t>
      3.5. Для определения количества земельных участков, их распределения по учетным кварталам в городах и других населенных пунктах используется земельно-учетная документация, банк данных выдачи актов на право собственности, право пользования землей, информация о наличии частного домостроения, развития промышленных и социально-бытовых объектов, инфраструктуры, имеющиеся проектные и прогнозные разработки и т.п. 
</w:t>
      </w:r>
      <w:r>
        <w:br/>
      </w:r>
      <w:r>
        <w:rPr>
          <w:rFonts w:ascii="Times New Roman"/>
          <w:b w:val="false"/>
          <w:i w:val="false"/>
          <w:color w:val="000000"/>
          <w:sz w:val="28"/>
        </w:rPr>
        <w:t>
      Для установления границ учетных кварталов используются генеральные планы застройки и развития населенных пунктов, другой картографический материал, масштаб которого позволяет отобразить границы учетных кварталов. 
</w:t>
      </w:r>
      <w:r>
        <w:br/>
      </w:r>
      <w:r>
        <w:rPr>
          <w:rFonts w:ascii="Times New Roman"/>
          <w:b w:val="false"/>
          <w:i w:val="false"/>
          <w:color w:val="000000"/>
          <w:sz w:val="28"/>
        </w:rPr>
        <w:t>
      3.6. Сельские населенные пункты с числом земельных участков не более 700, целесообразно выделять в отдельные учетные кварталы. 
</w:t>
      </w:r>
      <w:r>
        <w:br/>
      </w:r>
      <w:r>
        <w:rPr>
          <w:rFonts w:ascii="Times New Roman"/>
          <w:b w:val="false"/>
          <w:i w:val="false"/>
          <w:color w:val="000000"/>
          <w:sz w:val="28"/>
        </w:rPr>
        <w:t>
      3.7. В один учетный квартал можно включать несколько садоводческих кооперативов (товариществ), компактно расположенных в одном массиве с общим количеством не более 700 участков. Наличие участков можно установить по спискам садоводческого кооператива (товарищества), или расчетным путем, исходя из площади массива и утвержденной нормы садового участка. 
</w:t>
      </w:r>
      <w:r>
        <w:br/>
      </w:r>
      <w:r>
        <w:rPr>
          <w:rFonts w:ascii="Times New Roman"/>
          <w:b w:val="false"/>
          <w:i w:val="false"/>
          <w:color w:val="000000"/>
          <w:sz w:val="28"/>
        </w:rPr>
        <w:t>
      3.8. В настоящее время планово-картографический материал, в основном, имеется на сельхозпредприятия в границах до их разгосударствления и реформирования. В связи с чем, их территории предлагается принимать за основу при формировании учетных кварталов на землях селькохозяйственного назначения из земель акционерных обществ, сельхозкооперативов, крестьянских хозяйств и других землепользований (их частей). 
</w:t>
      </w:r>
      <w:r>
        <w:br/>
      </w:r>
      <w:r>
        <w:rPr>
          <w:rFonts w:ascii="Times New Roman"/>
          <w:b w:val="false"/>
          <w:i w:val="false"/>
          <w:color w:val="000000"/>
          <w:sz w:val="28"/>
        </w:rPr>
        <w:t>
      При определении количества земельных участков используются материалы разгосударствления, приватизации и реформирования сельхозпредприятий, протекающий процесс организации новых форм хозяйствования, количество участков, приходящееся на организуемые сельскохозяйственные образования (крестьянские хозяйства, кооперативы), наличие условных земельных долей работников этих предприятий и других слоев сельского населения, принципы и подходы к их определению, другая имеющаяся информация. 
</w:t>
      </w:r>
      <w:r>
        <w:br/>
      </w:r>
      <w:r>
        <w:rPr>
          <w:rFonts w:ascii="Times New Roman"/>
          <w:b w:val="false"/>
          <w:i w:val="false"/>
          <w:color w:val="000000"/>
          <w:sz w:val="28"/>
        </w:rPr>
        <w:t>
      3.9. Линейные объекты с полосами отвода, отнесенные к соответствующим категориям земель, целесообразно выделять в учетные кварталы по их функциональному назначению. Отдельно железные дороги, автомобильные дороги, водохозяйственные сооружения и т.п. 
</w:t>
      </w:r>
      <w:r>
        <w:br/>
      </w:r>
      <w:r>
        <w:rPr>
          <w:rFonts w:ascii="Times New Roman"/>
          <w:b w:val="false"/>
          <w:i w:val="false"/>
          <w:color w:val="000000"/>
          <w:sz w:val="28"/>
        </w:rPr>
        <w:t>
      При этом не исключается возможность и объединения их в один учетный квартал (например: объекты связи и электроснабжения, газа и нефтепроводы). 
</w:t>
      </w:r>
      <w:r>
        <w:br/>
      </w:r>
      <w:r>
        <w:rPr>
          <w:rFonts w:ascii="Times New Roman"/>
          <w:b w:val="false"/>
          <w:i w:val="false"/>
          <w:color w:val="000000"/>
          <w:sz w:val="28"/>
        </w:rPr>
        <w:t>
      3.10. Земли особо охраняемых природных территорий, лесного фонда и запаса при необходимости выделяются в самостоятельные или объединенные учетные кварталы. 
</w:t>
      </w:r>
      <w:r>
        <w:br/>
      </w:r>
      <w:r>
        <w:rPr>
          <w:rFonts w:ascii="Times New Roman"/>
          <w:b w:val="false"/>
          <w:i w:val="false"/>
          <w:color w:val="000000"/>
          <w:sz w:val="28"/>
        </w:rPr>
        <w:t>
      3.11. После проведения земель-кадастрового зонирования, установления количества и названий учетных кварталов, составляется перечень кодов, присваиваемых учетным кварталам в административном районе или городе областного подчинения (приложение 2). 
</w:t>
      </w:r>
      <w:r>
        <w:br/>
      </w:r>
      <w:r>
        <w:rPr>
          <w:rFonts w:ascii="Times New Roman"/>
          <w:b w:val="false"/>
          <w:i w:val="false"/>
          <w:color w:val="000000"/>
          <w:sz w:val="28"/>
        </w:rPr>
        <w:t>
      3.12. Для удобства пользования при присвоении кодов учетным кварталам внутри административных районов за основу принимают границы землепользований бывших сельскохозяйственных предприятий (совхозов, колхозов). В пределах их границ присвоение кодов учетным кварталам производится в следующем порядке: а) населенные пункты, б) садоводческие кооперативы (товарищества), в) квартал, сформированный из сельхозпредприятий и других организаций на данной территории. 
</w:t>
      </w:r>
      <w:r>
        <w:br/>
      </w:r>
      <w:r>
        <w:rPr>
          <w:rFonts w:ascii="Times New Roman"/>
          <w:b w:val="false"/>
          <w:i w:val="false"/>
          <w:color w:val="000000"/>
          <w:sz w:val="28"/>
        </w:rPr>
        <w:t>
      После этого присваиваются коды учетным кварталам, сформированным из земельных участков под железными дорогами, автомобильными дорогами, водохозяйственными объектами, линиями электроснабжения, связи и т.п. 
</w:t>
      </w:r>
      <w:r>
        <w:br/>
      </w:r>
      <w:r>
        <w:rPr>
          <w:rFonts w:ascii="Times New Roman"/>
          <w:b w:val="false"/>
          <w:i w:val="false"/>
          <w:color w:val="000000"/>
          <w:sz w:val="28"/>
        </w:rPr>
        <w:t>
      Заканчивается нумерация присвоением кодов учетным кварталам, сформированным из земельных участков особо охраняемых природных территорий, лесного фонда и запаса. 
</w:t>
      </w:r>
      <w:r>
        <w:br/>
      </w:r>
      <w:r>
        <w:rPr>
          <w:rFonts w:ascii="Times New Roman"/>
          <w:b w:val="false"/>
          <w:i w:val="false"/>
          <w:color w:val="000000"/>
          <w:sz w:val="28"/>
        </w:rPr>
        <w:t>
      3.13. Местоположение, размеры, границы и коды учетных кварталов наносятся на земельно-кадастровую карту (схему) административного района или города областного значения (приложение 3). 
</w:t>
      </w:r>
      <w:r>
        <w:br/>
      </w:r>
      <w:r>
        <w:rPr>
          <w:rFonts w:ascii="Times New Roman"/>
          <w:b w:val="false"/>
          <w:i w:val="false"/>
          <w:color w:val="000000"/>
          <w:sz w:val="28"/>
        </w:rPr>
        <w:t>
      В качестве картографического материала могут быть использованы: схема размещения землепользований; дежурная карта административного района; план (схема) города областного значения и другая плановая основа в масштабе, позволяющем отобразить все учетные кварталы. 
</w:t>
      </w:r>
      <w:r>
        <w:br/>
      </w:r>
      <w:r>
        <w:rPr>
          <w:rFonts w:ascii="Times New Roman"/>
          <w:b w:val="false"/>
          <w:i w:val="false"/>
          <w:color w:val="000000"/>
          <w:sz w:val="28"/>
        </w:rPr>
        <w:t>
      При необходимости земельно-кадастровая карта (схема) может быть изготовлена в нескольких частях. На территории с интенсивной нагрузкой и небольшими по площади учетными кварталами изготавливается фрагмент карты (схемы) в более крупном масштабе. 
</w:t>
      </w:r>
      <w:r>
        <w:br/>
      </w:r>
      <w:r>
        <w:rPr>
          <w:rFonts w:ascii="Times New Roman"/>
          <w:b w:val="false"/>
          <w:i w:val="false"/>
          <w:color w:val="000000"/>
          <w:sz w:val="28"/>
        </w:rPr>
        <w:t>
      При невозможности подписать название и код учетного квартала, на карту (схему) выносится список учетных кварталов, название которых не поместилось на карте (схеме). 
</w:t>
      </w:r>
      <w:r>
        <w:br/>
      </w:r>
      <w:r>
        <w:rPr>
          <w:rFonts w:ascii="Times New Roman"/>
          <w:b w:val="false"/>
          <w:i w:val="false"/>
          <w:color w:val="000000"/>
          <w:sz w:val="28"/>
        </w:rPr>
        <w:t>
      3.14. Перечень кодов, присваиваемых учетным кварталам в административном районе или городе областного значения и земельнокадастровая карта (схема) утверждается соответствующим исполнительным органом и оформляется постановлением.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Производство работ по 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единой системы присвоения кадастровых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номеров земельным участкам для целей регистрации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Присвоение кадастрового номера земельному участку производится в ходе работ по составлению акта на право собственности на земельный участок и на право постоянного землепользования. 
</w:t>
      </w:r>
      <w:r>
        <w:br/>
      </w:r>
      <w:r>
        <w:rPr>
          <w:rFonts w:ascii="Times New Roman"/>
          <w:b w:val="false"/>
          <w:i w:val="false"/>
          <w:color w:val="000000"/>
          <w:sz w:val="28"/>
        </w:rPr>
        <w:t>
      4.2. Земельный участок, выделенный местными исполнительными органами во временное землепользование, устанавливается в натуре и ему присваивается кадастровый номер в ходе работ по составлению договора аренды. 
</w:t>
      </w:r>
      <w:r>
        <w:br/>
      </w:r>
      <w:r>
        <w:rPr>
          <w:rFonts w:ascii="Times New Roman"/>
          <w:b w:val="false"/>
          <w:i w:val="false"/>
          <w:color w:val="000000"/>
          <w:sz w:val="28"/>
        </w:rPr>
        <w:t>
      4.3. Кадастровый номер земельного участка индивидуальный, не повторяющийся на территории Республики Казахстан. 
</w:t>
      </w:r>
      <w:r>
        <w:br/>
      </w:r>
      <w:r>
        <w:rPr>
          <w:rFonts w:ascii="Times New Roman"/>
          <w:b w:val="false"/>
          <w:i w:val="false"/>
          <w:color w:val="000000"/>
          <w:sz w:val="28"/>
        </w:rPr>
        <w:t>
      4.4. При делении земельного участка на несколько частей или слиянии нескольких земельных участков в один, старые номера аннулируются и присваиваются новые. 
</w:t>
      </w:r>
      <w:r>
        <w:br/>
      </w:r>
      <w:r>
        <w:rPr>
          <w:rFonts w:ascii="Times New Roman"/>
          <w:b w:val="false"/>
          <w:i w:val="false"/>
          <w:color w:val="000000"/>
          <w:sz w:val="28"/>
        </w:rPr>
        <w:t>
      4.5. При переходе права собственности, права постоянного или временного (свыше одного года) землепользования на весь земельный участок к другому правообладателю, кадастровый номер земельного участка не меняется. 
</w:t>
      </w:r>
      <w:r>
        <w:br/>
      </w:r>
      <w:r>
        <w:rPr>
          <w:rFonts w:ascii="Times New Roman"/>
          <w:b w:val="false"/>
          <w:i w:val="false"/>
          <w:color w:val="000000"/>
          <w:sz w:val="28"/>
        </w:rPr>
        <w:t>
      4.6. Уточнение границ земельного участка, ранее предоставленного гражданам или юридическим лицам на указанных правах, не рассматривается как формирование нового участка и его кадастровый номер не меняется. 
</w:t>
      </w:r>
      <w:r>
        <w:br/>
      </w:r>
      <w:r>
        <w:rPr>
          <w:rFonts w:ascii="Times New Roman"/>
          <w:b w:val="false"/>
          <w:i w:val="false"/>
          <w:color w:val="000000"/>
          <w:sz w:val="28"/>
        </w:rPr>
        <w:t>
      4.7. Если присвоение кода учетному кварталу по объективным причинам произвести быстро затруднительно, то земельным участкам внутри данного квартала присваиваются временные (условные) кадастровые номера. В этом случае код такого квартала начинается с цифры "9", что должно указывать на условное обозначение кадастрового номера в этом учетном квартале. При последующем определении юридического статуса учетного квартала, ему присваивается истинный код с указанием условного, который был присвоен ранее. 
</w:t>
      </w:r>
      <w:r>
        <w:br/>
      </w:r>
      <w:r>
        <w:rPr>
          <w:rFonts w:ascii="Times New Roman"/>
          <w:b w:val="false"/>
          <w:i w:val="false"/>
          <w:color w:val="000000"/>
          <w:sz w:val="28"/>
        </w:rPr>
        <w:t>
      4.8. Кадастровый номер земельного участка заносится в Государственную земельно-кадастровую книгу и проставляется на земельно-кадастровой карте учетного квартала. 
</w:t>
      </w:r>
      <w:r>
        <w:br/>
      </w:r>
      <w:r>
        <w:rPr>
          <w:rFonts w:ascii="Times New Roman"/>
          <w:b w:val="false"/>
          <w:i w:val="false"/>
          <w:color w:val="000000"/>
          <w:sz w:val="28"/>
        </w:rPr>
        <w:t>
      4.9. В целях обеспечения наглядности отображения места, размера и границ земельных участков, ведения оперативного их учета создаются и содержатся в контрольном состоянии серия земельно-кадастровых карт (схем): 
</w:t>
      </w:r>
      <w:r>
        <w:br/>
      </w:r>
      <w:r>
        <w:rPr>
          <w:rFonts w:ascii="Times New Roman"/>
          <w:b w:val="false"/>
          <w:i w:val="false"/>
          <w:color w:val="000000"/>
          <w:sz w:val="28"/>
        </w:rPr>
        <w:t>
      - земельно-кадастровая карта (схема) Республики Казахстан с отображением границ, названия и нумераций областей и городов республиканского значения в соответствии с п. 2.2. В качестве картографической основы может быть использована схема размещения землепользований Республики Казахстан; 
</w:t>
      </w:r>
      <w:r>
        <w:br/>
      </w:r>
      <w:r>
        <w:rPr>
          <w:rFonts w:ascii="Times New Roman"/>
          <w:b w:val="false"/>
          <w:i w:val="false"/>
          <w:color w:val="000000"/>
          <w:sz w:val="28"/>
        </w:rPr>
        <w:t>
      - земельно-кадастровая карта (схема) области с отображением границ, названия и нумерации административных районов и городов областного значения в соответствии с п. 2.3. В качестве плановой основы могут быть использованы схема размещения землепользований области, план (схема) городов областного значения; 
</w:t>
      </w:r>
      <w:r>
        <w:br/>
      </w:r>
      <w:r>
        <w:rPr>
          <w:rFonts w:ascii="Times New Roman"/>
          <w:b w:val="false"/>
          <w:i w:val="false"/>
          <w:color w:val="000000"/>
          <w:sz w:val="28"/>
        </w:rPr>
        <w:t>
      - земельно-кадастровая карта (схема) административного района или города областного значения с отображением границ, названий и кодов учетных кварталов. Порядок ее изготовления изложен в п. 3.13; 
</w:t>
      </w:r>
      <w:r>
        <w:br/>
      </w:r>
      <w:r>
        <w:rPr>
          <w:rFonts w:ascii="Times New Roman"/>
          <w:b w:val="false"/>
          <w:i w:val="false"/>
          <w:color w:val="000000"/>
          <w:sz w:val="28"/>
        </w:rPr>
        <w:t>
      - земельно-кадастровая карта (схема) учетного квартала с отображением границ и нумерации земельных участков (приложение 4, 5). 
</w:t>
      </w:r>
      <w:r>
        <w:br/>
      </w:r>
      <w:r>
        <w:rPr>
          <w:rFonts w:ascii="Times New Roman"/>
          <w:b w:val="false"/>
          <w:i w:val="false"/>
          <w:color w:val="000000"/>
          <w:sz w:val="28"/>
        </w:rPr>
        <w:t>
      В качестве картографического материала земельно-кадастровой карты (схемы) учетного квартала могут быть использованы план землепользования сельскохозяйственного предприятия, план (схема) населенного пункта, схема размещения садовых участков в садоводческом кооперативе (товариществе), схемы развития и размещения дорожной сети, водохозяйственных объектов, другая основа в масштабе, обеспечивающем возможность нанесения и внесения изменении линейных и площадных характеристик земельных участков. 
</w:t>
      </w:r>
      <w:r>
        <w:br/>
      </w:r>
      <w:r>
        <w:rPr>
          <w:rFonts w:ascii="Times New Roman"/>
          <w:b w:val="false"/>
          <w:i w:val="false"/>
          <w:color w:val="000000"/>
          <w:sz w:val="28"/>
        </w:rPr>
        <w:t>
      4.10. Границы земельных участков на земельно-кадастровой карте (схеме) учетного квартала показываются в соответствии с документами, удостоверяющими право на земельные участки и планами их границ в масштабе карты (схемы). 
</w:t>
      </w:r>
      <w:r>
        <w:br/>
      </w:r>
      <w:r>
        <w:rPr>
          <w:rFonts w:ascii="Times New Roman"/>
          <w:b w:val="false"/>
          <w:i w:val="false"/>
          <w:color w:val="000000"/>
          <w:sz w:val="28"/>
        </w:rPr>
        <w:t>
      4.11. Составление, ведение и последующее обновление всех земельно-кадастровых карт (схем) осуществляются территориальными органами Госкомзема, которые предоставляют их в контрольном состоянии соответствующим регистрирующим органам Министерства юстиции. 
</w:t>
      </w:r>
      <w:r>
        <w:br/>
      </w:r>
      <w:r>
        <w:rPr>
          <w:rFonts w:ascii="Times New Roman"/>
          <w:b w:val="false"/>
          <w:i w:val="false"/>
          <w:color w:val="000000"/>
          <w:sz w:val="28"/>
        </w:rPr>
        <w:t>
      4.12. 0 присвоении земельному участку кадастрового номера и постановке на учет в Государственном земельном кадастре, территориальный комитет Госкомзема уведомляет заявителя (субъект земельных правоотношений) и регистрирующий орган. Заявителю выдается заверенная территориальным органом Госкомзема копия соответствующей части земельно-кадастровой карты учетного квартала, содержащей новый кадастровый номер земельного участка и отражающей изменения в земельно-кадастровой карте(схеме).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i w:val="false"/>
          <w:color w:val="000000"/>
          <w:sz w:val="28"/>
        </w:rPr>
        <w:t>
                         Порядок отнесения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административно-территориальных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образований к учетным уровням кадастрового номера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Наименование административно-           |     Учетные уровни
</w:t>
      </w:r>
      <w:r>
        <w:br/>
      </w:r>
      <w:r>
        <w:rPr>
          <w:rFonts w:ascii="Times New Roman"/>
          <w:b w:val="false"/>
          <w:i w:val="false"/>
          <w:color w:val="000000"/>
          <w:sz w:val="28"/>
        </w:rPr>
        <w:t>
     территориальных образований            |   1    |   2   |   3
</w:t>
      </w:r>
      <w:r>
        <w:br/>
      </w:r>
      <w:r>
        <w:rPr>
          <w:rFonts w:ascii="Times New Roman"/>
          <w:b w:val="false"/>
          <w:i w:val="false"/>
          <w:color w:val="000000"/>
          <w:sz w:val="28"/>
        </w:rPr>
        <w:t>
-----------------------------------------------------|-------|------
</w:t>
      </w:r>
      <w:r>
        <w:br/>
      </w:r>
      <w:r>
        <w:rPr>
          <w:rFonts w:ascii="Times New Roman"/>
          <w:b w:val="false"/>
          <w:i w:val="false"/>
          <w:color w:val="000000"/>
          <w:sz w:val="28"/>
        </w:rPr>
        <w:t>
     1. Город республиканского значения     |   +    |       |
</w:t>
      </w:r>
      <w:r>
        <w:br/>
      </w:r>
      <w:r>
        <w:rPr>
          <w:rFonts w:ascii="Times New Roman"/>
          <w:b w:val="false"/>
          <w:i w:val="false"/>
          <w:color w:val="000000"/>
          <w:sz w:val="28"/>
        </w:rPr>
        <w:t>
   1.1. Район                               |        |   +   |
</w:t>
      </w:r>
      <w:r>
        <w:br/>
      </w:r>
      <w:r>
        <w:rPr>
          <w:rFonts w:ascii="Times New Roman"/>
          <w:b w:val="false"/>
          <w:i w:val="false"/>
          <w:color w:val="000000"/>
          <w:sz w:val="28"/>
        </w:rPr>
        <w:t>
 1.1.1. Микрорайон, его часть               |        |       |   +
</w:t>
      </w:r>
      <w:r>
        <w:br/>
      </w:r>
      <w:r>
        <w:rPr>
          <w:rFonts w:ascii="Times New Roman"/>
          <w:b w:val="false"/>
          <w:i w:val="false"/>
          <w:color w:val="000000"/>
          <w:sz w:val="28"/>
        </w:rPr>
        <w:t>
 1.1.2. Садоводческий кооператив            |        |       |
</w:t>
      </w:r>
      <w:r>
        <w:br/>
      </w:r>
      <w:r>
        <w:rPr>
          <w:rFonts w:ascii="Times New Roman"/>
          <w:b w:val="false"/>
          <w:i w:val="false"/>
          <w:color w:val="000000"/>
          <w:sz w:val="28"/>
        </w:rPr>
        <w:t>
 (товарищество), его часть (совокупность    |        |       |   +
</w:t>
      </w:r>
      <w:r>
        <w:br/>
      </w:r>
      <w:r>
        <w:rPr>
          <w:rFonts w:ascii="Times New Roman"/>
          <w:b w:val="false"/>
          <w:i w:val="false"/>
          <w:color w:val="000000"/>
          <w:sz w:val="28"/>
        </w:rPr>
        <w:t>
 садоводческих кооперативов (товариществ))  |        |       |
</w:t>
      </w:r>
      <w:r>
        <w:br/>
      </w:r>
      <w:r>
        <w:rPr>
          <w:rFonts w:ascii="Times New Roman"/>
          <w:b w:val="false"/>
          <w:i w:val="false"/>
          <w:color w:val="000000"/>
          <w:sz w:val="28"/>
        </w:rPr>
        <w:t>
</w:t>
      </w:r>
      <w:r>
        <w:br/>
      </w:r>
      <w:r>
        <w:rPr>
          <w:rFonts w:ascii="Times New Roman"/>
          <w:b w:val="false"/>
          <w:i w:val="false"/>
          <w:color w:val="000000"/>
          <w:sz w:val="28"/>
        </w:rPr>
        <w:t>
     2. Административная область            |   +    |       |
</w:t>
      </w:r>
      <w:r>
        <w:br/>
      </w:r>
      <w:r>
        <w:rPr>
          <w:rFonts w:ascii="Times New Roman"/>
          <w:b w:val="false"/>
          <w:i w:val="false"/>
          <w:color w:val="000000"/>
          <w:sz w:val="28"/>
        </w:rPr>
        <w:t>
   2.1. Город областного значения           |        |   +   |
</w:t>
      </w:r>
      <w:r>
        <w:br/>
      </w:r>
      <w:r>
        <w:rPr>
          <w:rFonts w:ascii="Times New Roman"/>
          <w:b w:val="false"/>
          <w:i w:val="false"/>
          <w:color w:val="000000"/>
          <w:sz w:val="28"/>
        </w:rPr>
        <w:t>
 2.1.1. Район, его часть, квартал           |        |       |   +
</w:t>
      </w:r>
      <w:r>
        <w:br/>
      </w:r>
      <w:r>
        <w:rPr>
          <w:rFonts w:ascii="Times New Roman"/>
          <w:b w:val="false"/>
          <w:i w:val="false"/>
          <w:color w:val="000000"/>
          <w:sz w:val="28"/>
        </w:rPr>
        <w:t>
 2.1.2. Садоводческий кооператив            |        |       |
</w:t>
      </w:r>
      <w:r>
        <w:br/>
      </w:r>
      <w:r>
        <w:rPr>
          <w:rFonts w:ascii="Times New Roman"/>
          <w:b w:val="false"/>
          <w:i w:val="false"/>
          <w:color w:val="000000"/>
          <w:sz w:val="28"/>
        </w:rPr>
        <w:t>
 (товарищество), его часть (совокупность    |        |       |
</w:t>
      </w:r>
      <w:r>
        <w:br/>
      </w:r>
      <w:r>
        <w:rPr>
          <w:rFonts w:ascii="Times New Roman"/>
          <w:b w:val="false"/>
          <w:i w:val="false"/>
          <w:color w:val="000000"/>
          <w:sz w:val="28"/>
        </w:rPr>
        <w:t>
 садоводческих кооперативов (товариществ))  |        |       |   +
</w:t>
      </w:r>
    </w:p>
    <w:p>
      <w:pPr>
        <w:spacing w:after="0"/>
        <w:ind w:left="0"/>
        <w:jc w:val="both"/>
      </w:pPr>
      <w:r>
        <w:rPr>
          <w:rFonts w:ascii="Times New Roman"/>
          <w:b w:val="false"/>
          <w:i w:val="false"/>
          <w:color w:val="000000"/>
          <w:sz w:val="28"/>
        </w:rPr>
        <w:t>
   2.2. Административный район              |        |   +   |
</w:t>
      </w:r>
      <w:r>
        <w:br/>
      </w:r>
      <w:r>
        <w:rPr>
          <w:rFonts w:ascii="Times New Roman"/>
          <w:b w:val="false"/>
          <w:i w:val="false"/>
          <w:color w:val="000000"/>
          <w:sz w:val="28"/>
        </w:rPr>
        <w:t>
 2.2.1. Населенный пункт (его часть)        |        |       |   +
</w:t>
      </w:r>
      <w:r>
        <w:br/>
      </w:r>
      <w:r>
        <w:rPr>
          <w:rFonts w:ascii="Times New Roman"/>
          <w:b w:val="false"/>
          <w:i w:val="false"/>
          <w:color w:val="000000"/>
          <w:sz w:val="28"/>
        </w:rPr>
        <w:t>
 2.2.2. Садоводческий кооператив            |        |       |   +
</w:t>
      </w:r>
      <w:r>
        <w:br/>
      </w:r>
      <w:r>
        <w:rPr>
          <w:rFonts w:ascii="Times New Roman"/>
          <w:b w:val="false"/>
          <w:i w:val="false"/>
          <w:color w:val="000000"/>
          <w:sz w:val="28"/>
        </w:rPr>
        <w:t>
 (товарищество), его часть (совокупность    |        |       |
</w:t>
      </w:r>
      <w:r>
        <w:br/>
      </w:r>
      <w:r>
        <w:rPr>
          <w:rFonts w:ascii="Times New Roman"/>
          <w:b w:val="false"/>
          <w:i w:val="false"/>
          <w:color w:val="000000"/>
          <w:sz w:val="28"/>
        </w:rPr>
        <w:t>
 садоводческих кооперативов (товариществ))  |        |       |
</w:t>
      </w:r>
      <w:r>
        <w:br/>
      </w:r>
      <w:r>
        <w:rPr>
          <w:rFonts w:ascii="Times New Roman"/>
          <w:b w:val="false"/>
          <w:i w:val="false"/>
          <w:color w:val="000000"/>
          <w:sz w:val="28"/>
        </w:rPr>
        <w:t>
 2.2.3. Акционерные общества,               |        |       |
</w:t>
      </w:r>
      <w:r>
        <w:br/>
      </w:r>
      <w:r>
        <w:rPr>
          <w:rFonts w:ascii="Times New Roman"/>
          <w:b w:val="false"/>
          <w:i w:val="false"/>
          <w:color w:val="000000"/>
          <w:sz w:val="28"/>
        </w:rPr>
        <w:t>
 сельхозкооперативы,крестьянские хозяйства и|        |       |   +
</w:t>
      </w:r>
      <w:r>
        <w:br/>
      </w:r>
      <w:r>
        <w:rPr>
          <w:rFonts w:ascii="Times New Roman"/>
          <w:b w:val="false"/>
          <w:i w:val="false"/>
          <w:color w:val="000000"/>
          <w:sz w:val="28"/>
        </w:rPr>
        <w:t>
 другие землепользования, сформированные в  |        |       |
</w:t>
      </w:r>
      <w:r>
        <w:br/>
      </w:r>
      <w:r>
        <w:rPr>
          <w:rFonts w:ascii="Times New Roman"/>
          <w:b w:val="false"/>
          <w:i w:val="false"/>
          <w:color w:val="000000"/>
          <w:sz w:val="28"/>
        </w:rPr>
        <w:t>
 границах сельхозпредприятий до их          |        |       |
</w:t>
      </w:r>
      <w:r>
        <w:br/>
      </w:r>
      <w:r>
        <w:rPr>
          <w:rFonts w:ascii="Times New Roman"/>
          <w:b w:val="false"/>
          <w:i w:val="false"/>
          <w:color w:val="000000"/>
          <w:sz w:val="28"/>
        </w:rPr>
        <w:t>
 разгосударствления и реорганизации         |        |       |
</w:t>
      </w:r>
      <w:r>
        <w:br/>
      </w:r>
      <w:r>
        <w:rPr>
          <w:rFonts w:ascii="Times New Roman"/>
          <w:b w:val="false"/>
          <w:i w:val="false"/>
          <w:color w:val="000000"/>
          <w:sz w:val="28"/>
        </w:rPr>
        <w:t>
 2.2.4. Земли железнодорожного транспорта   |        |       |   +
</w:t>
      </w:r>
      <w:r>
        <w:br/>
      </w:r>
      <w:r>
        <w:rPr>
          <w:rFonts w:ascii="Times New Roman"/>
          <w:b w:val="false"/>
          <w:i w:val="false"/>
          <w:color w:val="000000"/>
          <w:sz w:val="28"/>
        </w:rPr>
        <w:t>
 2.2.5. Земли автомобильного транспорта     |        |       |   +
</w:t>
      </w:r>
      <w:r>
        <w:br/>
      </w:r>
      <w:r>
        <w:rPr>
          <w:rFonts w:ascii="Times New Roman"/>
          <w:b w:val="false"/>
          <w:i w:val="false"/>
          <w:color w:val="000000"/>
          <w:sz w:val="28"/>
        </w:rPr>
        <w:t>
 2.2.6. Земли водохозяйственных объектов    |        |       |   +
</w:t>
      </w:r>
      <w:r>
        <w:br/>
      </w:r>
      <w:r>
        <w:rPr>
          <w:rFonts w:ascii="Times New Roman"/>
          <w:b w:val="false"/>
          <w:i w:val="false"/>
          <w:color w:val="000000"/>
          <w:sz w:val="28"/>
        </w:rPr>
        <w:t>
 2.2.7. Земли под линиями электропередач    |        |       |   +
</w:t>
      </w:r>
      <w:r>
        <w:br/>
      </w:r>
      <w:r>
        <w:rPr>
          <w:rFonts w:ascii="Times New Roman"/>
          <w:b w:val="false"/>
          <w:i w:val="false"/>
          <w:color w:val="000000"/>
          <w:sz w:val="28"/>
        </w:rPr>
        <w:t>
 связи                                      |        |       |
</w:t>
      </w:r>
      <w:r>
        <w:br/>
      </w:r>
      <w:r>
        <w:rPr>
          <w:rFonts w:ascii="Times New Roman"/>
          <w:b w:val="false"/>
          <w:i w:val="false"/>
          <w:color w:val="000000"/>
          <w:sz w:val="28"/>
        </w:rPr>
        <w:t>
 2.2.8. Земли под нефтепроводами            |        |       |   +
</w:t>
      </w:r>
      <w:r>
        <w:br/>
      </w:r>
      <w:r>
        <w:rPr>
          <w:rFonts w:ascii="Times New Roman"/>
          <w:b w:val="false"/>
          <w:i w:val="false"/>
          <w:color w:val="000000"/>
          <w:sz w:val="28"/>
        </w:rPr>
        <w:t>
 2.2.9. Земли особо охраняемых природных    |        |       |   +
</w:t>
      </w:r>
      <w:r>
        <w:br/>
      </w:r>
      <w:r>
        <w:rPr>
          <w:rFonts w:ascii="Times New Roman"/>
          <w:b w:val="false"/>
          <w:i w:val="false"/>
          <w:color w:val="000000"/>
          <w:sz w:val="28"/>
        </w:rPr>
        <w:t>
 территорий, лесного фонда и запаса и др..  |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Учетные кварталы с числом существующих земельных
</w:t>
      </w:r>
      <w:r>
        <w:br/>
      </w:r>
      <w:r>
        <w:rPr>
          <w:rFonts w:ascii="Times New Roman"/>
          <w:b w:val="false"/>
          <w:i w:val="false"/>
          <w:color w:val="000000"/>
          <w:sz w:val="28"/>
        </w:rPr>
        <w:t>
                 участков до 700.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Приложение к постановлению
</w:t>
      </w:r>
      <w:r>
        <w:br/>
      </w:r>
      <w:r>
        <w:rPr>
          <w:rFonts w:ascii="Times New Roman"/>
          <w:b w:val="false"/>
          <w:i w:val="false"/>
          <w:color w:val="000000"/>
          <w:sz w:val="28"/>
        </w:rPr>
        <w:t>
                                     Акима Алгинского района
</w:t>
      </w:r>
      <w:r>
        <w:br/>
      </w:r>
      <w:r>
        <w:rPr>
          <w:rFonts w:ascii="Times New Roman"/>
          <w:b w:val="false"/>
          <w:i w:val="false"/>
          <w:color w:val="000000"/>
          <w:sz w:val="28"/>
        </w:rPr>
        <w:t>
                                       Актюбинской области
</w:t>
      </w:r>
    </w:p>
    <w:p>
      <w:pPr>
        <w:spacing w:after="0"/>
        <w:ind w:left="0"/>
        <w:jc w:val="both"/>
      </w:pPr>
      <w:r>
        <w:rPr>
          <w:rFonts w:ascii="Times New Roman"/>
          <w:b w:val="false"/>
          <w:i w:val="false"/>
          <w:color w:val="000000"/>
          <w:sz w:val="28"/>
        </w:rPr>
        <w:t>
                                 N ___ от "__" "_______" 1996 г.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кодов,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присваиваемых учетным кварталам,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для целей формирования кадастровых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номеров земельным участкам Алгинского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района (021) Актюбинской области (02)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Наименование учетных кварталов       |      Код учетного
</w:t>
      </w:r>
      <w:r>
        <w:br/>
      </w:r>
      <w:r>
        <w:rPr>
          <w:rFonts w:ascii="Times New Roman"/>
          <w:b w:val="false"/>
          <w:i w:val="false"/>
          <w:color w:val="000000"/>
          <w:sz w:val="28"/>
        </w:rPr>
        <w:t>
                                            |        квартала
</w:t>
      </w:r>
      <w:r>
        <w:br/>
      </w:r>
      <w:r>
        <w:rPr>
          <w:rFonts w:ascii="Times New Roman"/>
          <w:b w:val="false"/>
          <w:i w:val="false"/>
          <w:color w:val="000000"/>
          <w:sz w:val="28"/>
        </w:rPr>
        <w:t>
--------------------------------------------------------------------
</w:t>
      </w:r>
      <w:r>
        <w:br/>
      </w:r>
      <w:r>
        <w:rPr>
          <w:rFonts w:ascii="Times New Roman"/>
          <w:b w:val="false"/>
          <w:i w:val="false"/>
          <w:color w:val="000000"/>
          <w:sz w:val="28"/>
        </w:rPr>
        <w:t>
                     1                      |           2
</w:t>
      </w:r>
      <w:r>
        <w:br/>
      </w:r>
      <w:r>
        <w:rPr>
          <w:rFonts w:ascii="Times New Roman"/>
          <w:b w:val="false"/>
          <w:i w:val="false"/>
          <w:color w:val="000000"/>
          <w:sz w:val="28"/>
        </w:rPr>
        <w:t>
--------------------------------------------|-----------------------  Село Самбай                               |          001
</w:t>
      </w:r>
      <w:r>
        <w:br/>
      </w:r>
      <w:r>
        <w:rPr>
          <w:rFonts w:ascii="Times New Roman"/>
          <w:b w:val="false"/>
          <w:i w:val="false"/>
          <w:color w:val="000000"/>
          <w:sz w:val="28"/>
        </w:rPr>
        <w:t>
  Садоводческий кооператив Орел             |          002
</w:t>
      </w:r>
      <w:r>
        <w:br/>
      </w:r>
      <w:r>
        <w:rPr>
          <w:rFonts w:ascii="Times New Roman"/>
          <w:b w:val="false"/>
          <w:i w:val="false"/>
          <w:color w:val="000000"/>
          <w:sz w:val="28"/>
        </w:rPr>
        <w:t>
  Земельные участки в границах Акционерного |          003
</w:t>
      </w:r>
      <w:r>
        <w:br/>
      </w:r>
      <w:r>
        <w:rPr>
          <w:rFonts w:ascii="Times New Roman"/>
          <w:b w:val="false"/>
          <w:i w:val="false"/>
          <w:color w:val="000000"/>
          <w:sz w:val="28"/>
        </w:rPr>
        <w:t>
  общества Алга (северная часть)            |
</w:t>
      </w:r>
      <w:r>
        <w:br/>
      </w:r>
      <w:r>
        <w:rPr>
          <w:rFonts w:ascii="Times New Roman"/>
          <w:b w:val="false"/>
          <w:i w:val="false"/>
          <w:color w:val="000000"/>
          <w:sz w:val="28"/>
        </w:rPr>
        <w:t>
  Земельные участки в границах Акционерного |          004
</w:t>
      </w:r>
      <w:r>
        <w:br/>
      </w:r>
      <w:r>
        <w:rPr>
          <w:rFonts w:ascii="Times New Roman"/>
          <w:b w:val="false"/>
          <w:i w:val="false"/>
          <w:color w:val="000000"/>
          <w:sz w:val="28"/>
        </w:rPr>
        <w:t>
  общества Алга (южная часть)               |
</w:t>
      </w:r>
      <w:r>
        <w:br/>
      </w:r>
      <w:r>
        <w:rPr>
          <w:rFonts w:ascii="Times New Roman"/>
          <w:b w:val="false"/>
          <w:i w:val="false"/>
          <w:color w:val="000000"/>
          <w:sz w:val="28"/>
        </w:rPr>
        <w:t>
  Западная часть с. Ильинка                 |          005
</w:t>
      </w:r>
      <w:r>
        <w:br/>
      </w:r>
      <w:r>
        <w:rPr>
          <w:rFonts w:ascii="Times New Roman"/>
          <w:b w:val="false"/>
          <w:i w:val="false"/>
          <w:color w:val="000000"/>
          <w:sz w:val="28"/>
        </w:rPr>
        <w:t>
  Восточная часть с. Ильинка                |          006
</w:t>
      </w:r>
      <w:r>
        <w:br/>
      </w:r>
      <w:r>
        <w:rPr>
          <w:rFonts w:ascii="Times New Roman"/>
          <w:b w:val="false"/>
          <w:i w:val="false"/>
          <w:color w:val="000000"/>
          <w:sz w:val="28"/>
        </w:rPr>
        <w:t>
  Массив садоводческих кооперативов г. Алга |          007
</w:t>
      </w:r>
      <w:r>
        <w:br/>
      </w:r>
      <w:r>
        <w:rPr>
          <w:rFonts w:ascii="Times New Roman"/>
          <w:b w:val="false"/>
          <w:i w:val="false"/>
          <w:color w:val="000000"/>
          <w:sz w:val="28"/>
        </w:rPr>
        <w:t>
  Массив садоводческих кооперативов : Весна,|          008
</w:t>
      </w:r>
      <w:r>
        <w:br/>
      </w:r>
      <w:r>
        <w:rPr>
          <w:rFonts w:ascii="Times New Roman"/>
          <w:b w:val="false"/>
          <w:i w:val="false"/>
          <w:color w:val="000000"/>
          <w:sz w:val="28"/>
        </w:rPr>
        <w:t>
  Алга, Осень                               |
</w:t>
      </w:r>
      <w:r>
        <w:br/>
      </w:r>
      <w:r>
        <w:rPr>
          <w:rFonts w:ascii="Times New Roman"/>
          <w:b w:val="false"/>
          <w:i w:val="false"/>
          <w:color w:val="000000"/>
          <w:sz w:val="28"/>
        </w:rPr>
        <w:t>
  Земельные участки в границах Ассоциации   |          009
</w:t>
      </w:r>
      <w:r>
        <w:br/>
      </w:r>
      <w:r>
        <w:rPr>
          <w:rFonts w:ascii="Times New Roman"/>
          <w:b w:val="false"/>
          <w:i w:val="false"/>
          <w:color w:val="000000"/>
          <w:sz w:val="28"/>
        </w:rPr>
        <w:t>
  крестьянских хозяйств Хлебороб            |
</w:t>
      </w:r>
      <w:r>
        <w:br/>
      </w:r>
      <w:r>
        <w:rPr>
          <w:rFonts w:ascii="Times New Roman"/>
          <w:b w:val="false"/>
          <w:i w:val="false"/>
          <w:color w:val="000000"/>
          <w:sz w:val="28"/>
        </w:rPr>
        <w:t>
  Земельные участки в границах              |          010
</w:t>
      </w:r>
      <w:r>
        <w:br/>
      </w:r>
      <w:r>
        <w:rPr>
          <w:rFonts w:ascii="Times New Roman"/>
          <w:b w:val="false"/>
          <w:i w:val="false"/>
          <w:color w:val="000000"/>
          <w:sz w:val="28"/>
        </w:rPr>
        <w:t>
  сельскохозяйственного кооператива Весна   |
</w:t>
      </w:r>
      <w:r>
        <w:br/>
      </w:r>
      <w:r>
        <w:rPr>
          <w:rFonts w:ascii="Times New Roman"/>
          <w:b w:val="false"/>
          <w:i w:val="false"/>
          <w:color w:val="000000"/>
          <w:sz w:val="28"/>
        </w:rPr>
        <w:t>
  Земли железнодорожного транспорта         |          011
</w:t>
      </w:r>
      <w:r>
        <w:br/>
      </w:r>
      <w:r>
        <w:rPr>
          <w:rFonts w:ascii="Times New Roman"/>
          <w:b w:val="false"/>
          <w:i w:val="false"/>
          <w:color w:val="000000"/>
          <w:sz w:val="28"/>
        </w:rPr>
        <w:t>
  Земли автомобильного транспорта           |          012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Приложение 3 "Кадастровая карта Алгинского района Актюбинской области", приложение 4 "Кадастровая схема учетного квартала садоводческого кооператива Орел Алгинского района Актюбинской области 02-021-002 (Фрагмент)", приложение 5 "Кадастровая схема учетного квартала г. Алга в границах: ул. Толеби, ул. Ауэзова, ул. Пушкина, ул. Жарокова Алгинского района Актюбинской области 02-021-042 (Фрагмент)" приложены к документу (V960222) на бумаге.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Текст Инструкции - дополнен Дополнением, утвержденым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Госкомземом Республики Казахстан 4 марта 1997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Дополнение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Инструкции по ведению единой системы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присвоения кадастровых номеров земельным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участкам для целей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Дополнение к Инструкции по ведению единой системы присвоения кадастровых номеров земельным участкам для целей регистрации разработано для производства работ по земельно-кадастровому зонированию в случае реорганизации административно-территориального деления Республики Казахстан. 
</w:t>
      </w:r>
      <w:r>
        <w:br/>
      </w:r>
      <w:r>
        <w:rPr>
          <w:rFonts w:ascii="Times New Roman"/>
          <w:b w:val="false"/>
          <w:i w:val="false"/>
          <w:color w:val="000000"/>
          <w:sz w:val="28"/>
        </w:rPr>
        <w:t>
      При изменении административных границ области или ее упразднении, коды административных районов реорганизуемой области без изменения вносятся в соответствующие списки областей, к которым они передаются и утверждаются постановлением Правительства Республики Казахстан в установленном порядке. 
</w:t>
      </w:r>
      <w:r>
        <w:br/>
      </w:r>
      <w:r>
        <w:rPr>
          <w:rFonts w:ascii="Times New Roman"/>
          <w:b w:val="false"/>
          <w:i w:val="false"/>
          <w:color w:val="000000"/>
          <w:sz w:val="28"/>
        </w:rPr>
        <w:t>
      При реорганизации или упразднении административного района определение учетных кварталов и присвоение им кодов производится в следующем порядке: 
</w:t>
      </w:r>
      <w:r>
        <w:br/>
      </w:r>
      <w:r>
        <w:rPr>
          <w:rFonts w:ascii="Times New Roman"/>
          <w:b w:val="false"/>
          <w:i w:val="false"/>
          <w:color w:val="000000"/>
          <w:sz w:val="28"/>
        </w:rPr>
        <w:t>
      1. В укрупняемом (базовом) административном районе кадастровые номера учетных кварталов не меняются. 
</w:t>
      </w:r>
      <w:r>
        <w:br/>
      </w:r>
      <w:r>
        <w:rPr>
          <w:rFonts w:ascii="Times New Roman"/>
          <w:b w:val="false"/>
          <w:i w:val="false"/>
          <w:color w:val="000000"/>
          <w:sz w:val="28"/>
        </w:rPr>
        <w:t>
      Корректировка материалов земельно-кадастрового зонирования производится только на присоединяемую к нему часть территории упраздненного (реорганизуемого) района. 
</w:t>
      </w:r>
      <w:r>
        <w:br/>
      </w:r>
      <w:r>
        <w:rPr>
          <w:rFonts w:ascii="Times New Roman"/>
          <w:b w:val="false"/>
          <w:i w:val="false"/>
          <w:color w:val="000000"/>
          <w:sz w:val="28"/>
        </w:rPr>
        <w:t>
      2. Сформированные ранее учетные кварталы из земельных участков населенных пунктов, садоводческих кооперативов, сельскохозяйственных и других предприятий упраздненного (реорганизуемого) района по возможности сохраняются. При необходимости производится их уточнение. 
</w:t>
      </w:r>
      <w:r>
        <w:br/>
      </w:r>
      <w:r>
        <w:rPr>
          <w:rFonts w:ascii="Times New Roman"/>
          <w:b w:val="false"/>
          <w:i w:val="false"/>
          <w:color w:val="000000"/>
          <w:sz w:val="28"/>
        </w:rPr>
        <w:t>
      3. Учетные кварталы, сформированные из земельных участков под железными и автомобильными дорогами, линиями связи и другими линейными объектами, а также особо охраняемых природных территорий, лесного фонда и т.п. могут быть объединены с идентичными кварталами укрупняемого района. 
</w:t>
      </w:r>
      <w:r>
        <w:br/>
      </w:r>
      <w:r>
        <w:rPr>
          <w:rFonts w:ascii="Times New Roman"/>
          <w:b w:val="false"/>
          <w:i w:val="false"/>
          <w:color w:val="000000"/>
          <w:sz w:val="28"/>
        </w:rPr>
        <w:t>
      4. Учетным кварталам упраздненного (реорганизуемого) района присваиваются очередные порядковые номера за последним имеющимся номером учетного квартала в административном районе, которому онипередаются. 
</w:t>
      </w:r>
      <w:r>
        <w:br/>
      </w:r>
      <w:r>
        <w:rPr>
          <w:rFonts w:ascii="Times New Roman"/>
          <w:b w:val="false"/>
          <w:i w:val="false"/>
          <w:color w:val="000000"/>
          <w:sz w:val="28"/>
        </w:rPr>
        <w:t>
      5. За объединенными учетными кварталами сохраняются порядковые номера, присвоенные им в укрупненном административном районе. 
</w:t>
      </w:r>
      <w:r>
        <w:br/>
      </w:r>
      <w:r>
        <w:rPr>
          <w:rFonts w:ascii="Times New Roman"/>
          <w:b w:val="false"/>
          <w:i w:val="false"/>
          <w:color w:val="000000"/>
          <w:sz w:val="28"/>
        </w:rPr>
        <w:t>
      6. Последовательность присвоения кадастровых номеров учетным кварталам производится согласно пункту 3.12. Инструкции по ведению единой системы присвоения кадастровых номеров земельным участкам для целей регистрации. 
</w:t>
      </w:r>
      <w:r>
        <w:br/>
      </w:r>
      <w:r>
        <w:rPr>
          <w:rFonts w:ascii="Times New Roman"/>
          <w:b w:val="false"/>
          <w:i w:val="false"/>
          <w:color w:val="000000"/>
          <w:sz w:val="28"/>
        </w:rPr>
        <w:t>
      7. После установления количества и названий учетных кварталов, на территорию упраздненного (реорганизуемого) района составляется дополнительный перечень кодов, присваиваемых учетным кварталам и дополнительная земельно-кадастровая карта (схема). Порядок их составления изложен в пункте 3.13. и приложениях 2, 3 Инструкции по ведению единой системы присвоения кадастровых номеров земельным участкам для целей регистрации. 
</w:t>
      </w:r>
      <w:r>
        <w:br/>
      </w:r>
      <w:r>
        <w:rPr>
          <w:rFonts w:ascii="Times New Roman"/>
          <w:b w:val="false"/>
          <w:i w:val="false"/>
          <w:color w:val="000000"/>
          <w:sz w:val="28"/>
        </w:rPr>
        <w:t>
      8. При изготовлении земельно-кадастровой карты (схемы) на территорию упраздненного (реорганизуемого) района допускается корректировка имеющейся земельно-кадастровой карты (схемы). При этом старые коды учетных кварталов аккуратно перечеркиваются (но должна сохраняться возможность их прочтения), а рядом черной тушью надписываются новые коды учетных кварталов, присвоенные после реорганизации района. 
</w:t>
      </w:r>
      <w:r>
        <w:br/>
      </w:r>
      <w:r>
        <w:rPr>
          <w:rFonts w:ascii="Times New Roman"/>
          <w:b w:val="false"/>
          <w:i w:val="false"/>
          <w:color w:val="000000"/>
          <w:sz w:val="28"/>
        </w:rPr>
        <w:t>
      9. В случае небольших изменений, произошедших при реорганизации районов, могут составляться общий перечень кодов учетных кварталов и общая земельно-кадастровая карта (схема), которые подлежат переутверждению районным исполнительным органом. 
</w:t>
      </w:r>
      <w:r>
        <w:br/>
      </w:r>
      <w:r>
        <w:rPr>
          <w:rFonts w:ascii="Times New Roman"/>
          <w:b w:val="false"/>
          <w:i w:val="false"/>
          <w:color w:val="000000"/>
          <w:sz w:val="28"/>
        </w:rPr>
        <w:t>
      10. Дополнительные перечень кодов, присваиваемых учетным кварталам и земельно-кадастровая карта (схема) утверждаются районным исполнительным органом и оформляются соответствующим постановлением. 
</w:t>
      </w:r>
      <w:r>
        <w:br/>
      </w:r>
      <w:r>
        <w:rPr>
          <w:rFonts w:ascii="Times New Roman"/>
          <w:b w:val="false"/>
          <w:i w:val="false"/>
          <w:color w:val="000000"/>
          <w:sz w:val="28"/>
        </w:rPr>
        <w:t>
      11. Затраты на проведение вышеуказанных работ определяются согласно "Стоимости работ на проведение земельно-кадастрового зонирования по установлению учетных кварталов для целей регистрации", утвержденной Госкомземом Республики Казахстан 26 июля 1996 года с введением понижающего коэффициента в зависимости от объема работ. 
</w:t>
      </w:r>
      <w:r>
        <w:br/>
      </w:r>
      <w:r>
        <w:rPr>
          <w:rFonts w:ascii="Times New Roman"/>
          <w:b w:val="false"/>
          <w:i w:val="false"/>
          <w:color w:val="000000"/>
          <w:sz w:val="28"/>
        </w:rPr>
        <w:t>
      12. Порядок присвоения кадастровых номеров земельным участкам в пределах учетных кварталов упраздняемого (реорганизуемого) района производится согласно раздела 4 Инструкции по ведению единой системы присвоения кадастровых номеров земельным участкам для целей регистрации, Алматы, 1996 год. 
</w:t>
      </w:r>
      <w:r>
        <w:br/>
      </w:r>
      <w:r>
        <w:rPr>
          <w:rFonts w:ascii="Times New Roman"/>
          <w:b w:val="false"/>
          <w:i w:val="false"/>
          <w:color w:val="000000"/>
          <w:sz w:val="28"/>
        </w:rPr>
        <w:t>
      При этом, сохраняются присвоенные номера земельным участкам и очередные порядковые номера им присваиваются за последним имеющимся номером земельного участка в учетном квартале до реорганизации района. 
</w:t>
      </w:r>
      <w:r>
        <w:br/>
      </w:r>
      <w:r>
        <w:rPr>
          <w:rFonts w:ascii="Times New Roman"/>
          <w:b w:val="false"/>
          <w:i w:val="false"/>
          <w:color w:val="000000"/>
          <w:sz w:val="28"/>
        </w:rPr>
        <w:t>
      13. Изменения кадастрового номера земельного участка, находящегося на территории упраздняемого (реорганизуемого) района, на который выдан акт на право собственности на земельный участок, право постоянного землепользования, производится при переоформлении правоудостоверяющих документов на землю.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w:t>
      </w:r>
      <w:r>
        <w:br/>
      </w:r>
      <w:r>
        <w:rPr>
          <w:rFonts w:ascii="Times New Roman"/>
          <w:b w:val="false"/>
          <w:i w:val="false"/>
          <w:color w:val="000000"/>
          <w:sz w:val="28"/>
        </w:rPr>
        <w:t>
      Порядок присвоения кадастровых номеров учетным кварталам  реорганизуемого или упраздняемого административного района    (последний порядковый номер учҒтного квартала в административном районе к которому присоединяется  реорганизуемый или упраздняемый административный район был равен 210)
</w:t>
      </w:r>
      <w:r>
        <w:br/>
      </w:r>
      <w:r>
        <w:rPr>
          <w:rFonts w:ascii="Times New Roman"/>
          <w:b w:val="false"/>
          <w:i w:val="false"/>
          <w:color w:val="000000"/>
          <w:sz w:val="28"/>
        </w:rPr>
        <w:t>
--------------------------------------------------------------------
</w:t>
      </w:r>
      <w:r>
        <w:br/>
      </w:r>
      <w:r>
        <w:rPr>
          <w:rFonts w:ascii="Times New Roman"/>
          <w:b w:val="false"/>
          <w:i w:val="false"/>
          <w:color w:val="000000"/>
          <w:sz w:val="28"/>
        </w:rPr>
        <w:t>
  Наименование учетных кварталов  !Коды учетных   !Коды
</w:t>
      </w:r>
      <w:r>
        <w:br/>
      </w:r>
      <w:r>
        <w:rPr>
          <w:rFonts w:ascii="Times New Roman"/>
          <w:b w:val="false"/>
          <w:i w:val="false"/>
          <w:color w:val="000000"/>
          <w:sz w:val="28"/>
        </w:rPr>
        <w:t>
                                  !кварталов до   !учетных кварталов
</w:t>
      </w:r>
      <w:r>
        <w:br/>
      </w:r>
      <w:r>
        <w:rPr>
          <w:rFonts w:ascii="Times New Roman"/>
          <w:b w:val="false"/>
          <w:i w:val="false"/>
          <w:color w:val="000000"/>
          <w:sz w:val="28"/>
        </w:rPr>
        <w:t>
                                  !реорганизации  !после
</w:t>
      </w:r>
      <w:r>
        <w:br/>
      </w:r>
      <w:r>
        <w:rPr>
          <w:rFonts w:ascii="Times New Roman"/>
          <w:b w:val="false"/>
          <w:i w:val="false"/>
          <w:color w:val="000000"/>
          <w:sz w:val="28"/>
        </w:rPr>
        <w:t>
                                  !района         !реорганизации
</w:t>
      </w:r>
      <w:r>
        <w:br/>
      </w:r>
      <w:r>
        <w:rPr>
          <w:rFonts w:ascii="Times New Roman"/>
          <w:b w:val="false"/>
          <w:i w:val="false"/>
          <w:color w:val="000000"/>
          <w:sz w:val="28"/>
        </w:rPr>
        <w:t>
                                  !               !района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Село Самбай                              001              211
</w:t>
      </w:r>
      <w:r>
        <w:br/>
      </w:r>
      <w:r>
        <w:rPr>
          <w:rFonts w:ascii="Times New Roman"/>
          <w:b w:val="false"/>
          <w:i w:val="false"/>
          <w:color w:val="000000"/>
          <w:sz w:val="28"/>
        </w:rPr>
        <w:t>
Садоводческий кооператив Орел            002              212
</w:t>
      </w:r>
      <w:r>
        <w:br/>
      </w:r>
      <w:r>
        <w:rPr>
          <w:rFonts w:ascii="Times New Roman"/>
          <w:b w:val="false"/>
          <w:i w:val="false"/>
          <w:color w:val="000000"/>
          <w:sz w:val="28"/>
        </w:rPr>
        <w:t>
Земельные участки в границах
</w:t>
      </w:r>
      <w:r>
        <w:br/>
      </w:r>
      <w:r>
        <w:rPr>
          <w:rFonts w:ascii="Times New Roman"/>
          <w:b w:val="false"/>
          <w:i w:val="false"/>
          <w:color w:val="000000"/>
          <w:sz w:val="28"/>
        </w:rPr>
        <w:t>
Акционерного общества                    003              213
</w:t>
      </w:r>
      <w:r>
        <w:br/>
      </w:r>
      <w:r>
        <w:rPr>
          <w:rFonts w:ascii="Times New Roman"/>
          <w:b w:val="false"/>
          <w:i w:val="false"/>
          <w:color w:val="000000"/>
          <w:sz w:val="28"/>
        </w:rPr>
        <w:t>
Алга (северная часть)
</w:t>
      </w:r>
      <w:r>
        <w:br/>
      </w:r>
      <w:r>
        <w:rPr>
          <w:rFonts w:ascii="Times New Roman"/>
          <w:b w:val="false"/>
          <w:i w:val="false"/>
          <w:color w:val="000000"/>
          <w:sz w:val="28"/>
        </w:rPr>
        <w:t>
Земельные участки в границах             004              214
</w:t>
      </w:r>
      <w:r>
        <w:br/>
      </w:r>
      <w:r>
        <w:rPr>
          <w:rFonts w:ascii="Times New Roman"/>
          <w:b w:val="false"/>
          <w:i w:val="false"/>
          <w:color w:val="000000"/>
          <w:sz w:val="28"/>
        </w:rPr>
        <w:t>
Акционерного общества
</w:t>
      </w:r>
      <w:r>
        <w:br/>
      </w:r>
      <w:r>
        <w:rPr>
          <w:rFonts w:ascii="Times New Roman"/>
          <w:b w:val="false"/>
          <w:i w:val="false"/>
          <w:color w:val="000000"/>
          <w:sz w:val="28"/>
        </w:rPr>
        <w:t>
Алга (южная часть)
</w:t>
      </w:r>
      <w:r>
        <w:br/>
      </w:r>
      <w:r>
        <w:rPr>
          <w:rFonts w:ascii="Times New Roman"/>
          <w:b w:val="false"/>
          <w:i w:val="false"/>
          <w:color w:val="000000"/>
          <w:sz w:val="28"/>
        </w:rPr>
        <w:t>
Западная часть с. Ильинка                005              215
</w:t>
      </w:r>
      <w:r>
        <w:br/>
      </w:r>
      <w:r>
        <w:rPr>
          <w:rFonts w:ascii="Times New Roman"/>
          <w:b w:val="false"/>
          <w:i w:val="false"/>
          <w:color w:val="000000"/>
          <w:sz w:val="28"/>
        </w:rPr>
        <w:t>
Восточная часть с. Ильинка               006              216
</w:t>
      </w:r>
      <w:r>
        <w:br/>
      </w:r>
      <w:r>
        <w:rPr>
          <w:rFonts w:ascii="Times New Roman"/>
          <w:b w:val="false"/>
          <w:i w:val="false"/>
          <w:color w:val="000000"/>
          <w:sz w:val="28"/>
        </w:rPr>
        <w:t>
Массив садоводческих кооперативов
</w:t>
      </w:r>
      <w:r>
        <w:br/>
      </w:r>
      <w:r>
        <w:rPr>
          <w:rFonts w:ascii="Times New Roman"/>
          <w:b w:val="false"/>
          <w:i w:val="false"/>
          <w:color w:val="000000"/>
          <w:sz w:val="28"/>
        </w:rPr>
        <w:t>
г. Алга                                  007              217
</w:t>
      </w:r>
      <w:r>
        <w:br/>
      </w:r>
      <w:r>
        <w:rPr>
          <w:rFonts w:ascii="Times New Roman"/>
          <w:b w:val="false"/>
          <w:i w:val="false"/>
          <w:color w:val="000000"/>
          <w:sz w:val="28"/>
        </w:rPr>
        <w:t>
Массив садоводческих кооперативов:
</w:t>
      </w:r>
      <w:r>
        <w:br/>
      </w:r>
      <w:r>
        <w:rPr>
          <w:rFonts w:ascii="Times New Roman"/>
          <w:b w:val="false"/>
          <w:i w:val="false"/>
          <w:color w:val="000000"/>
          <w:sz w:val="28"/>
        </w:rPr>
        <w:t>
Весна, Алга,                             008              218
</w:t>
      </w:r>
      <w:r>
        <w:br/>
      </w:r>
      <w:r>
        <w:rPr>
          <w:rFonts w:ascii="Times New Roman"/>
          <w:b w:val="false"/>
          <w:i w:val="false"/>
          <w:color w:val="000000"/>
          <w:sz w:val="28"/>
        </w:rPr>
        <w:t>
Осень  
</w:t>
      </w:r>
      <w:r>
        <w:br/>
      </w:r>
      <w:r>
        <w:rPr>
          <w:rFonts w:ascii="Times New Roman"/>
          <w:b w:val="false"/>
          <w:i w:val="false"/>
          <w:color w:val="000000"/>
          <w:sz w:val="28"/>
        </w:rPr>
        <w:t>
Земельные участки в границах
</w:t>
      </w:r>
      <w:r>
        <w:br/>
      </w:r>
      <w:r>
        <w:rPr>
          <w:rFonts w:ascii="Times New Roman"/>
          <w:b w:val="false"/>
          <w:i w:val="false"/>
          <w:color w:val="000000"/>
          <w:sz w:val="28"/>
        </w:rPr>
        <w:t>
Ассоциации крестьянских                  009              219
</w:t>
      </w:r>
      <w:r>
        <w:br/>
      </w:r>
      <w:r>
        <w:rPr>
          <w:rFonts w:ascii="Times New Roman"/>
          <w:b w:val="false"/>
          <w:i w:val="false"/>
          <w:color w:val="000000"/>
          <w:sz w:val="28"/>
        </w:rPr>
        <w:t>
хозяйств Хлебороб  
</w:t>
      </w:r>
      <w:r>
        <w:br/>
      </w:r>
      <w:r>
        <w:rPr>
          <w:rFonts w:ascii="Times New Roman"/>
          <w:b w:val="false"/>
          <w:i w:val="false"/>
          <w:color w:val="000000"/>
          <w:sz w:val="28"/>
        </w:rPr>
        <w:t>
Земельные участки в границах
</w:t>
      </w:r>
      <w:r>
        <w:br/>
      </w:r>
      <w:r>
        <w:rPr>
          <w:rFonts w:ascii="Times New Roman"/>
          <w:b w:val="false"/>
          <w:i w:val="false"/>
          <w:color w:val="000000"/>
          <w:sz w:val="28"/>
        </w:rPr>
        <w:t>
сельскохозяйственного                    010              220
</w:t>
      </w:r>
      <w:r>
        <w:br/>
      </w:r>
      <w:r>
        <w:rPr>
          <w:rFonts w:ascii="Times New Roman"/>
          <w:b w:val="false"/>
          <w:i w:val="false"/>
          <w:color w:val="000000"/>
          <w:sz w:val="28"/>
        </w:rPr>
        <w:t>
кооператива Весна  
</w:t>
      </w:r>
      <w:r>
        <w:br/>
      </w:r>
      <w:r>
        <w:rPr>
          <w:rFonts w:ascii="Times New Roman"/>
          <w:b w:val="false"/>
          <w:i w:val="false"/>
          <w:color w:val="000000"/>
          <w:sz w:val="28"/>
        </w:rPr>
        <w:t>
Земли железнодорожного транспорта        O11              221
</w:t>
      </w:r>
      <w:r>
        <w:br/>
      </w:r>
      <w:r>
        <w:rPr>
          <w:rFonts w:ascii="Times New Roman"/>
          <w:b w:val="false"/>
          <w:i w:val="false"/>
          <w:color w:val="000000"/>
          <w:sz w:val="28"/>
        </w:rPr>
        <w:t>
Земли автомобильного транспорта
</w:t>
      </w:r>
      <w:r>
        <w:br/>
      </w:r>
      <w:r>
        <w:rPr>
          <w:rFonts w:ascii="Times New Roman"/>
          <w:b w:val="false"/>
          <w:i w:val="false"/>
          <w:color w:val="000000"/>
          <w:sz w:val="28"/>
        </w:rPr>
        <w:t>
(объединенный)                           012              209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