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5853" w14:textId="c965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и условиях размещения 49 процентов акций Центрального депозитария между профессиональными участниками рынка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Совместное постановление, утвержденное Государственным комитетом Республики Казахстан по управлению госимуществом 9 сентября 1996 г. N 593, Государственным комитетом Республики Казахстан по приватизации от 9 сентября 1996 г. N 433 и Национальной комиссией Республики Казахстан по ценным бумагам от 9 сентября 1996 г. N 98. Зарегистрировано в Министерстве юстиции Республики Казахстан 08.11.1996 г. N 218. Утратило силу - приказом Председателя Комитета государственного имущества и приватизации МФ РК от 5.04.2005г. N 111</w:t>
      </w:r>
    </w:p>
    <w:p>
      <w:pPr>
        <w:spacing w:after="0"/>
        <w:ind w:left="0"/>
        <w:jc w:val="both"/>
      </w:pPr>
      <w:bookmarkStart w:name="z13" w:id="0"/>
      <w:r>
        <w:rPr>
          <w:rFonts w:ascii="Times New Roman"/>
          <w:b w:val="false"/>
          <w:i w:val="false"/>
          <w:color w:val="ff0000"/>
          <w:sz w:val="28"/>
        </w:rPr>
        <w:t xml:space="preserve">
Извлечение из приказа Председателя Комитета государственного имущества и приватизации МФ РК от 5.04.2005г. N 111 </w:t>
      </w:r>
    </w:p>
    <w:bookmarkEnd w:id="0"/>
    <w:p>
      <w:pPr>
        <w:spacing w:after="0"/>
        <w:ind w:left="0"/>
        <w:jc w:val="both"/>
      </w:pPr>
      <w:r>
        <w:rPr>
          <w:rFonts w:ascii="Times New Roman"/>
          <w:b w:val="false"/>
          <w:i w:val="false"/>
          <w:color w:val="ff0000"/>
          <w:sz w:val="28"/>
        </w:rPr>
        <w:t xml:space="preserve">     "Во исполнение распоряжение Премьер-Министра Республики Казахстан от 20 марта 2004 года N 77-р "О мерах по совершенствованию подзаконных актов", в целях приведения нормативных правовых актов по вопросам государственного имущества и приватизации в соответствие с законодательными и иными нормативными правовыми актами Республики Казахстан, ПРИКАЗЫВАЮ: </w:t>
      </w:r>
      <w:r>
        <w:br/>
      </w:r>
      <w:r>
        <w:rPr>
          <w:rFonts w:ascii="Times New Roman"/>
          <w:b w:val="false"/>
          <w:i w:val="false"/>
          <w:color w:val="ff0000"/>
          <w:sz w:val="28"/>
        </w:rPr>
        <w:t xml:space="preserve">
     1. Признать утратившими силу некоторые нормативные правовые акты по вопросам государственного имущества и приватизации согласно приложению... </w:t>
      </w:r>
      <w:r>
        <w:br/>
      </w:r>
      <w:r>
        <w:rPr>
          <w:rFonts w:ascii="Times New Roman"/>
          <w:b w:val="false"/>
          <w:i w:val="false"/>
          <w:color w:val="ff0000"/>
          <w:sz w:val="28"/>
        </w:rPr>
        <w:t xml:space="preserve">
     3. Настоящий приказ вступает в силу со дня подписания. </w:t>
      </w:r>
      <w:r>
        <w:br/>
      </w:r>
      <w:r>
        <w:rPr>
          <w:rFonts w:ascii="Times New Roman"/>
          <w:b w:val="false"/>
          <w:i w:val="false"/>
          <w:color w:val="ff0000"/>
          <w:sz w:val="28"/>
        </w:rPr>
        <w:t xml:space="preserve">
      </w:t>
      </w:r>
      <w:r>
        <w:br/>
      </w:r>
      <w:r>
        <w:rPr>
          <w:rFonts w:ascii="Times New Roman"/>
          <w:b w:val="false"/>
          <w:i w:val="false"/>
          <w:color w:val="ff0000"/>
          <w:sz w:val="28"/>
        </w:rPr>
        <w:t xml:space="preserve">
     Председатель </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Приложение к приказу </w:t>
      </w:r>
      <w:r>
        <w:br/>
      </w:r>
      <w:r>
        <w:rPr>
          <w:rFonts w:ascii="Times New Roman"/>
          <w:b w:val="false"/>
          <w:i w:val="false"/>
          <w:color w:val="ff0000"/>
          <w:sz w:val="28"/>
        </w:rPr>
        <w:t xml:space="preserve">
Председателя Комитета государственного </w:t>
      </w:r>
      <w:r>
        <w:br/>
      </w:r>
      <w:r>
        <w:rPr>
          <w:rFonts w:ascii="Times New Roman"/>
          <w:b w:val="false"/>
          <w:i w:val="false"/>
          <w:color w:val="ff0000"/>
          <w:sz w:val="28"/>
        </w:rPr>
        <w:t xml:space="preserve">
имущества и приватизации МФ РК </w:t>
      </w:r>
      <w:r>
        <w:br/>
      </w:r>
      <w:r>
        <w:rPr>
          <w:rFonts w:ascii="Times New Roman"/>
          <w:b w:val="false"/>
          <w:i w:val="false"/>
          <w:color w:val="ff0000"/>
          <w:sz w:val="28"/>
        </w:rPr>
        <w:t xml:space="preserve">
от 5.04.2005г. N 111 </w:t>
      </w:r>
    </w:p>
    <w:p>
      <w:pPr>
        <w:spacing w:after="0"/>
        <w:ind w:left="0"/>
        <w:jc w:val="both"/>
      </w:pPr>
      <w:r>
        <w:rPr>
          <w:rFonts w:ascii="Times New Roman"/>
          <w:b w:val="false"/>
          <w:i w:val="false"/>
          <w:color w:val="ff0000"/>
          <w:sz w:val="28"/>
        </w:rPr>
        <w:t xml:space="preserve">     Перечень утративших силу некоторых </w:t>
      </w:r>
      <w:r>
        <w:br/>
      </w:r>
      <w:r>
        <w:rPr>
          <w:rFonts w:ascii="Times New Roman"/>
          <w:b w:val="false"/>
          <w:i w:val="false"/>
          <w:color w:val="ff0000"/>
          <w:sz w:val="28"/>
        </w:rPr>
        <w:t xml:space="preserve">
нормативных правовых актов по вопросам </w:t>
      </w:r>
      <w:r>
        <w:br/>
      </w:r>
      <w:r>
        <w:rPr>
          <w:rFonts w:ascii="Times New Roman"/>
          <w:b w:val="false"/>
          <w:i w:val="false"/>
          <w:color w:val="ff0000"/>
          <w:sz w:val="28"/>
        </w:rPr>
        <w:t xml:space="preserve">
государственного имущества и приватизации </w:t>
      </w:r>
    </w:p>
    <w:p>
      <w:pPr>
        <w:spacing w:after="0"/>
        <w:ind w:left="0"/>
        <w:jc w:val="both"/>
      </w:pPr>
      <w:r>
        <w:rPr>
          <w:rFonts w:ascii="Times New Roman"/>
          <w:b w:val="false"/>
          <w:i w:val="false"/>
          <w:color w:val="ff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20. совместное постановление, утвержденное Государственным комитетом Республики Казахстан по управлению госимуществом 9 сентября 1996 г. N 593, Государственным комитетом Республики Казахстан по приватизации от 9 сентября 1996 г. N 433 и Национальной комиссией Республики Казахстан по ценным бумагам от 9 сентября 1996 г. N 98 "О порядке и условиях размещения 49 процентов акций Центрального депозитария между профессиональными участниками рынка ценных бумаг"...".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N 944 от 29 июля 1996 года "Об утверждении Положений о Центральном депозитарии, о деятельности по ведению реестра держателей ценных бумаг, о кастодиальной деятельности" Государственный комитет Республики Казахстан по управлению государственным имуществом, Государственный комитет Республики Казахстан по приватизации и Национальная комиссия Республики Казахстан по ценным бумагам постановляют: </w:t>
      </w:r>
      <w:r>
        <w:br/>
      </w:r>
      <w:r>
        <w:rPr>
          <w:rFonts w:ascii="Times New Roman"/>
          <w:b w:val="false"/>
          <w:i w:val="false"/>
          <w:color w:val="000000"/>
          <w:sz w:val="28"/>
        </w:rPr>
        <w:t xml:space="preserve">
     утвердить прилагаемый Порядок размещения акций Центрального депозитария между профессиональными участниками рынка ценных бумаг. </w:t>
      </w:r>
    </w:p>
    <w:bookmarkStart w:name="z8" w:id="1"/>
    <w:p>
      <w:pPr>
        <w:spacing w:after="0"/>
        <w:ind w:left="0"/>
        <w:jc w:val="both"/>
      </w:pPr>
      <w:r>
        <w:rPr>
          <w:rFonts w:ascii="Times New Roman"/>
          <w:b w:val="false"/>
          <w:i w:val="false"/>
          <w:color w:val="000000"/>
          <w:sz w:val="28"/>
        </w:rPr>
        <w:t>
</w:t>
      </w:r>
      <w:r>
        <w:rPr>
          <w:rFonts w:ascii="Times New Roman"/>
          <w:b/>
          <w:i w:val="false"/>
          <w:color w:val="000000"/>
          <w:sz w:val="28"/>
        </w:rPr>
        <w:t xml:space="preserve">                           П О Р Я Д О К </w:t>
      </w:r>
      <w:r>
        <w:br/>
      </w:r>
      <w:r>
        <w:rPr>
          <w:rFonts w:ascii="Times New Roman"/>
          <w:b w:val="false"/>
          <w:i w:val="false"/>
          <w:color w:val="000000"/>
          <w:sz w:val="28"/>
        </w:rPr>
        <w:t>
</w:t>
      </w:r>
      <w:r>
        <w:rPr>
          <w:rFonts w:ascii="Times New Roman"/>
          <w:b/>
          <w:i w:val="false"/>
          <w:color w:val="000000"/>
          <w:sz w:val="28"/>
        </w:rPr>
        <w:t xml:space="preserve">                    размещения госпакета акций </w:t>
      </w:r>
      <w:r>
        <w:br/>
      </w:r>
      <w:r>
        <w:rPr>
          <w:rFonts w:ascii="Times New Roman"/>
          <w:b w:val="false"/>
          <w:i w:val="false"/>
          <w:color w:val="000000"/>
          <w:sz w:val="28"/>
        </w:rPr>
        <w:t>
</w:t>
      </w:r>
      <w:r>
        <w:rPr>
          <w:rFonts w:ascii="Times New Roman"/>
          <w:b/>
          <w:i w:val="false"/>
          <w:color w:val="000000"/>
          <w:sz w:val="28"/>
        </w:rPr>
        <w:t xml:space="preserve">                  Центрального депозитария между </w:t>
      </w:r>
      <w:r>
        <w:br/>
      </w:r>
      <w:r>
        <w:rPr>
          <w:rFonts w:ascii="Times New Roman"/>
          <w:b w:val="false"/>
          <w:i w:val="false"/>
          <w:color w:val="000000"/>
          <w:sz w:val="28"/>
        </w:rPr>
        <w:t>
</w:t>
      </w:r>
      <w:r>
        <w:rPr>
          <w:rFonts w:ascii="Times New Roman"/>
          <w:b/>
          <w:i w:val="false"/>
          <w:color w:val="000000"/>
          <w:sz w:val="28"/>
        </w:rPr>
        <w:t xml:space="preserve">                профессиональными участниками рынка </w:t>
      </w:r>
      <w:r>
        <w:br/>
      </w:r>
      <w:r>
        <w:rPr>
          <w:rFonts w:ascii="Times New Roman"/>
          <w:b w:val="false"/>
          <w:i w:val="false"/>
          <w:color w:val="000000"/>
          <w:sz w:val="28"/>
        </w:rPr>
        <w:t>
</w:t>
      </w:r>
      <w:r>
        <w:rPr>
          <w:rFonts w:ascii="Times New Roman"/>
          <w:b/>
          <w:i w:val="false"/>
          <w:color w:val="000000"/>
          <w:sz w:val="28"/>
        </w:rPr>
        <w:t xml:space="preserve">                           ценных бумаг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Настоящий документ составлен в соответствии с постановлением Правительства Республики Казахстан N 944 от 29 июля 1996 года "Об утверждении Положений о Центральном депозитарии, о деятельности по ведению реестра держателей ценных бумаг, о кастодиальной деятельности" и определяет порядок размещения госпакета акций акционерного общества Центральный депозитарий (далее - Депозитарий) в размере 49% от уставного фонда.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Покупатели и акционеры </w:t>
      </w:r>
      <w:r>
        <w:br/>
      </w:r>
      <w:r>
        <w:rPr>
          <w:rFonts w:ascii="Times New Roman"/>
          <w:b w:val="false"/>
          <w:i w:val="false"/>
          <w:color w:val="000000"/>
          <w:sz w:val="28"/>
        </w:rPr>
        <w:t>
 </w:t>
      </w:r>
      <w:r>
        <w:br/>
      </w:r>
      <w:r>
        <w:rPr>
          <w:rFonts w:ascii="Times New Roman"/>
          <w:b w:val="false"/>
          <w:i w:val="false"/>
          <w:color w:val="000000"/>
          <w:sz w:val="28"/>
        </w:rPr>
        <w:t xml:space="preserve">
     а) Акционерами Депозитария могут быть только юридические лица - профессиональные участники рынка ценных бумаг, обладающие действующей лицензией Национальной комиссии Республики Казахстан по ценным бумагам. Акционерами Центрального депозитария не могут быть биржи, ассоциации и другие организации, являющиеся объединениями профессиональных участников рынка ценных бумаг; </w:t>
      </w:r>
      <w:r>
        <w:br/>
      </w:r>
      <w:r>
        <w:rPr>
          <w:rFonts w:ascii="Times New Roman"/>
          <w:b w:val="false"/>
          <w:i w:val="false"/>
          <w:color w:val="000000"/>
          <w:sz w:val="28"/>
        </w:rPr>
        <w:t xml:space="preserve">
     б) покупателями акций Депозитария могут быть: </w:t>
      </w:r>
      <w:r>
        <w:br/>
      </w:r>
      <w:r>
        <w:rPr>
          <w:rFonts w:ascii="Times New Roman"/>
          <w:b w:val="false"/>
          <w:i w:val="false"/>
          <w:color w:val="000000"/>
          <w:sz w:val="28"/>
        </w:rPr>
        <w:t xml:space="preserve">
     - профессиональные участники рынка ценных бумаг; </w:t>
      </w:r>
      <w:r>
        <w:br/>
      </w:r>
      <w:r>
        <w:rPr>
          <w:rFonts w:ascii="Times New Roman"/>
          <w:b w:val="false"/>
          <w:i w:val="false"/>
          <w:color w:val="000000"/>
          <w:sz w:val="28"/>
        </w:rPr>
        <w:t xml:space="preserve">
     - лица, лицензии которых находятся на регистрации или перерегистрации; </w:t>
      </w:r>
      <w:r>
        <w:br/>
      </w:r>
      <w:r>
        <w:rPr>
          <w:rFonts w:ascii="Times New Roman"/>
          <w:b w:val="false"/>
          <w:i w:val="false"/>
          <w:color w:val="000000"/>
          <w:sz w:val="28"/>
        </w:rPr>
        <w:t xml:space="preserve">
     - лица, предполагающие приобрести лицензию в течение ближайщих трех месяцев с даты проведения продажи; </w:t>
      </w:r>
      <w:r>
        <w:br/>
      </w:r>
      <w:r>
        <w:rPr>
          <w:rFonts w:ascii="Times New Roman"/>
          <w:b w:val="false"/>
          <w:i w:val="false"/>
          <w:color w:val="000000"/>
          <w:sz w:val="28"/>
        </w:rPr>
        <w:t xml:space="preserve">
     в) реализация акций осуществляется по принципу "один профессиональный участник - одна акций Депозитария". </w:t>
      </w:r>
    </w:p>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Порядок реализации акций Депозитария </w:t>
      </w:r>
    </w:p>
    <w:bookmarkEnd w:id="3"/>
    <w:p>
      <w:pPr>
        <w:spacing w:after="0"/>
        <w:ind w:left="0"/>
        <w:jc w:val="both"/>
      </w:pPr>
      <w:r>
        <w:rPr>
          <w:rFonts w:ascii="Times New Roman"/>
          <w:b w:val="false"/>
          <w:i w:val="false"/>
          <w:color w:val="000000"/>
          <w:sz w:val="28"/>
        </w:rPr>
        <w:t xml:space="preserve">     Процесс реализации акций Депозитария осуществляется в следующем порядке: </w:t>
      </w:r>
      <w:r>
        <w:br/>
      </w:r>
      <w:r>
        <w:rPr>
          <w:rFonts w:ascii="Times New Roman"/>
          <w:b w:val="false"/>
          <w:i w:val="false"/>
          <w:color w:val="000000"/>
          <w:sz w:val="28"/>
        </w:rPr>
        <w:t xml:space="preserve">
     - определение спроса на покупку акций Депозитария и регистрация заявок; </w:t>
      </w:r>
      <w:r>
        <w:br/>
      </w:r>
      <w:r>
        <w:rPr>
          <w:rFonts w:ascii="Times New Roman"/>
          <w:b w:val="false"/>
          <w:i w:val="false"/>
          <w:color w:val="000000"/>
          <w:sz w:val="28"/>
        </w:rPr>
        <w:t xml:space="preserve">
     - расчет количества реализуемых акций; </w:t>
      </w:r>
      <w:r>
        <w:br/>
      </w:r>
      <w:r>
        <w:rPr>
          <w:rFonts w:ascii="Times New Roman"/>
          <w:b w:val="false"/>
          <w:i w:val="false"/>
          <w:color w:val="000000"/>
          <w:sz w:val="28"/>
        </w:rPr>
        <w:t xml:space="preserve">
     - реализация акций. </w:t>
      </w:r>
    </w:p>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Определение спроса на покупку акций Депозитария </w:t>
      </w:r>
    </w:p>
    <w:bookmarkEnd w:id="4"/>
    <w:bookmarkStart w:name="z4" w:id="5"/>
    <w:p>
      <w:pPr>
        <w:spacing w:after="0"/>
        <w:ind w:left="0"/>
        <w:jc w:val="both"/>
      </w:pPr>
      <w:r>
        <w:rPr>
          <w:rFonts w:ascii="Times New Roman"/>
          <w:b w:val="false"/>
          <w:i w:val="false"/>
          <w:color w:val="000000"/>
          <w:sz w:val="28"/>
        </w:rPr>
        <w:t xml:space="preserve">     Спрос на акции Депозитария определяется по следующей методике: </w:t>
      </w:r>
      <w:r>
        <w:br/>
      </w:r>
      <w:r>
        <w:rPr>
          <w:rFonts w:ascii="Times New Roman"/>
          <w:b w:val="false"/>
          <w:i w:val="false"/>
          <w:color w:val="000000"/>
          <w:sz w:val="28"/>
        </w:rPr>
        <w:t xml:space="preserve">
     а) после официального извещения в средствах массовой информации о реализации госпакета акций Депозитария, желающие приобрести их подают заявки, заполненные по установленной форме (Приложение 1) в какой-либо из пунктов приема заявок, определенных Национальной комиссией Республики Казахстан по ценным бумагам, до установленного срока завершения приема заявок; </w:t>
      </w:r>
      <w:r>
        <w:br/>
      </w:r>
      <w:r>
        <w:rPr>
          <w:rFonts w:ascii="Times New Roman"/>
          <w:b w:val="false"/>
          <w:i w:val="false"/>
          <w:color w:val="000000"/>
          <w:sz w:val="28"/>
        </w:rPr>
        <w:t xml:space="preserve">
     б) пункты приема заявок после завершения приема заявок в недельный срок обеспечивают их передачу в Национальную комиссию Республики Казахстан по ценным бумагам. </w:t>
      </w:r>
      <w:r>
        <w:br/>
      </w:r>
      <w:r>
        <w:rPr>
          <w:rFonts w:ascii="Times New Roman"/>
          <w:b w:val="false"/>
          <w:i w:val="false"/>
          <w:color w:val="000000"/>
          <w:sz w:val="28"/>
        </w:rPr>
        <w:t>
 </w:t>
      </w:r>
    </w:p>
    <w:bookmarkEnd w:id="5"/>
    <w:bookmarkStart w:name="z5"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Расчет количества реализуемых акций </w:t>
      </w:r>
      <w:r>
        <w:br/>
      </w:r>
      <w:r>
        <w:rPr>
          <w:rFonts w:ascii="Times New Roman"/>
          <w:b w:val="false"/>
          <w:i w:val="false"/>
          <w:color w:val="000000"/>
          <w:sz w:val="28"/>
        </w:rPr>
        <w:t>
 </w:t>
      </w:r>
      <w:r>
        <w:br/>
      </w:r>
      <w:r>
        <w:rPr>
          <w:rFonts w:ascii="Times New Roman"/>
          <w:b w:val="false"/>
          <w:i w:val="false"/>
          <w:color w:val="000000"/>
          <w:sz w:val="28"/>
        </w:rPr>
        <w:t xml:space="preserve">
     Целью расчета является определить количество эмитируемых акций Депозитария, при котором профессиональным участникам рынка ценных бумаг будет реализован госпакет акций в размере 49 % от уставного фонда Депозитария. </w:t>
      </w:r>
      <w:r>
        <w:br/>
      </w:r>
      <w:r>
        <w:rPr>
          <w:rFonts w:ascii="Times New Roman"/>
          <w:b w:val="false"/>
          <w:i w:val="false"/>
          <w:color w:val="000000"/>
          <w:sz w:val="28"/>
        </w:rPr>
        <w:t xml:space="preserve">
     Для этого Национальная комиссия определяет расчетное количество покупателей акций, исходя из количества принятых заявок. Сводка о количестве покупателей предоставляется в Госкомитет Республики Казахстан по управлению госимуществом, который на основе полученных данных формирует документы и представляет на регистрацию эмиссию акций Депозитария с номинальной стоимостью и количеством при которых покупатели будут владеть 49% акций Депозитария. </w:t>
      </w:r>
      <w:r>
        <w:br/>
      </w:r>
      <w:r>
        <w:rPr>
          <w:rFonts w:ascii="Times New Roman"/>
          <w:b w:val="false"/>
          <w:i w:val="false"/>
          <w:color w:val="000000"/>
          <w:sz w:val="28"/>
        </w:rPr>
        <w:t>
 </w:t>
      </w:r>
    </w:p>
    <w:bookmarkEnd w:id="6"/>
    <w:p>
      <w:pPr>
        <w:spacing w:after="0"/>
        <w:ind w:left="0"/>
        <w:jc w:val="both"/>
      </w:pPr>
      <w:r>
        <w:rPr>
          <w:rFonts w:ascii="Times New Roman"/>
          <w:b/>
          <w:i w:val="false"/>
          <w:color w:val="000000"/>
          <w:sz w:val="28"/>
        </w:rPr>
        <w:t xml:space="preserve">                   6. Реализация акций Депозитария </w:t>
      </w:r>
    </w:p>
    <w:bookmarkStart w:name="z6"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 После регистрации эмиссии акций Депозитария расчетное количество акций, предназначенных для реализации профессиональным участникам рынка ценных бумаг, передается в Госкомитет Республики Казахстан по приватизации, который рассылает лицам, подавшим заявки приглашения к приобретению акций Депозитария с указанием определенной номинальной стоимости акции; </w:t>
      </w:r>
      <w:r>
        <w:br/>
      </w:r>
      <w:r>
        <w:rPr>
          <w:rFonts w:ascii="Times New Roman"/>
          <w:b w:val="false"/>
          <w:i w:val="false"/>
          <w:color w:val="000000"/>
          <w:sz w:val="28"/>
        </w:rPr>
        <w:t xml:space="preserve">
     б) акция считается реализованной с момента полной оплаты ее стоимости, что регистрируется в реестре держателей ценных бумаг Депозитария; </w:t>
      </w:r>
      <w:r>
        <w:br/>
      </w:r>
      <w:r>
        <w:rPr>
          <w:rFonts w:ascii="Times New Roman"/>
          <w:b w:val="false"/>
          <w:i w:val="false"/>
          <w:color w:val="000000"/>
          <w:sz w:val="28"/>
        </w:rPr>
        <w:t xml:space="preserve">
     в) в случае, если лицо, подавшее заявку, в течение трех месяцев не оплатил акцию Депозитария и не получил лицензию профессионального участника рынка ценных бумаг, то его заявка аннулируется. </w:t>
      </w:r>
      <w:r>
        <w:br/>
      </w:r>
      <w:r>
        <w:rPr>
          <w:rFonts w:ascii="Times New Roman"/>
          <w:b w:val="false"/>
          <w:i w:val="false"/>
          <w:color w:val="000000"/>
          <w:sz w:val="28"/>
        </w:rPr>
        <w:t>
 </w:t>
      </w:r>
    </w:p>
    <w:bookmarkEnd w:id="7"/>
    <w:p>
      <w:pPr>
        <w:spacing w:after="0"/>
        <w:ind w:left="0"/>
        <w:jc w:val="both"/>
      </w:pPr>
      <w:r>
        <w:rPr>
          <w:rFonts w:ascii="Times New Roman"/>
          <w:b/>
          <w:i w:val="false"/>
          <w:color w:val="000000"/>
          <w:sz w:val="28"/>
        </w:rPr>
        <w:t xml:space="preserve">              7. Последующая реализация акций Депозитария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 Профессиональный участник, своевременно не купивший акцию Депозитария или же образованный после завершения продажи, имеет право приобрести акцию Депозитария по ее балансовой стоимости на момент подачи заявления; </w:t>
      </w:r>
      <w:r>
        <w:br/>
      </w:r>
      <w:r>
        <w:rPr>
          <w:rFonts w:ascii="Times New Roman"/>
          <w:b w:val="false"/>
          <w:i w:val="false"/>
          <w:color w:val="000000"/>
          <w:sz w:val="28"/>
        </w:rPr>
        <w:t xml:space="preserve">
     б) в случае, если все акции, подлежащие реализации профессиональным участникам рынка ценных бумаг, ранее были реализованы, то последующие заявления профессиональных участников на приобретение акций Депозитария удовлетворяются за счет дополнительной продажи акций, принадлежащих государству, или новой эмиссии акций Депозитария. Дополнительная продажа акций Депозитария, принадлежащих государству, осуществляется на основании решения Правительства Республики Казахстан. Решение о дополнительной эмиссии акций Депозитария принимается в соответствии с действующим законодательством. </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8. Реестр держателей акций Депозитария </w:t>
      </w:r>
    </w:p>
    <w:bookmarkEnd w:id="8"/>
    <w:p>
      <w:pPr>
        <w:spacing w:after="0"/>
        <w:ind w:left="0"/>
        <w:jc w:val="both"/>
      </w:pPr>
      <w:r>
        <w:rPr>
          <w:rFonts w:ascii="Times New Roman"/>
          <w:b w:val="false"/>
          <w:i w:val="false"/>
          <w:color w:val="000000"/>
          <w:sz w:val="28"/>
        </w:rPr>
        <w:t xml:space="preserve">    Ведение реестра держателей акций Депозитария осуществляется самим Депозитарием. </w:t>
      </w:r>
    </w:p>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w:t>
      </w:r>
      <w:r>
        <w:br/>
      </w:r>
      <w:r>
        <w:rPr>
          <w:rFonts w:ascii="Times New Roman"/>
          <w:b w:val="false"/>
          <w:i w:val="false"/>
          <w:color w:val="000000"/>
          <w:sz w:val="28"/>
        </w:rPr>
        <w:t>
</w:t>
      </w:r>
      <w:r>
        <w:rPr>
          <w:rFonts w:ascii="Times New Roman"/>
          <w:b/>
          <w:i w:val="false"/>
          <w:color w:val="000000"/>
          <w:sz w:val="28"/>
        </w:rPr>
        <w:t xml:space="preserve">             на покупку акции Центрального депозитария </w:t>
      </w:r>
    </w:p>
    <w:bookmarkEnd w:id="9"/>
    <w:p>
      <w:pPr>
        <w:spacing w:after="0"/>
        <w:ind w:left="0"/>
        <w:jc w:val="both"/>
      </w:pPr>
      <w:r>
        <w:rPr>
          <w:rFonts w:ascii="Times New Roman"/>
          <w:b w:val="false"/>
          <w:i w:val="false"/>
          <w:color w:val="000000"/>
          <w:sz w:val="28"/>
        </w:rPr>
        <w:t xml:space="preserve">    1. Юридическое лицо__________________________________ </w:t>
      </w:r>
      <w:r>
        <w:br/>
      </w:r>
      <w:r>
        <w:rPr>
          <w:rFonts w:ascii="Times New Roman"/>
          <w:b w:val="false"/>
          <w:i w:val="false"/>
          <w:color w:val="000000"/>
          <w:sz w:val="28"/>
        </w:rPr>
        <w:t xml:space="preserve">
                              (название) </w:t>
      </w:r>
    </w:p>
    <w:p>
      <w:pPr>
        <w:spacing w:after="0"/>
        <w:ind w:left="0"/>
        <w:jc w:val="both"/>
      </w:pPr>
      <w:r>
        <w:rPr>
          <w:rFonts w:ascii="Times New Roman"/>
          <w:b w:val="false"/>
          <w:i w:val="false"/>
          <w:color w:val="000000"/>
          <w:sz w:val="28"/>
        </w:rPr>
        <w:t xml:space="preserve">    2. Организационно-правовая форма_____________________ </w:t>
      </w:r>
    </w:p>
    <w:p>
      <w:pPr>
        <w:spacing w:after="0"/>
        <w:ind w:left="0"/>
        <w:jc w:val="both"/>
      </w:pPr>
      <w:r>
        <w:rPr>
          <w:rFonts w:ascii="Times New Roman"/>
          <w:b w:val="false"/>
          <w:i w:val="false"/>
          <w:color w:val="000000"/>
          <w:sz w:val="28"/>
        </w:rPr>
        <w:t xml:space="preserve">    3. Зарегистрированное _______________________________ </w:t>
      </w:r>
      <w:r>
        <w:br/>
      </w:r>
      <w:r>
        <w:rPr>
          <w:rFonts w:ascii="Times New Roman"/>
          <w:b w:val="false"/>
          <w:i w:val="false"/>
          <w:color w:val="000000"/>
          <w:sz w:val="28"/>
        </w:rPr>
        <w:t xml:space="preserve">
                  (дата регистрации, N свидетельства, орган) </w:t>
      </w:r>
    </w:p>
    <w:p>
      <w:pPr>
        <w:spacing w:after="0"/>
        <w:ind w:left="0"/>
        <w:jc w:val="both"/>
      </w:pPr>
      <w:r>
        <w:rPr>
          <w:rFonts w:ascii="Times New Roman"/>
          <w:b w:val="false"/>
          <w:i w:val="false"/>
          <w:color w:val="000000"/>
          <w:sz w:val="28"/>
        </w:rPr>
        <w:t xml:space="preserve">    4. Код ОКПО   _________________ </w:t>
      </w:r>
    </w:p>
    <w:p>
      <w:pPr>
        <w:spacing w:after="0"/>
        <w:ind w:left="0"/>
        <w:jc w:val="both"/>
      </w:pPr>
      <w:r>
        <w:rPr>
          <w:rFonts w:ascii="Times New Roman"/>
          <w:b w:val="false"/>
          <w:i w:val="false"/>
          <w:color w:val="000000"/>
          <w:sz w:val="28"/>
        </w:rPr>
        <w:t xml:space="preserve">       Код РНН    _________________ </w:t>
      </w:r>
    </w:p>
    <w:p>
      <w:pPr>
        <w:spacing w:after="0"/>
        <w:ind w:left="0"/>
        <w:jc w:val="both"/>
      </w:pPr>
      <w:r>
        <w:rPr>
          <w:rFonts w:ascii="Times New Roman"/>
          <w:b w:val="false"/>
          <w:i w:val="false"/>
          <w:color w:val="000000"/>
          <w:sz w:val="28"/>
        </w:rPr>
        <w:t xml:space="preserve">    5. Профессиональная деятельность на рынке ценных бумаг </w:t>
      </w:r>
    </w:p>
    <w:p>
      <w:pPr>
        <w:spacing w:after="0"/>
        <w:ind w:left="0"/>
        <w:jc w:val="both"/>
      </w:pPr>
      <w:r>
        <w:rPr>
          <w:rFonts w:ascii="Times New Roman"/>
          <w:b w:val="false"/>
          <w:i w:val="false"/>
          <w:color w:val="000000"/>
          <w:sz w:val="28"/>
        </w:rPr>
        <w:t xml:space="preserve">            Вид деятельности        Лицензия </w:t>
      </w:r>
    </w:p>
    <w:p>
      <w:pPr>
        <w:spacing w:after="0"/>
        <w:ind w:left="0"/>
        <w:jc w:val="both"/>
      </w:pPr>
      <w:r>
        <w:rPr>
          <w:rFonts w:ascii="Times New Roman"/>
          <w:b w:val="false"/>
          <w:i w:val="false"/>
          <w:color w:val="000000"/>
          <w:sz w:val="28"/>
        </w:rPr>
        <w:t xml:space="preserve">     __                         __ </w:t>
      </w:r>
      <w:r>
        <w:br/>
      </w:r>
      <w:r>
        <w:rPr>
          <w:rFonts w:ascii="Times New Roman"/>
          <w:b w:val="false"/>
          <w:i w:val="false"/>
          <w:color w:val="000000"/>
          <w:sz w:val="28"/>
        </w:rPr>
        <w:t xml:space="preserve">
    |__| - регистратор         |__| - есть N_____от "__"___ </w:t>
      </w:r>
    </w:p>
    <w:p>
      <w:pPr>
        <w:spacing w:after="0"/>
        <w:ind w:left="0"/>
        <w:jc w:val="both"/>
      </w:pPr>
      <w:r>
        <w:rPr>
          <w:rFonts w:ascii="Times New Roman"/>
          <w:b w:val="false"/>
          <w:i w:val="false"/>
          <w:color w:val="000000"/>
          <w:sz w:val="28"/>
        </w:rPr>
        <w:t xml:space="preserve">     __                         __ </w:t>
      </w:r>
      <w:r>
        <w:br/>
      </w:r>
      <w:r>
        <w:rPr>
          <w:rFonts w:ascii="Times New Roman"/>
          <w:b w:val="false"/>
          <w:i w:val="false"/>
          <w:color w:val="000000"/>
          <w:sz w:val="28"/>
        </w:rPr>
        <w:t xml:space="preserve">
    |__| - брокер-дилер        |__| - на стадии (пере)регистрации </w:t>
      </w:r>
    </w:p>
    <w:p>
      <w:pPr>
        <w:spacing w:after="0"/>
        <w:ind w:left="0"/>
        <w:jc w:val="both"/>
      </w:pPr>
      <w:r>
        <w:rPr>
          <w:rFonts w:ascii="Times New Roman"/>
          <w:b w:val="false"/>
          <w:i w:val="false"/>
          <w:color w:val="000000"/>
          <w:sz w:val="28"/>
        </w:rPr>
        <w:t xml:space="preserve">     __                         __ </w:t>
      </w:r>
      <w:r>
        <w:br/>
      </w:r>
      <w:r>
        <w:rPr>
          <w:rFonts w:ascii="Times New Roman"/>
          <w:b w:val="false"/>
          <w:i w:val="false"/>
          <w:color w:val="000000"/>
          <w:sz w:val="28"/>
        </w:rPr>
        <w:t xml:space="preserve">
    |__| - кастодиум           |__| - предполагается </w:t>
      </w:r>
    </w:p>
    <w:p>
      <w:pPr>
        <w:spacing w:after="0"/>
        <w:ind w:left="0"/>
        <w:jc w:val="both"/>
      </w:pPr>
      <w:r>
        <w:rPr>
          <w:rFonts w:ascii="Times New Roman"/>
          <w:b w:val="false"/>
          <w:i w:val="false"/>
          <w:color w:val="000000"/>
          <w:sz w:val="28"/>
        </w:rPr>
        <w:t xml:space="preserve">    6. Почтовый адрес: </w:t>
      </w:r>
    </w:p>
    <w:p>
      <w:pPr>
        <w:spacing w:after="0"/>
        <w:ind w:left="0"/>
        <w:jc w:val="both"/>
      </w:pPr>
      <w:r>
        <w:rPr>
          <w:rFonts w:ascii="Times New Roman"/>
          <w:b w:val="false"/>
          <w:i w:val="false"/>
          <w:color w:val="000000"/>
          <w:sz w:val="28"/>
        </w:rPr>
        <w:t xml:space="preserve">       Страна:_________________    Индекс______________ </w:t>
      </w:r>
    </w:p>
    <w:p>
      <w:pPr>
        <w:spacing w:after="0"/>
        <w:ind w:left="0"/>
        <w:jc w:val="both"/>
      </w:pPr>
      <w:r>
        <w:rPr>
          <w:rFonts w:ascii="Times New Roman"/>
          <w:b w:val="false"/>
          <w:i w:val="false"/>
          <w:color w:val="000000"/>
          <w:sz w:val="28"/>
        </w:rPr>
        <w:t xml:space="preserve">       Область_________________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7. Первый руководитель_______________________________________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Гл. бухгалтер_____________________________________________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Настоящим изъявляем желание приобрести акцию Центрального </w:t>
      </w:r>
    </w:p>
    <w:p>
      <w:pPr>
        <w:spacing w:after="0"/>
        <w:ind w:left="0"/>
        <w:jc w:val="both"/>
      </w:pPr>
      <w:r>
        <w:rPr>
          <w:rFonts w:ascii="Times New Roman"/>
          <w:b w:val="false"/>
          <w:i w:val="false"/>
          <w:color w:val="000000"/>
          <w:sz w:val="28"/>
        </w:rPr>
        <w:t xml:space="preserve">    Депозитария. С условиями продажи и с Положением о </w:t>
      </w:r>
    </w:p>
    <w:p>
      <w:pPr>
        <w:spacing w:after="0"/>
        <w:ind w:left="0"/>
        <w:jc w:val="both"/>
      </w:pPr>
      <w:r>
        <w:rPr>
          <w:rFonts w:ascii="Times New Roman"/>
          <w:b w:val="false"/>
          <w:i w:val="false"/>
          <w:color w:val="000000"/>
          <w:sz w:val="28"/>
        </w:rPr>
        <w:t xml:space="preserve">    Центральном депозитарии ознакомлены. </w:t>
      </w:r>
    </w:p>
    <w:p>
      <w:pPr>
        <w:spacing w:after="0"/>
        <w:ind w:left="0"/>
        <w:jc w:val="both"/>
      </w:pPr>
      <w:r>
        <w:rPr>
          <w:rFonts w:ascii="Times New Roman"/>
          <w:b w:val="false"/>
          <w:i w:val="false"/>
          <w:color w:val="000000"/>
          <w:sz w:val="28"/>
        </w:rPr>
        <w:t xml:space="preserve">    Первый руководитель____________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Гл. бухгалтер      ____________ </w:t>
      </w:r>
      <w:r>
        <w:br/>
      </w:r>
      <w:r>
        <w:rPr>
          <w:rFonts w:ascii="Times New Roman"/>
          <w:b w:val="false"/>
          <w:i w:val="false"/>
          <w:color w:val="000000"/>
          <w:sz w:val="28"/>
        </w:rPr>
        <w:t xml:space="preserve">
                         (подпись)              М.П.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Подписной лист принят "___"_______1996 г. </w:t>
      </w:r>
    </w:p>
    <w:p>
      <w:pPr>
        <w:spacing w:after="0"/>
        <w:ind w:left="0"/>
        <w:jc w:val="both"/>
      </w:pPr>
      <w:r>
        <w:rPr>
          <w:rFonts w:ascii="Times New Roman"/>
          <w:b w:val="false"/>
          <w:i w:val="false"/>
          <w:color w:val="000000"/>
          <w:sz w:val="28"/>
        </w:rPr>
        <w:t xml:space="preserve">    Пункт приема подписных листов___________________________________ </w:t>
      </w:r>
    </w:p>
    <w:p>
      <w:pPr>
        <w:spacing w:after="0"/>
        <w:ind w:left="0"/>
        <w:jc w:val="both"/>
      </w:pPr>
      <w:r>
        <w:rPr>
          <w:rFonts w:ascii="Times New Roman"/>
          <w:b w:val="false"/>
          <w:i w:val="false"/>
          <w:color w:val="000000"/>
          <w:sz w:val="28"/>
        </w:rPr>
        <w:t xml:space="preserve">    Уполномоченное лицо__________________  _____________  М.П. </w:t>
      </w:r>
    </w:p>
    <w:p>
      <w:pPr>
        <w:spacing w:after="0"/>
        <w:ind w:left="0"/>
        <w:jc w:val="both"/>
      </w:pPr>
      <w:r>
        <w:rPr>
          <w:rFonts w:ascii="Times New Roman"/>
          <w:b w:val="false"/>
          <w:i w:val="false"/>
          <w:color w:val="000000"/>
          <w:sz w:val="28"/>
        </w:rPr>
        <w:t xml:space="preserve">                          (фамилия)          (подпись) </w:t>
      </w:r>
    </w:p>
    <w:p>
      <w:pPr>
        <w:spacing w:after="0"/>
        <w:ind w:left="0"/>
        <w:jc w:val="both"/>
      </w:pPr>
      <w:r>
        <w:rPr>
          <w:rFonts w:ascii="Times New Roman"/>
          <w:b w:val="false"/>
          <w:i w:val="false"/>
          <w:color w:val="000000"/>
          <w:sz w:val="28"/>
        </w:rPr>
        <w:t xml:space="preserve">    (линия отрыва)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(остается у подписчика) </w:t>
      </w:r>
    </w:p>
    <w:p>
      <w:pPr>
        <w:spacing w:after="0"/>
        <w:ind w:left="0"/>
        <w:jc w:val="both"/>
      </w:pPr>
      <w:r>
        <w:rPr>
          <w:rFonts w:ascii="Times New Roman"/>
          <w:b w:val="false"/>
          <w:i w:val="false"/>
          <w:color w:val="000000"/>
          <w:sz w:val="28"/>
        </w:rPr>
        <w:t xml:space="preserve">    Юридическое лицо_______________________________________________ </w:t>
      </w:r>
    </w:p>
    <w:p>
      <w:pPr>
        <w:spacing w:after="0"/>
        <w:ind w:left="0"/>
        <w:jc w:val="both"/>
      </w:pPr>
      <w:r>
        <w:rPr>
          <w:rFonts w:ascii="Times New Roman"/>
          <w:b w:val="false"/>
          <w:i w:val="false"/>
          <w:color w:val="000000"/>
          <w:sz w:val="28"/>
        </w:rPr>
        <w:t xml:space="preserve">                            (название) </w:t>
      </w:r>
    </w:p>
    <w:p>
      <w:pPr>
        <w:spacing w:after="0"/>
        <w:ind w:left="0"/>
        <w:jc w:val="both"/>
      </w:pPr>
      <w:r>
        <w:rPr>
          <w:rFonts w:ascii="Times New Roman"/>
          <w:b w:val="false"/>
          <w:i w:val="false"/>
          <w:color w:val="000000"/>
          <w:sz w:val="28"/>
        </w:rPr>
        <w:t xml:space="preserve">    Подписной лист принят "___"_1996 г. </w:t>
      </w:r>
    </w:p>
    <w:p>
      <w:pPr>
        <w:spacing w:after="0"/>
        <w:ind w:left="0"/>
        <w:jc w:val="both"/>
      </w:pPr>
      <w:r>
        <w:rPr>
          <w:rFonts w:ascii="Times New Roman"/>
          <w:b w:val="false"/>
          <w:i w:val="false"/>
          <w:color w:val="000000"/>
          <w:sz w:val="28"/>
        </w:rPr>
        <w:t xml:space="preserve">    Пункт приема подписных листов__________________________________ </w:t>
      </w:r>
    </w:p>
    <w:p>
      <w:pPr>
        <w:spacing w:after="0"/>
        <w:ind w:left="0"/>
        <w:jc w:val="both"/>
      </w:pPr>
      <w:r>
        <w:rPr>
          <w:rFonts w:ascii="Times New Roman"/>
          <w:b w:val="false"/>
          <w:i w:val="false"/>
          <w:color w:val="000000"/>
          <w:sz w:val="28"/>
        </w:rPr>
        <w:t xml:space="preserve">    Уполномоченное лицо_________________   _____________    М.П. </w:t>
      </w:r>
      <w:r>
        <w:br/>
      </w:r>
      <w:r>
        <w:rPr>
          <w:rFonts w:ascii="Times New Roman"/>
          <w:b w:val="false"/>
          <w:i w:val="false"/>
          <w:color w:val="000000"/>
          <w:sz w:val="28"/>
        </w:rPr>
        <w:t xml:space="preserve">
                          (фамилия)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