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eaf5" w14:textId="9fbe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гарантированной оплате мероприятий предвыборной агитации кандидата в депутаты Парламента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октября 1995 г. N 14. Зарегистрировано в Министерстве юстиции Республики Казахстан 7 мая 1997 г. N 302.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Извлечение из постановления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Центральной избирательной комиссии РК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 от 7 июля 2004 года N 110/134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Председатель...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Приложение к постановлению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Центральной избирательной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комиссии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от 7 июля 2004 года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N 110/134 "О признании утратившими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силу некоторых решений Центральной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избирательной комиссии Республики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Казахстан, зарегистрированных в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Министерстве юстиции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1. Постановление Центральной избирательной комиссии Республики Казахстан от 23 октября 1995 г. N 14 "О гарантированной оплате мероприятий предвыборной агитации кандидата в депутаты Парламента" (зарегистрировано в Реестре государственной регистрации нормативных правовых актов за N 302)"...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Во исполнение статьи 28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Конституционного закона, "О выборах в Республике Казахстан" и Постановления Правительства Республики Казахстан N 1326 от 12.10.95 г. Центральная избирательная комиссия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гарантированную государством оплату мероприятий предвыборной агитации кандидата в депутаты Парламента в государственных средствах массовой информации соответствующих областей, городов и районов с целью изложения своей программы в следующих объемах: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однократное пятнадцатиминутное выступление по государственному телевидению - 60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однократное десятиминутное выступление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радио - 10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публикацию двух статей в государственных органах печати в объеме 100 строк каждая - 32 тысячи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для издания плакатов, листовок, лозунгов и иных агитационных печатных материалов - 30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для проведения публичных предвыборных мероприятий - 15 тысяч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кандидатам в депутаты Мажилиса Парламента, руководствуясь пунктом 6 статьи 28 Указа Президента Республики Казахстан "О выборах в Республике Казахстан", производить оплату расходов, связанных с выступлением в средствах массовой информации, проведением публичных предвыборных мероприятий, изданием дополнительных агитационных материалов, покрытием транспортных и командировочных расходов из средств своих избирательных фондов.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комиссии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комиссии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