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781fd8" w14:textId="b781fd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Положения "О порядке ведения Государственного реестра ценных бумаг и Национальной цифровой системе идентификации ценных бумаг"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Национальной комиссии Республики Казахстан по ценным бумагам от 12 мая 1995 года N 4. Утратило силу - постановление НКЦБ от 8 октября 1997г. N 159 (V970460)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      В связи с принятием Указа Президента Республики Казахстан, имеющего силу Закона, от 21 апреля 1995 года N 2227 
</w:t>
      </w:r>
      <w:r>
        <w:rPr>
          <w:rFonts w:ascii="Times New Roman"/>
          <w:b w:val="false"/>
          <w:i w:val="false"/>
          <w:color w:val="000000"/>
          <w:sz w:val="28"/>
        </w:rPr>
        <w:t xml:space="preserve"> U952227_ </w:t>
      </w:r>
      <w:r>
        <w:rPr>
          <w:rFonts w:ascii="Times New Roman"/>
          <w:b w:val="false"/>
          <w:i w:val="false"/>
          <w:color w:val="000000"/>
          <w:sz w:val="28"/>
        </w:rPr>
        <w:t>
 "О ценных бумагах и фондовой бирже", и в целях регулирования рынка ценных бумаг и обеспечения прав и интересов инвесторов Национальная комиссия Республики Казахстан по ценным бумагам постановляет: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1. Утвердить Положение о порядке регистрации выпуска и погашения акций акционерных обществ в Республике Казахстан.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2. Утвердить Положение о порядке ведения Государственного реестра ценных бумаг и Национальной цифровой системе идентификации ценных бумаг.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Управлению регистрации эмиссии ценных бумаг Национальной комиссии Республики Казахстан по ценным бумагам регистрацию эмиссии новых ценных бумаг проводить с присвоением Национальных идентификационных номеров, согласно Национальной цифровой системе идентификации ценных бумаг.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3. Ответственным за выполнение настоящего Постановления назначить А.Бисембаева.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4. Редакции "Вестник Национальной комиссии Республики Казахстан" обеспечить опубликование положений для ознакомления с ними эмитентов ценных бумаг и участников рынка ценных бумаг.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         Председатель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     Национальной комиссии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                             Положение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                 о порядке ведения Государственного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                реестра ценных бумаг и Национальной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            цифровой системе идентификации ценных бумаг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      1. Общие положения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1.1. Настоящее Положение регулирует процедуру ведения Государственного реестра ценных бумаг и проспект эмиссии ценных бумаг, а также устанавливает порядок присвоения Национальных идентификационных номеров (далее - НИН) в национальной цифровой системе идентификации (далее - НЦСИ) ценных бумаг Национальной комиссией Республики Казахстан по ценным бумагам (далее НКЦБ).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1.2. Государственной регистрации подлежат акции, облигации и другие негосударственные ценные бумаги, подлежащие обращению на рынке ценных бумаг Республики Казахстан. Не подлежат государственной регистрации эмиссия государственных ценных бумаг и ценных бумаг в иностранной валюте.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1.3. Регистрация ценных бумаг осуществляется на основании соответствующих нормативных актов НКЦБ.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1.4. НЦСИ ценных бумаг предназначена для упорядочения и стандартизации системы учета ценных бумаг, обращающихся на территории Республики Казахстан, а также унификации кодов ценных бумаг.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1.5. НЦСИ соответствует основным принципам Международной системы идентификации ценных бумаг ISI N 6166.2.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1.6. НЦСИ является единой системой идентификации ценных бумаг, действующей на территории Республики Казахстан.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1.7. Основой НЦСИ являются Национальные идентификационные номера, являющиеся уникальными буквенно-цифровыми кодами, присваиваемыми отдельным видам ценных бумаг.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1.8. НИН НЦСИ присваиваются НКЦБ.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1.9. НЦСИ действует до внедрения на территории Республики Казахстан Международной системы идентификации ценных бумаг или до момента отмены настоящего Положения.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1.10. Сведения о зарегистрированных ценных бумагах вносятся в Государственный реестр ценных бумаг (далее Государственный реестр).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2. Ведение Государственного реестра ценных бумаг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и методика присвоения государственных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регистрационных номеров эмиссиям ценных бумаг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2.1. Ведение государственного реестра ценных бумаг осуществляется исполнительным аппаратом НКЦБ в следующих формах: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а) на бумажной основе (в форме прошитых и скрепленных штампом исполнительного аппарата НКЦБ журналов регистрации ценных бумаг с указанием количества прошитых страниц);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б) в форме компьютерной записи.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2.2. Журналы регистрации эмиссии ценных бумаг являются документами строгой отчетности и ведутся отдельно по следующим группам эмитентов ценных бумаг: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а) ценные бумаги негосударственных акционерных обществ;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б) ценные бумаги акционерных обществ и компаний, созданных в рамках Национальной программы разгосударствления и приватизации;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в) ценные бумаги негосударственных пенсионных и инвестиционных фондов;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г) ценные бумаги финансовых и страховых компаний;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д) ценные бумаги банков;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е) ценные бумаги иных эмитентов.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2.3. В журнал регистрации ценных бумаг вносятся следующие сведения об эмитенте: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- полное наименование и тип эмитента;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- дата государственной регистрации как юридического лица;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- юридический адрес;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- наименование органа, осуществившего государственную регистрацию;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- размер уставного фонда;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- сумма и структура эмиссии;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- количество, номинал и сумма по видам ценных бумаг;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- сумма налога на операции с ценными бумагами, номер и дата платежного поручения;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- регистрационный номер данной эмиссии (далее - Номер эмиссии);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- при открытом размещении акций эмитентом, а также в случаях регистрации закрытого размещения ценных бумаг по истечении трех месяцев с момента государственной регистрации как юридического лица, Национальная комиссия присваивает регистрационный номер представляемому проспекту эмиссии (далее - Номер проспекта);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- дата получения документов и выдачи свидетельства о государственной регистрации ценных бумаг;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- Национальные идентификационные номер (далее - НИН) ценных бумаг данного выпуска.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2.4. Государственная регистрация включает в себя присвоение Номера эмиссии ценных бумаг (верхняя графа журнала регистрации) и Номера проспекта эмиссии (нижняя графа журнала регистрации). Государственные номера регистрации состоят из одной буквы латинского алфавита (первая позиция номера) и четырех арабских цифр (вторая, третья, четвертая и пятая позиция номера). Присвоение номера начинается с первой буквы латинского алфавита на первой позиции номера и единицы на пятой позиции. Последующее присвоение номеров производится последовательным увеличением регистрационного номера и заполнения позиций номера слева направо, начиная с пятой позиции. По достижении номера А9999 производится переход к следующей букве латинского алфавита и исчисление номера возобновляется с единицы.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2.5. При открытии нового журнала регистрации за ним закрепляется определенное количество регистрационных Номеров эмиссии и Номеров проспектов, соответствующих количеству свободных страниц в данном журнале, разделенному на два. Присвоение Номеров эмиссии и Номеров проспектов эмиссии происходит независимо друг от друга и не исключает расхождение между Номером эмиссии (верхняя графа журнала) и Номером проспекта эмиссии (нижняя графа журнала).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2.6. При завершении ведения журнала регистрации не присвоенные регистрационные Номера эмиссии и Номера проспектов, закрепленные за данным журналом регистрации, закрепляются за новым журналом регистрации данного вида эмитентов. В этом случае за новым журналом закрепляется количество номеров, соответствующее числу свободных страниц, разделенному на два.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2.7. В случае регистрации первого выпуска ценных бумаг Номер эмиссии эмитента соответствует порядковому номеру позиции журнала в соответствующем журнале регистрации эмиссий. Позиция является разворотом двух страниц журнала регистрации эмиссии.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При регистрации последующих эмиссий ценных бумаг данного эмитента Номер эмиссии соответствует Номеру предыдущей эмиссии, согласно Государственного реестра с дополнением через тире порядкового номера осуществляемой эмиссии за вычетом единицы. При этом номер данной позиции переходит на следующую страницу.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2.8. В случае наличия проспекта эмиссии Номер проспекта соответствует порядковому номеру позиции в соответствующем журнале регистрации эмиссии.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В случае, если предоставление проспекта эмиссии согласно Положения о регистрации выпуска и погашения акций не требовалось, Номер проспекта не присваивается и переходит на следующую позицию журнала.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 3. Порядок присвоения Национальных 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         идентификационных номеров НЦСИ 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3.1. НИН присваиваются ценным бумагам при государственной регистрации их эмиссии, согласно Положению о порядке регистрации выпуска и погашения акций акционерных обществ, а также при допуске иностранных ценных бумаг, не имеющих международных идентификационных номеров ISIN (далее - МИН ISIN), к обращению на территории Республики Казахстан.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3.2. Для идентификации иностранных ценных бумаг, имеющих МИН ISIN и допущенных к обращению на территории Республики Казахстан, национальные идентификационные номера не присваиваются и их учет осуществляется на основании присвоенных МИН ISIN.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3.3. При государственной регистрации, а также при допуске иностранных ценных бумаг, согласно пункту 3.1., всем ценным бумагам одного вида присваивается единый НИН.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К одному виду ценных бумаг относятся ценные бумаги: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- одного типа (акции, облигации и другие);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- выпущенные одним эмитентом;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- одной эмиссии;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- одинакового номинала;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- дающие равные имущественные права владельцу и подтверждающие равные обязательства эмитента.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3.4. Присвоенные НИН ценных бумаг могут быть изменены в случаях перерегистрации ценных бумаг, а также при повторной регистрации ценных бумаг, регистрация которых была отменена по решению Национальной комиссии.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4. Методика расчета 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национальных идентификационных номеров 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4.1. Для построения национальных идентификационных номеров НЦСИ используются арабские цифры и буквы латинского алфавита, согласно Таблице 1.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4.2. Национальный идентификационный номер НЦСИ, присваиваемый отдельному виду ценных бумаг, состоит из трех частей: код страны, основной номер и контрольная цифра.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4.3. Приставка, которая является двухбуквенным кодом названия страны. Для Республики Казахстан обозначается КZ.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4.4. Основной номер, который состоит из девяти позиций, состоящих из цифровых и буквенных символов. Счет позиций основного номера производится слева направо, начиная с третьей позиции НИН.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4.4.1. Первая позиция основного номера определяет тип ценной бумаги: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1 - акций;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2 - облигаций и других долговых обязательств аналогичного характера;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3 - производные ценные бумаги, представляющие собой права их владельца на приобретение, либо отчуждение указанных выше ценных бумаг;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4 - 9 и далее от буквенного символа А до Z, согласно Таблице 1 - зарезервированы для иных видов ценных бумаг.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4.4.2. Вторая позиция основного номера - дополнительные реквизиты ценной бумаги.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Для акций:   - привилегированные - 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- простые           - С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Для облигаций                    - 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4.4.3. Третья позиция основного номера указывает порядковый номер номинала. Для заполнения этой позиции используются цифры от 1 до 9 (далее - буквенные символы от А до Z), согласно Таблице 1 Приложения В.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В случае если все ценные бумаги данного выпуска одного номинала, то в третьей позиции проставляется цифра 0.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4.4.4. Четвертая, пятая и шестая позиции основного номера, используются для индивидуального кодового обозначения эмитента данного вида ценных бумаг. Для заполнения этих позиций могут использоваться все цифры и буквы, согласно Таблице 1 Приложения В.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4.4.5. Седьмая и восьмая позиции основного номера - код области Республики Казахстан, где зарегистрирован эмитент. Коды областей приведены в Таблице 2 Приложения В.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4.4.6. Девятая позиция основного номера предназначена для указания порядкового номера эмиссии данного эмитента. Пример записи НИН НЦСИ приведен в Приложении С.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4.5. Крайняя правая цифра НИН НЦСИ является контрольной цифрой, которая вычисляется в соответствии с Международным стандартом ISО/DIS 6166.2.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 5. Порядок и примеры расчета контрольной цифры 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5.1. Контрольная цифра рассчитывается после заполнения первых десяти позиций НИН НЦСИ.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5.2. Порядок расчета контрольной цифры НИН.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- Этап 1. Буквенные символы в НИН заменяются соответствующими числами, согласно Таблице 1.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- Этап 2. Каждая цифра полученного ряда умножается на коэффициент. Для каждой цифры, стоящей на нечетном месте, начиная с правого края ряда, коэффициент равен 2, а для цифр, стоящих на четных местах, коэффициент равен 1.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- Этап 3. Просуммировать все цифры цифрового ряда, полученного на этапе 2.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- Этап 4. Если сумма, полученная на 3-м этапе, оканчивается на 0, то контрольной цифрой НИН является 0. В другом случае, контрольной цифрой является результат вычитания полученной суммы из числа, которое больше вычитаемой суммы и является минимальным из всех чисел кратных 10-ти.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     5.3. Примеры расчета контрольной цифры.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     5.3.1. Пример 1.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Построенный НИН без контрольной цифры: KZ1P0003122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Этап 1.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ЪДДДДДВДДДДДДВДДДВДДДДДДДВДДДВДДДДВДДДВДДДДВДДДДВДДДВДДДВ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і K   і  Z   і 1 і   P   і 0 і 0  і0  і 3  і 1  і2  і 2 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ГДДВДДЕДДДВДДЕДДДЕДДДВДДДЕДДДЕДДДДЕДДДЕДДДДЕДДДДЕДДДЕДДДЕ і2 і0 і 3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і5 і 1 і 2 і5 і 0 і 0 і0 і 3 і 1 і2 і 2 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АДДБДДБДДДБДДБДДДБДДДБДДДБДДДБДДДДБДДДБДДДДБДДДДБДДДБДДДБ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      Этап 2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ЪДДДВДДДДДВДДДДВДДДДДВДДДДВДДДДВДДДДВДДДДВДДДДВДДДВДДДВДДДДВДДДДВДДДү і 2 і 0 і 3 і 5 і 1 і 2 і 5 і 0 і 0 і 0 і 3 і 1 і 2 і 2 і ГДДДЕДДДДДЕДДДДЕДДДДДЕДДДДЕДДДДЕДДДДЕДДДДЕДДДДЕДДДЕДДДЕДДДДЕДДДДЕДДД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і 1 і  2  і 1  і  2  і 1  і 2  і 1  і 2  і 1  і 2 і 1 і  2 і 1  і 2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ГДДДЕДДДДДЕДДДДЕДДВДДЕДДДДЕДДДДЕДДДДЕДДДДЕДДДДЕДДДЕДДДЕДДДДЕДДДДЕДДД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і 2 і  0  і 3  і1 і0 і 1  і 4  і 5  і 0  і 0  і 0 і 3 і  2 і 2  і 4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АДДДБДДДДДБДДДДБДДБДДБДДДДБДДДДБДДДДБДДДДБДДДДБДДДБДДДБДДДДБДДДДБДДД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     Этап 3             ЪДДү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2+0+3+1+0+1+4+5+0+0+0+3 і27і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+2+2+4=                 АДДЩ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     Этап 4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Контрольная цифра равна 30-27=3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Полученный полный НИН:КZ1Р00031223.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             Приложение В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Таблица 1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                      ИСПОЛЬЗУЕМЫЕ СИМВОЛЫ В НИН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ЪДДДДВДДДДДДВДДДДВДДДДДДВДДДДДДДВДДДДДДү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і0=0 і  6=6 іС=12і I=18 і  0=24 і  U=30і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ЕДДДДЕДДДДДДЕДДДДЕДДДДДДЕДДДДДДДЕДДДДДДө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і1=1 і  7=7 іD=13і J=19 і  P=25 і  V=31і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ГДДДДЕДДДДДДЕДДДДЕДДДДДДЕДДДДДДДЕДДДДДДө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і2=2 і  8=8 іЕ=14і K=20 і  Q=26 і  W=32і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ГДДДДЕДДДДДДЕДДДДЕДДДДДДЕДДДДДДДЕДДДДДДө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3=3 і  9=9 іF=15і L=21 і  R=27 і  Х=33і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ГДДДДЕДДДДДДЕДДДДЕДДДДДДЕДДДДДДДЕДДДДДДө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і4=4 і  А=10іG=16і M=22 і  S=28 і  Y=34і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ГДДДДЕДДДДДДЕДДДДЕДДДДДДЕДДДДДДДЕДДДДДДө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і5=5 і  В=11іН=17і N=23 і  T=29 і  Z=35і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АДДДДБДДДДДДБДДДДБДДДДДДБДДДДДДДБДДДДДДЩ
</w:t>
      </w:r>
    </w:p>
    <w:p>
      <w:pPr>
        <w:spacing w:after="0"/>
        <w:ind w:left="0"/>
        <w:jc w:val="both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Таблица 2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 КОДЫ ОБЛАСТЕЙ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    ЪДДДДДДДДДДДДДДДДДДДДДВДДДДДДДДДДДДДДДДДДДДДДДДДДДДДү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іНКЦБ               00  і   Кокшетауская обл.       11і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іАкмолинская обл.   01  і   Костанайская обл.       12і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іМангистауская обл. 02  і   Кзылординская обл.      13і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іАктюбинская обл.   03  і   г.Ленинск               14і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іг. Алматы          04  і   Павлодарская обл.       15і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іАлматинская обл.   05  і   Северо-Каз.обл.         16і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іТоргайская обл.    06  і   Семипалатинская обл.    17і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іАтырауская обл.    07  і   Талдыкорганская обл.    18і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іЖамбылская обл.    08  і   Западно-Казахстан.  обл.19і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іЖезказганская обл. 09  і   Восточно-Казахстан. обл.20і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іКарагандинская обл.10  і   Южно-Казахстанская обл. 21і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АДДДДДДДДДДДДДДДДДДДДДДДБДДДДДДДДДДДДДДДДДДДДДДДДДДДДДЩ
</w:t>
      </w:r>
    </w:p>
    <w:p>
      <w:pPr>
        <w:spacing w:after="0"/>
        <w:ind w:left="0"/>
        <w:jc w:val="both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              Приложение С
</w:t>
      </w:r>
    </w:p>
    <w:p>
      <w:pPr>
        <w:spacing w:after="0"/>
        <w:ind w:left="0"/>
        <w:jc w:val="both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                    Пример записи национального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                     идентификационного номера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                            RK1P00031220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     Из этой записи НИН ценной бумаги видно, что: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- эмиссия зарегистрирована в Республике Казахстан;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- ценные бумаги, выпущенные им, имеют вид привилегированных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акций;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- эмитент находится в Костанайской области, зарегистрирован под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номером 3 в Национальной комиссии;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- это второй выпуск акций данным эмитентом.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