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1a94" w14:textId="6541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социально значимые перевозки пассажиров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24 февраля 2026 года № 64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акимат Бурлинского района: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тарифы на регулярные социально значимые перевозки пассажиров города Аксай в зависимости от способа платежа в следующих размерах: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безналичной оплате посредством услуг оператора сотовой связи, транспортной карты либо мобильного приложения за проезд – 100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наличными деньгами за проезд – 200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проезда для пассажиров льготных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безналичной оплате посредством услуг оператора сотовой связи, транспортной карты либо мобильного приложения за проезд – 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наличными деньгами за проезд – 100 тенге.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