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4170" w14:textId="6224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Риддере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30 июня 2026 года № 327. Зарегистрирован в Министерстве юстиции Республики Казахстан 1 июля 2026 года № 39168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подпунктом 16-5)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Риддере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города Риддера"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государственном учреждении "Министерство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Риддера Восточно-Казахстанской области после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Риддера.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Риддере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Риддере (далее –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(далее – Порядок) и определяют порядок обеспечения возвратности собственниками квартир, нежилых помещений денежных средств, направленных на ремонт и замену лифтов, капитальный ремонт многоквартирного жилого дома.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специализированная уполномоченная организация.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Порядок обеспечения возвратности денег собственниками квартир, нежилых помещений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 и автомобильных дорог города Риддера" (далее – администратор бюджетной программы) при наличии средств в местном бюджете осуществляет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через оператора, в соответствии с Порядком.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сумм возврата средств за проведенный капитальный ремонт, ремонт (замену) лифтов (далее – расчет сумм) определяется на основании технических характеристик, квартир, нежилых помещений в соответствии с долей в общем имуществе объекта кондоминиума.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сумм оформляется согласно приложению к Порядку и является неотъемлемой частью протокола собрания, который прошивается, нумеруется.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многоквартирного жилого дома.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квартир, нежилых помещений после подписания акта-приемки выполненных работ обеспечивают полное погашение суммы бюджетных средств, в том числе выделенных в виде бюджетного кредита.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средств, в том числе выделенных в виде бюджетного кредита, обеспечивается собственниками квартир, нежилых помещений путем полного погашения суммы согласно расчету.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использует полученную от собственников квартир, нежилых помещений возвратные денежные средства на капитальный ремонт, а также замену лифтов в других объектах кондоминиума с условием обеспечения возвратности.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обеспечивает мониторинг и контроль возврата средств, выделенных из государственного бюджета, в том числе выделенных в виде бюджетного кредита.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Оператор, на основании протокола собрания, расчета сумм, представленных председателем объединения собственников имущества либо субъектом управления объектом кондоминиума, а также на основании акта выполненных работ, подписанного в соответствии с Порядком, ежемесячно передает графики возврата денежных средств за капитальный ремонт, ремонт (замену) лифтов по каждому собственнику квартир, нежилых помещений в организацию, осуществляющую формирование и доставку единых платежных документов по коммунальным услугам.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непогашении собственником квартиры, нежилого помещения задолженности по капитальному ремонту, ремонту (замене) лифтов после установленной даты платежа, оператор обращается к нотариусу или в суд за ее принудительным взысканием.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