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c48137" w14:textId="5c4813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Восточно-Казахстанского областного маслихата от 5 ноября 2019 года № 34/381-VI "Об утверждении Правил о порядке и условиях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в Восточно-Казахстанской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15 июля 2026 года № 29/252-VIII. Зарегистрировано в Министерстве юстиции Республики Казахстан 15 июля 2026 года № 39301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>
      Восточно-Казахстанский областной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5 ноября 2019 года № 34/381-VI "Об утверждении Правил о порядке и условиях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в Восточно-Казахстанской области" (зарегистрировано в Реестре государственной регистрации нормативных провавых актов за № 6277) следующее изменение: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Правила о порядке и условиях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в Восточно-Казахстанской области, утвержденные указанным решением,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Восточно-Казахстанского областного маслихата", в установленном законодательством Республики Казахстан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Восточно-Казахстанского областного маслихата после дня его первого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областного маслихата.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Восточно-Казахстанского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решением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ноября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34/381-VI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29/252-VIII</w:t>
            </w:r>
          </w:p>
        </w:tc>
      </w:tr>
    </w:tbl>
    <w:bookmarkStart w:name="z1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 порядке и условиях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в Восточно-Казахстанской области</w:t>
      </w:r>
    </w:p>
    <w:bookmarkEnd w:id="8"/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 порядке и условиях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Восточно-Казахстанской области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17-2 Закона Республики Казахстан "О рекламе" (далее - Закон).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Правила определяют порядок и условия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Восточно-Казахстанской области. 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понятия: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реклама – информация, распространяемая и (или) размещаемая в любой форме с помощью любых средств, предназначенная для неопределенного круга лиц и призванная формировать или поддерживать интерес к физическому или юридическому лицу, товарам, товарным знакам, работам, услугам и способствовать их реализации;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рекламораспространитель – физическое или юридическое лицо, осуществляющее распространение и размещение рекламной информации путем предоставления и (или) использования имущества, в том числе технических средств телерадиовещания и иными способами;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местный исполнительный орган (акимат) - коллегиальный исполнительный орган, возглавляемый акимом области, города республиканского значения и столицы,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бегущая строка – способ распространения рекламы, размещаемой на объектах наружной (визуальной) рекламы или передающейся по телеканалам, в кино- и видеообслуживании, который характеризуется последовательным чередованием (передвижением) сочетаний букв, цифр, знаков, составляющих в совокупности определенную информацию;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уличная мебель (оборудование) – объекты декоративного характера и практического использования (вазы для цветов, павильоны, беседки, скамьи, урны, остановки общественного транспорта, информационная панель, оборудование и конструкции для игр детей и отдыха взрослого населения), устанавливаемые в населенных пунктах на открытом пространстве за пределами помещений;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вывеска – информация о наименовании и роде деятельности физических и юридических лиц, включая средства их индивидуализации, размещаемая в пределах входа в здание по числу входов в него и (или) на входе ограждения занимаемой территории, а также крышах и фасадах в пределах зданий, пристроек к ним и временных сооружений физических и юридических лиц в местах их фактического нахождения и реализации товаров, выполнения работ и оказания услуг;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указатель – конструкция размером до двух квадратных метров включительно, размещенная на земле или опорах контактной сети и освещения, указывающая место нахождения организации, торгового или иного объекта и расположенная в непосредственной близости от них, содержащая исключительно информацию об их наименовании, средстве индивидуализации (при наличии) и навигации;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наружная (визуальная) реклама – реклама, размещенная на объектах наружной (визуальной) рекламы и доступная визуальному восприятию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объект наружной (визуальной) рекламы – сооружения, различного рода объемные или плоскостные конструкции, в том числе экраны и электронные табло, световые конструкции, и иные средства, используемые для распространения и (или) размещения рекламы.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понятия и термины, используемые в настоящих Правилах, применяются в соответствии с Законом.</w:t>
      </w:r>
    </w:p>
    <w:bookmarkEnd w:id="22"/>
    <w:bookmarkStart w:name="z3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условия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Размещение наружной (визуальной) рекламы осуществляется путем отображения и нанесения рекламных изображений и (или) информации на объектах наружной (визуальной) рекламы, в том числе размещаемых на внешних сторонах зданий (сооружений).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Рекламные изображения и (или) информация на объектах наружной (визуальной) рекламы не должны использоваться для пропаганды или агитации насильственного изменения конституционного строя, нарушения целостности Республики Казахстан, подрыва безопасности государства, войны, социального, расового, национального, религиозного, сословного и родового превосходства, культа жестокости и насилия, нетрадиционной сексуальной ориентации, педофилии, порнографии, а также распространения сведений, составляющих государственные секреты Республики Казахстан и иные охраняемые законом тайны.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Реклама не должна порочить объекты искусства, составляющие мировое или национальное культурное достояние, государственные символы (гербы, флаги, гимны), валюту любого государства, религиозные символы, какие-либо физические или юридические лица, деятельность, профессию и товар. 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Размещение объектов наружной (визуальной) рекламы,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Земельным кодексом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Строительным кодексом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, законодательством об </w:t>
      </w:r>
      <w:r>
        <w:rPr>
          <w:rFonts w:ascii="Times New Roman"/>
          <w:b w:val="false"/>
          <w:i w:val="false"/>
          <w:color w:val="000000"/>
          <w:sz w:val="28"/>
        </w:rPr>
        <w:t>автомобильных дорогах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о </w:t>
      </w:r>
      <w:r>
        <w:rPr>
          <w:rFonts w:ascii="Times New Roman"/>
          <w:b w:val="false"/>
          <w:i w:val="false"/>
          <w:color w:val="000000"/>
          <w:sz w:val="28"/>
        </w:rPr>
        <w:t>дорожном движении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наружной (визуальной) рекламы должны соответствовать национальным стандартам.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К наружной (визуальной) рекламе не относятся: 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вывеска;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информация о режиме работы;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афиши культурных, спортивных и спортивно-массовых мероприятий;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информация о видах нефтепродуктов и сжиженного нефтяного газа, ценах на нефтепродукты и на сжиженный нефтяной газ, наименовании и логотипе продавца, размещаемая при въезде на автозаправочные станции, автогазозаправочные станции, газонаполнительные пункты, газонаполнительные станции, автогазонаполнительные компрессорные станции; 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информация (сведения) о культурных ценностях и (или) об объектах историко-культурного наследия, в том числе о памятниках истории и культуры; 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информация, содержащая сведения о курсах покупки и (или) продажи наличной иностранной валюты и золота за тенге, размещаемая в пределах входа в здание по числу входов в него и (или) на входе ограждения занимаемой территории, а также крышах и фасадах в пределах зданий, пристроек к ним и временных сооружений обменных пунктов; 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внутреннее оформление витрин и окон для внешнего визуального восприятия.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Допускается размещение наружной (визуальной) рекламы на уличной мебели (оборудовании), устанавливаемой местными исполнительными органами либо инвесторами за счет собственных средств на основании соответствующих договоров с местными исполнительными органами, заключенных на основании итогов проведенных открытых конкурсов. Инвесторами могут быть физические и юридические лица.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Земельные участки из земель общего пользования, за исключением тротуаров и велосипедных дорожек, предоставляются гражданам и юридическим лицам во временное землепользование под размещение объектов наружной (визуальной) рекламы без ущерба для общего пользования.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Участки земель полосы отвода автомобильных дорог общего пользования предоставляются для размещения объектов наружной (визуальной) рекламы при условиях недопущения снижения транспортно-эксплуатационных качеств дороги, соблюдения требований безопасности движения транспортных средств и охраны окружающей среды.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Не допускается размещение наружной (визуальной) рекламы на памятниках истории и культуры и в их охранных зонах, на культовых зданиях (сооружениях) и на отведенной им территории и их ограждениях, а также на особо охраняемых природных территориях.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Размещение наружной (визуальной) рекламы допускается при условии направления уведомления о размещении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по форме согласно приложению к настоящим Правилам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уведомлениях".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Не допускается самовольное размещение объектов наружной (визуальной) рекламы без соответствующего уведомления местных исполнительных органов.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Уведомления направляются рекламораспространителями, размещающими наружную (визуальную) рекламу: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местные исполнительные органы городов областного значения – при размещении наружной (визуальной) рекламы на открытом пространстве за пределами помещений в городах областного значения, в полосе отвода автомобильных дорог общего пользования, проходящих через территории городов областного значения;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местные исполнительные органы районов – при размещении наружной (визуальной) рекламы на открытом пространстве за пределами помещений в городах районного значения, селах, поселках, в полосе отвода автомобильных дорог общего пользования, проходящих через территории городов районного значения, сел, поселков, сельских округов, на открытом пространстве за пределами помещений вне населенных пунктов и вне полосы отвода автомобильных дорог общего пользования.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Уведомление направляется не менее чем за пять рабочих дней до предполагаемой даты размещения наружной (визуальной) рекламы на объектах наружной (визуальной) рекламы.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 уведомлению прилагаются: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форма сведений, содержащая информацию о периоде и месте размещения наружной (визуальной) рекламы;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документ, подтверждающий внесение платы за первый месяц размещения наружной (визуальной) рекламы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Налоговым кодексом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Налоговый кодекс);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рекламы в произвольной форме с приложением ее эскизов.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Местные исполнительные органы дают обязательные для устранения письменные мотивированные замечания к представленным материалам по уведомлению.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В случае предоставления местными исполнительными органами замечаний наружная (визуальная) реклама может быть размещена только при условии устранения замечаний.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случае непредставления местными исполнительными органами ответа в течение четырех рабочих дней со дня получения уведомления заявитель может разместить наружную (визуальную) рекламу в заявленные им сроки.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Размещение рекламы на транспортных средствах осуществляется без направления уведомления о размещении наружной (визуальной) рекламы и без взимания платы за размещение наружной (визуальной) рекламы.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За размещение наружной (визуальной) рекламы на объектах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взимается плата в порядке и размерах,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Налоговым кодексом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Наружная (визуальная) реклама должна содержаться в надлежащем санитарном и техническом состоянии и размещаться, не нарушая эстетический облик.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мероприятия производятся за счет собственников наружной (визуальной) рекламы.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Размещение наружной (визуальной) рекламы осуществляется на основе договора с собственниками объектов наружной (визуальной) рекламы или с лицами, обладающими иными вещными правами на объекты наружной (визуальной) рекламы, если законами или договором не предусмотрено иное.</w:t>
      </w:r>
    </w:p>
    <w:bookmarkEnd w:id="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порядке и условиях размещения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наружной (визуальной) рекламы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открытом пространстве 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пределами помещений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населенных пунктах, в полосе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отвода автомобильных дорог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общего пользования,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открытом пространстве 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пределами помещений вне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населенных пунктов и вне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полосы отвода автомобильных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дорог общего пользования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области </w:t>
            </w:r>
          </w:p>
        </w:tc>
      </w:tr>
    </w:tbl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(структурное подразделение местного исполнительного органа)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руководителя)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_____________________________________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физического лица, контактный телефон,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адрес либо полное наименование _____________________________________ юридического лица) (ИИН физического _____________________________________ или БИН юридического лица), _____________________________________ контактный телефон, адрес)</w:t>
      </w:r>
    </w:p>
    <w:bookmarkEnd w:id="66"/>
    <w:bookmarkStart w:name="z77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</w:t>
      </w:r>
    </w:p>
    <w:bookmarkEnd w:id="67"/>
    <w:bookmarkStart w:name="z78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размещении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Собственник__________________________________________________ (указать владельца наружной (визуальной) рекламы, документ, подтверждающий право собственности).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и период размещения наружной (визуальной) рекламы______________________________________________________________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место размещения, период размещения)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эскиза:___________________________________________________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документ, подтверждающий внесение платы за размещение наружной (визуальной) рекламы; 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эскиз.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_______ Подпись__________________________</w:t>
      </w:r>
    </w:p>
    <w:bookmarkEnd w:id="7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