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41a2" w14:textId="be24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Мамлютского района Северо-Казахстанской области от 14 апреля 2021 года № 66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Мамлютка"</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16 апреля 2026 года № 109. Зарегистрирован в Министерстве юстиции Республики Казахстан 23 апреля 2026 года № 38528</w:t>
      </w:r>
    </w:p>
    <w:p>
      <w:pPr>
        <w:spacing w:after="0"/>
        <w:ind w:left="0"/>
        <w:jc w:val="both"/>
      </w:pPr>
      <w:bookmarkStart w:name="z4" w:id="0"/>
      <w:r>
        <w:rPr>
          <w:rFonts w:ascii="Times New Roman"/>
          <w:b w:val="false"/>
          <w:i w:val="false"/>
          <w:color w:val="000000"/>
          <w:sz w:val="28"/>
        </w:rPr>
        <w:t>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Мамлютского района Северо-Казахстанской области от 14 апреля 2021 года </w:t>
      </w:r>
      <w:r>
        <w:rPr>
          <w:rFonts w:ascii="Times New Roman"/>
          <w:b w:val="false"/>
          <w:i w:val="false"/>
          <w:color w:val="000000"/>
          <w:sz w:val="28"/>
        </w:rPr>
        <w:t>№ 66</w:t>
      </w:r>
      <w:r>
        <w:rPr>
          <w:rFonts w:ascii="Times New Roman"/>
          <w:b w:val="false"/>
          <w:i w:val="false"/>
          <w:color w:val="000000"/>
          <w:sz w:val="28"/>
        </w:rPr>
        <w:t xml:space="preserve">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Мамлютка" (зарегистрировано в Реестре государственной регистрации нормативных правовых актов под № 7291) следующие изменения: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указанного постановления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Мамлютка,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"Аппарат акима Мамлютского района Северо-Казахстанской области"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Мамлютского района Северо-Казахстанской области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Мамлютского района Северо-Казахстанской области.</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bookmarkStart w:name="z16" w:id="9"/>
    <w:p>
      <w:pPr>
        <w:spacing w:after="0"/>
        <w:ind w:left="0"/>
        <w:jc w:val="both"/>
      </w:pPr>
      <w:r>
        <w:rPr>
          <w:rFonts w:ascii="Times New Roman"/>
          <w:b w:val="false"/>
          <w:i w:val="false"/>
          <w:color w:val="000000"/>
          <w:sz w:val="28"/>
        </w:rPr>
        <w:t>
      Аким Мамлютского района Северо-Казахстанской области</w:t>
      </w:r>
    </w:p>
    <w:bookmarkEnd w:id="9"/>
    <w:bookmarkStart w:name="z17" w:id="10"/>
    <w:p>
      <w:pPr>
        <w:spacing w:after="0"/>
        <w:ind w:left="0"/>
        <w:jc w:val="both"/>
      </w:pPr>
      <w:r>
        <w:rPr>
          <w:rFonts w:ascii="Times New Roman"/>
          <w:b w:val="false"/>
          <w:i w:val="false"/>
          <w:color w:val="000000"/>
          <w:sz w:val="28"/>
        </w:rPr>
        <w:t>
      Е. Степаненко</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Мамлютского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2021 года № 66</w:t>
            </w:r>
          </w:p>
        </w:tc>
      </w:tr>
    </w:tbl>
    <w:bookmarkStart w:name="z28" w:id="11"/>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11"/>
    <w:bookmarkStart w:name="z29" w:id="12"/>
    <w:p>
      <w:pPr>
        <w:spacing w:after="0"/>
        <w:ind w:left="0"/>
        <w:jc w:val="left"/>
      </w:pPr>
      <w:r>
        <w:rPr>
          <w:rFonts w:ascii="Times New Roman"/>
          <w:b/>
          <w:i w:val="false"/>
          <w:color w:val="000000"/>
        </w:rPr>
        <w:t xml:space="preserve"> Глава 1. Общие положения</w:t>
      </w:r>
    </w:p>
    <w:bookmarkEnd w:id="12"/>
    <w:bookmarkStart w:name="z30" w:id="13"/>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13"/>
    <w:bookmarkStart w:name="z31" w:id="14"/>
    <w:p>
      <w:pPr>
        <w:spacing w:after="0"/>
        <w:ind w:left="0"/>
        <w:jc w:val="both"/>
      </w:pPr>
      <w:r>
        <w:rPr>
          <w:rFonts w:ascii="Times New Roman"/>
          <w:b w:val="false"/>
          <w:i w:val="false"/>
          <w:color w:val="000000"/>
          <w:sz w:val="28"/>
        </w:rPr>
        <w:t>
      2. В Правилах применяются следующие основные понятия:</w:t>
      </w:r>
    </w:p>
    <w:bookmarkEnd w:id="14"/>
    <w:bookmarkStart w:name="z32" w:id="1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5"/>
    <w:bookmarkStart w:name="z33" w:id="16"/>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4" w:id="1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35" w:id="1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8"/>
    <w:bookmarkStart w:name="z36" w:id="19"/>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9"/>
    <w:bookmarkStart w:name="z37" w:id="20"/>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0"/>
    <w:bookmarkStart w:name="z38" w:id="21"/>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1"/>
    <w:bookmarkStart w:name="z39" w:id="22"/>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w:t>
      </w:r>
    </w:p>
    <w:bookmarkEnd w:id="22"/>
    <w:bookmarkStart w:name="z40" w:id="23"/>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3"/>
    <w:bookmarkStart w:name="z41" w:id="24"/>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Мамлютского района Северо-Казахстанской области" (далее - администратор бюджетной программы).</w:t>
      </w:r>
    </w:p>
    <w:bookmarkEnd w:id="24"/>
    <w:bookmarkStart w:name="z42" w:id="25"/>
    <w:p>
      <w:pPr>
        <w:spacing w:after="0"/>
        <w:ind w:left="0"/>
        <w:jc w:val="both"/>
      </w:pPr>
      <w:r>
        <w:rPr>
          <w:rFonts w:ascii="Times New Roman"/>
          <w:b w:val="false"/>
          <w:i w:val="false"/>
          <w:color w:val="000000"/>
          <w:sz w:val="28"/>
        </w:rPr>
        <w:t>
      5. Администратором бюджетной программы совместно с акимом города Мамлютка на основании утвержденной концепции единого архитектурного стиля города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в Мамлютском районе Северо-Казахстанской области (далее - перечень).</w:t>
      </w:r>
    </w:p>
    <w:bookmarkEnd w:id="25"/>
    <w:bookmarkStart w:name="z43" w:id="26"/>
    <w:p>
      <w:pPr>
        <w:spacing w:after="0"/>
        <w:ind w:left="0"/>
        <w:jc w:val="both"/>
      </w:pPr>
      <w:r>
        <w:rPr>
          <w:rFonts w:ascii="Times New Roman"/>
          <w:b w:val="false"/>
          <w:i w:val="false"/>
          <w:color w:val="000000"/>
          <w:sz w:val="28"/>
        </w:rPr>
        <w:t>
      6. На основании утвержденного перечня, при наличии средств местного бюджета, администратором бюджетной программы организуются следующие работы:</w:t>
      </w:r>
    </w:p>
    <w:bookmarkEnd w:id="26"/>
    <w:bookmarkStart w:name="z44" w:id="2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путем размещения на своем официальном интернет-ресурсе;</w:t>
      </w:r>
    </w:p>
    <w:bookmarkEnd w:id="27"/>
    <w:bookmarkStart w:name="z45" w:id="28"/>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8"/>
    <w:bookmarkStart w:name="z46" w:id="29"/>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w:t>
      </w:r>
    </w:p>
    <w:bookmarkEnd w:id="29"/>
    <w:bookmarkStart w:name="z47" w:id="30"/>
    <w:p>
      <w:pPr>
        <w:spacing w:after="0"/>
        <w:ind w:left="0"/>
        <w:jc w:val="both"/>
      </w:pPr>
      <w:r>
        <w:rPr>
          <w:rFonts w:ascii="Times New Roman"/>
          <w:b w:val="false"/>
          <w:i w:val="false"/>
          <w:color w:val="000000"/>
          <w:sz w:val="28"/>
        </w:rPr>
        <w:t>
      7.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30"/>
    <w:bookmarkStart w:name="z48" w:id="31"/>
    <w:p>
      <w:pPr>
        <w:spacing w:after="0"/>
        <w:ind w:left="0"/>
        <w:jc w:val="both"/>
      </w:pPr>
      <w:r>
        <w:rPr>
          <w:rFonts w:ascii="Times New Roman"/>
          <w:b w:val="false"/>
          <w:i w:val="false"/>
          <w:color w:val="000000"/>
          <w:sz w:val="28"/>
        </w:rPr>
        <w:t>
      8.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31"/>
    <w:bookmarkStart w:name="z49" w:id="32"/>
    <w:p>
      <w:pPr>
        <w:spacing w:after="0"/>
        <w:ind w:left="0"/>
        <w:jc w:val="both"/>
      </w:pPr>
      <w:r>
        <w:rPr>
          <w:rFonts w:ascii="Times New Roman"/>
          <w:b w:val="false"/>
          <w:i w:val="false"/>
          <w:color w:val="000000"/>
          <w:sz w:val="28"/>
        </w:rPr>
        <w:t>
      9.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32"/>
    <w:bookmarkStart w:name="z50" w:id="33"/>
    <w:p>
      <w:pPr>
        <w:spacing w:after="0"/>
        <w:ind w:left="0"/>
        <w:jc w:val="both"/>
      </w:pPr>
      <w:r>
        <w:rPr>
          <w:rFonts w:ascii="Times New Roman"/>
          <w:b w:val="false"/>
          <w:i w:val="false"/>
          <w:color w:val="000000"/>
          <w:sz w:val="28"/>
        </w:rPr>
        <w:t>
      10.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3"/>
    <w:bookmarkStart w:name="z51" w:id="34"/>
    <w:p>
      <w:pPr>
        <w:spacing w:after="0"/>
        <w:ind w:left="0"/>
        <w:jc w:val="both"/>
      </w:pPr>
      <w:r>
        <w:rPr>
          <w:rFonts w:ascii="Times New Roman"/>
          <w:b w:val="false"/>
          <w:i w:val="false"/>
          <w:color w:val="000000"/>
          <w:sz w:val="28"/>
        </w:rPr>
        <w:t>
      11.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4"/>
    <w:bookmarkStart w:name="z52" w:id="35"/>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35"/>
    <w:bookmarkStart w:name="z53" w:id="36"/>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6"/>
    <w:bookmarkStart w:name="z54" w:id="37"/>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7"/>
    <w:bookmarkStart w:name="z55" w:id="38"/>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в Мамлютском районе Северо-Казахстанской области, осуществляется из средств местного бюджета.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