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b2f05" w14:textId="45b2f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района имени Габита Мусрепова Северо-Казахстанской области от 8 апреля 2022 года № 85 "Об утверждении Правил организации и проведения мероприятий по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района имени Габита Мусрепова Северо-Казахстанской области"</w:t>
      </w:r>
    </w:p>
    <w:p>
      <w:pPr>
        <w:spacing w:after="0"/>
        <w:ind w:left="0"/>
        <w:jc w:val="both"/>
      </w:pPr>
      <w:r>
        <w:rPr>
          <w:rFonts w:ascii="Times New Roman"/>
          <w:b w:val="false"/>
          <w:i w:val="false"/>
          <w:color w:val="000000"/>
          <w:sz w:val="28"/>
        </w:rPr>
        <w:t>Постановление акимата района имени Габита Мусрепова Северо-Казахстанской области от 11 февраля 2026 года № 28. Зарегистрирован в Министерстве юстиции Республики Казахстан 16 февраля 2026 года № 37983</w:t>
      </w:r>
    </w:p>
    <w:p>
      <w:pPr>
        <w:spacing w:after="0"/>
        <w:ind w:left="0"/>
        <w:jc w:val="both"/>
      </w:pPr>
      <w:bookmarkStart w:name="z4" w:id="0"/>
      <w:r>
        <w:rPr>
          <w:rFonts w:ascii="Times New Roman"/>
          <w:b w:val="false"/>
          <w:i w:val="false"/>
          <w:color w:val="000000"/>
          <w:sz w:val="28"/>
        </w:rPr>
        <w:t>
      Акимат района имени Габита Мусрепова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Внести в постановление акимата района имени Габита Мусрепова Северо-Казахстанской области "Об утверждении Правил организации и проведения мероприятий по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района имени Габита Мусрепова Северо-Казахстанской области" от 8 апреля 2022 года </w:t>
      </w:r>
      <w:r>
        <w:rPr>
          <w:rFonts w:ascii="Times New Roman"/>
          <w:b w:val="false"/>
          <w:i w:val="false"/>
          <w:color w:val="000000"/>
          <w:sz w:val="28"/>
        </w:rPr>
        <w:t>№ 85</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27603)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района имени Габита Мусрепова,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Коммунальному государственному учреждению "Отдел архитектуры, строительства, жилищно-коммунального хозяйства, пассажирского транспорта и автомобильных дорог акимата района имени Габита Мусрепова Северо-Казахстанской области"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района имени Габита Мусрепова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 имени Габита Мусрепова Северо-Казахстанской области.</w:t>
      </w:r>
    </w:p>
    <w:bookmarkEnd w:id="5"/>
    <w:bookmarkStart w:name="z11"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bookmarkStart w:name="z12" w:id="7"/>
    <w:p>
      <w:pPr>
        <w:spacing w:after="0"/>
        <w:ind w:left="0"/>
        <w:jc w:val="both"/>
      </w:pPr>
      <w:r>
        <w:rPr>
          <w:rFonts w:ascii="Times New Roman"/>
          <w:b w:val="false"/>
          <w:i w:val="false"/>
          <w:color w:val="000000"/>
          <w:sz w:val="28"/>
        </w:rPr>
        <w:t>
      Аким района имени Габита Мусрепова Северо-Казахстанской области</w:t>
      </w:r>
    </w:p>
    <w:bookmarkEnd w:id="7"/>
    <w:bookmarkStart w:name="z13" w:id="8"/>
    <w:p>
      <w:pPr>
        <w:spacing w:after="0"/>
        <w:ind w:left="0"/>
        <w:jc w:val="both"/>
      </w:pPr>
      <w:r>
        <w:rPr>
          <w:rFonts w:ascii="Times New Roman"/>
          <w:b w:val="false"/>
          <w:i w:val="false"/>
          <w:color w:val="000000"/>
          <w:sz w:val="28"/>
        </w:rPr>
        <w:t>
      Р. Анбаев</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имени Габита Мусрепова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11 февраля 2026 года № 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имени Габита Мусрепова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"08" апреля 2022 года № 85</w:t>
            </w:r>
          </w:p>
        </w:tc>
      </w:tr>
    </w:tbl>
    <w:bookmarkStart w:name="z24" w:id="9"/>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района имени Габита Мусрепова Северо-Казахстанской области</w:t>
      </w:r>
    </w:p>
    <w:bookmarkEnd w:id="9"/>
    <w:bookmarkStart w:name="z25" w:id="10"/>
    <w:p>
      <w:pPr>
        <w:spacing w:after="0"/>
        <w:ind w:left="0"/>
        <w:jc w:val="left"/>
      </w:pPr>
      <w:r>
        <w:rPr>
          <w:rFonts w:ascii="Times New Roman"/>
          <w:b/>
          <w:i w:val="false"/>
          <w:color w:val="000000"/>
        </w:rPr>
        <w:t xml:space="preserve"> Глава 1. Общие положения</w:t>
      </w:r>
    </w:p>
    <w:bookmarkEnd w:id="10"/>
    <w:bookmarkStart w:name="z26" w:id="11"/>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района имени Габита Мусрепова Северо-Казахстанской области (далее - Правила) разработаны в соответствии с подпунктом 11)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района имени Габита Мусрепова.</w:t>
      </w:r>
    </w:p>
    <w:bookmarkEnd w:id="11"/>
    <w:bookmarkStart w:name="z27" w:id="12"/>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12"/>
    <w:bookmarkStart w:name="z28" w:id="13"/>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 – бытовых построек на территории участка;</w:t>
      </w:r>
    </w:p>
    <w:bookmarkEnd w:id="13"/>
    <w:bookmarkStart w:name="z29" w:id="14"/>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4"/>
    <w:bookmarkStart w:name="z30" w:id="15"/>
    <w:p>
      <w:pPr>
        <w:spacing w:after="0"/>
        <w:ind w:left="0"/>
        <w:jc w:val="both"/>
      </w:pPr>
      <w:r>
        <w:rPr>
          <w:rFonts w:ascii="Times New Roman"/>
          <w:b w:val="false"/>
          <w:i w:val="false"/>
          <w:color w:val="000000"/>
          <w:sz w:val="28"/>
        </w:rPr>
        <w:t xml:space="preserve">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козырьки (навесы) входных групп,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w:t>
      </w:r>
    </w:p>
    <w:bookmarkEnd w:id="15"/>
    <w:bookmarkStart w:name="z31" w:id="16"/>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6"/>
    <w:bookmarkStart w:name="z32" w:id="17"/>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7"/>
    <w:bookmarkStart w:name="z33" w:id="18"/>
    <w:p>
      <w:pPr>
        <w:spacing w:after="0"/>
        <w:ind w:left="0"/>
        <w:jc w:val="both"/>
      </w:pPr>
      <w:r>
        <w:rPr>
          <w:rFonts w:ascii="Times New Roman"/>
          <w:b w:val="false"/>
          <w:i w:val="false"/>
          <w:color w:val="000000"/>
          <w:sz w:val="28"/>
        </w:rPr>
        <w:t>
      6)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8"/>
    <w:bookmarkStart w:name="z34" w:id="19"/>
    <w:p>
      <w:pPr>
        <w:spacing w:after="0"/>
        <w:ind w:left="0"/>
        <w:jc w:val="both"/>
      </w:pPr>
      <w:r>
        <w:rPr>
          <w:rFonts w:ascii="Times New Roman"/>
          <w:b w:val="false"/>
          <w:i w:val="false"/>
          <w:color w:val="000000"/>
          <w:sz w:val="28"/>
        </w:rPr>
        <w:t>
      7)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(или) принятие решений, связанных с управлением объектом кондоминиума;</w:t>
      </w:r>
    </w:p>
    <w:bookmarkEnd w:id="19"/>
    <w:bookmarkStart w:name="z35" w:id="20"/>
    <w:p>
      <w:pPr>
        <w:spacing w:after="0"/>
        <w:ind w:left="0"/>
        <w:jc w:val="both"/>
      </w:pPr>
      <w:r>
        <w:rPr>
          <w:rFonts w:ascii="Times New Roman"/>
          <w:b w:val="false"/>
          <w:i w:val="false"/>
          <w:color w:val="000000"/>
          <w:sz w:val="28"/>
        </w:rPr>
        <w:t>
      8) совет многоквартирного жилого дома (далее – совет дома) – коллегиальный орган управления объектом кондоминиума, избираемый из числа собственников квартир, нежилых помещений.</w:t>
      </w:r>
    </w:p>
    <w:bookmarkEnd w:id="20"/>
    <w:bookmarkStart w:name="z36" w:id="21"/>
    <w:p>
      <w:pPr>
        <w:spacing w:after="0"/>
        <w:ind w:left="0"/>
        <w:jc w:val="left"/>
      </w:pPr>
      <w:r>
        <w:rPr>
          <w:rFonts w:ascii="Times New Roman"/>
          <w:b/>
          <w:i w:val="false"/>
          <w:color w:val="000000"/>
        </w:rPr>
        <w:t xml:space="preserve"> Глава 2.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района имени Габита Мусрепова Северо-Казахстанской области</w:t>
      </w:r>
    </w:p>
    <w:bookmarkEnd w:id="21"/>
    <w:bookmarkStart w:name="z37" w:id="22"/>
    <w:p>
      <w:pPr>
        <w:spacing w:after="0"/>
        <w:ind w:left="0"/>
        <w:jc w:val="both"/>
      </w:pPr>
      <w:r>
        <w:rPr>
          <w:rFonts w:ascii="Times New Roman"/>
          <w:b w:val="false"/>
          <w:i w:val="false"/>
          <w:color w:val="000000"/>
          <w:sz w:val="28"/>
        </w:rPr>
        <w:t xml:space="preserve">
      3. Коммунальное государственное учреждение "Отдел архитектуры, строительства, жилищно-коммунального хозяйства, пассажирского транспорта и автомобильных дорог акимата района имени Габита Мусрепова Северо-Казахстанской области" (далее – Отдел архитектуры) в соответствии приказом Министра национальной экономики Республики Казахстан от 19 ноября 2015 года </w:t>
      </w:r>
      <w:r>
        <w:rPr>
          <w:rFonts w:ascii="Times New Roman"/>
          <w:b w:val="false"/>
          <w:i w:val="false"/>
          <w:color w:val="000000"/>
          <w:sz w:val="28"/>
        </w:rPr>
        <w:t>№ 702</w:t>
      </w:r>
      <w:r>
        <w:rPr>
          <w:rFonts w:ascii="Times New Roman"/>
          <w:b w:val="false"/>
          <w:i w:val="false"/>
          <w:color w:val="000000"/>
          <w:sz w:val="28"/>
        </w:rPr>
        <w:t xml:space="preserve"> "Об утверждении Правил осуществления технического обследования надежности и устойчивости зданий и сооружений" (зарегистрировано в Реестре государственной регистрации нормативных правовых актов под № 12425) определяет перечень многоквартирных жилых домов, требующих проведения реконструкции, текущего или капитального ремонта наружных стен, кровли для придания населенным пунктам района имени Габита Мусрепова единого архитектурного облика.</w:t>
      </w:r>
    </w:p>
    <w:bookmarkEnd w:id="22"/>
    <w:bookmarkStart w:name="z38" w:id="23"/>
    <w:p>
      <w:pPr>
        <w:spacing w:after="0"/>
        <w:ind w:left="0"/>
        <w:jc w:val="both"/>
      </w:pPr>
      <w:r>
        <w:rPr>
          <w:rFonts w:ascii="Times New Roman"/>
          <w:b w:val="false"/>
          <w:i w:val="false"/>
          <w:color w:val="000000"/>
          <w:sz w:val="28"/>
        </w:rPr>
        <w:t xml:space="preserve">
      4. Отдел архитектуры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населенных пунктов района имени Габита Мусрепова. </w:t>
      </w:r>
    </w:p>
    <w:bookmarkEnd w:id="23"/>
    <w:bookmarkStart w:name="z39" w:id="24"/>
    <w:p>
      <w:pPr>
        <w:spacing w:after="0"/>
        <w:ind w:left="0"/>
        <w:jc w:val="both"/>
      </w:pPr>
      <w:r>
        <w:rPr>
          <w:rFonts w:ascii="Times New Roman"/>
          <w:b w:val="false"/>
          <w:i w:val="false"/>
          <w:color w:val="000000"/>
          <w:sz w:val="28"/>
        </w:rPr>
        <w:t xml:space="preserve">
      5. Отдел архитектуры в соответствии с приказом и.о. Министра индустрии и инфраструктурного развития Республики Казахстан от 30 марта 2020 года </w:t>
      </w:r>
      <w:r>
        <w:rPr>
          <w:rFonts w:ascii="Times New Roman"/>
          <w:b w:val="false"/>
          <w:i w:val="false"/>
          <w:color w:val="000000"/>
          <w:sz w:val="28"/>
        </w:rPr>
        <w:t>№ 163</w:t>
      </w:r>
      <w:r>
        <w:rPr>
          <w:rFonts w:ascii="Times New Roman"/>
          <w:b w:val="false"/>
          <w:i w:val="false"/>
          <w:color w:val="000000"/>
          <w:sz w:val="28"/>
        </w:rPr>
        <w:t xml:space="preserve"> "Об утверждении Правил принятия решений по управлению объектом кондоминиума и содержанию общего имущества объекта кондоминиума, а также типовые формы протоколов собрания" (зарегистрировано в Реестре государственной регистрации нормативных правовых актов под № 20283) организует следующие работы:</w:t>
      </w:r>
    </w:p>
    <w:bookmarkEnd w:id="24"/>
    <w:bookmarkStart w:name="z40" w:id="25"/>
    <w:p>
      <w:pPr>
        <w:spacing w:after="0"/>
        <w:ind w:left="0"/>
        <w:jc w:val="both"/>
      </w:pPr>
      <w:r>
        <w:rPr>
          <w:rFonts w:ascii="Times New Roman"/>
          <w:b w:val="false"/>
          <w:i w:val="false"/>
          <w:color w:val="000000"/>
          <w:sz w:val="28"/>
        </w:rPr>
        <w:t>
      1) ознакомление собственников квартир и нежилых помещений (при их наличии) многоквартирного жилого дома с проектом единого архитектурного облика населенных пунктов района имени Габита Мусрепова на официальном интернет ресурсе Отдела архитектуры;</w:t>
      </w:r>
    </w:p>
    <w:bookmarkEnd w:id="25"/>
    <w:bookmarkStart w:name="z41" w:id="26"/>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6"/>
    <w:bookmarkStart w:name="z42" w:id="27"/>
    <w:p>
      <w:pPr>
        <w:spacing w:after="0"/>
        <w:ind w:left="0"/>
        <w:jc w:val="both"/>
      </w:pPr>
      <w:r>
        <w:rPr>
          <w:rFonts w:ascii="Times New Roman"/>
          <w:b w:val="false"/>
          <w:i w:val="false"/>
          <w:color w:val="000000"/>
          <w:sz w:val="28"/>
        </w:rPr>
        <w:t xml:space="preserve">
      3) организация и проведение собраний собственников квартир и нежилых помещений (при их наличии) для принятия решения о согласии или несогласии проведения ремонтных работ наружных стен, кровли многоквартирного жилого дома,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p>
    <w:bookmarkEnd w:id="27"/>
    <w:bookmarkStart w:name="z43" w:id="28"/>
    <w:p>
      <w:pPr>
        <w:spacing w:after="0"/>
        <w:ind w:left="0"/>
        <w:jc w:val="both"/>
      </w:pPr>
      <w:r>
        <w:rPr>
          <w:rFonts w:ascii="Times New Roman"/>
          <w:b w:val="false"/>
          <w:i w:val="false"/>
          <w:color w:val="000000"/>
          <w:sz w:val="28"/>
        </w:rPr>
        <w:t>
      6. Собственники квартир, нежилых помещений, парковочных мест, кладовок осуществляют управление объектом кондоминиума путем участия на собрании, выбора формы и субъекта управления объектом кондоминиума.</w:t>
      </w:r>
    </w:p>
    <w:bookmarkEnd w:id="28"/>
    <w:bookmarkStart w:name="z44" w:id="29"/>
    <w:p>
      <w:pPr>
        <w:spacing w:after="0"/>
        <w:ind w:left="0"/>
        <w:jc w:val="both"/>
      </w:pPr>
      <w:r>
        <w:rPr>
          <w:rFonts w:ascii="Times New Roman"/>
          <w:b w:val="false"/>
          <w:i w:val="false"/>
          <w:color w:val="000000"/>
          <w:sz w:val="28"/>
        </w:rPr>
        <w:t>
      Собрание правомочно принимать решение, если в нем участвуют более половины от общего числа собственников квартир, нежилых помещений.</w:t>
      </w:r>
    </w:p>
    <w:bookmarkEnd w:id="29"/>
    <w:bookmarkStart w:name="z45" w:id="30"/>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наружных стен, кровли многоквартирного жилого дома, направленные на придание единого архитектурного стиля, не производятся.</w:t>
      </w:r>
    </w:p>
    <w:bookmarkEnd w:id="30"/>
    <w:bookmarkStart w:name="z46" w:id="31"/>
    <w:p>
      <w:pPr>
        <w:spacing w:after="0"/>
        <w:ind w:left="0"/>
        <w:jc w:val="both"/>
      </w:pPr>
      <w:r>
        <w:rPr>
          <w:rFonts w:ascii="Times New Roman"/>
          <w:b w:val="false"/>
          <w:i w:val="false"/>
          <w:color w:val="000000"/>
          <w:sz w:val="28"/>
        </w:rPr>
        <w:t>
      8. При принятии собранием положительного решения Отдел архитектуры,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работ, типа ремонта (реконструкция, текущий или капитальный) и установления степени их физического износа. Отдел архитектуры обеспечивает проведение за счет средств местного бюджета государственного технического обследования функционирующих многоквартирных жилых домов (с определением общего имущества объекта кондоминиума), а также изготовление и возмещение расходов по изготовлению кадастрового паспорта объекта недвижимости на многоквартирный жилой дом и придомовой земельный участок в случае поступления соответствующего обращения от собственников квартир, нежилых помещений на основании решения собрания.</w:t>
      </w:r>
    </w:p>
    <w:bookmarkEnd w:id="31"/>
    <w:bookmarkStart w:name="z47" w:id="32"/>
    <w:p>
      <w:pPr>
        <w:spacing w:after="0"/>
        <w:ind w:left="0"/>
        <w:jc w:val="both"/>
      </w:pPr>
      <w:r>
        <w:rPr>
          <w:rFonts w:ascii="Times New Roman"/>
          <w:b w:val="false"/>
          <w:i w:val="false"/>
          <w:color w:val="000000"/>
          <w:sz w:val="28"/>
        </w:rPr>
        <w:t>
      9. Выбор организации по обследованию технического состояния наружных стен,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 Обследование и проектирование выполняется специализированной организацией, имеющей лицензию в сфере архитектурной, градостроительной и строительной деятельности.</w:t>
      </w:r>
    </w:p>
    <w:bookmarkEnd w:id="32"/>
    <w:bookmarkStart w:name="z48" w:id="33"/>
    <w:p>
      <w:pPr>
        <w:spacing w:after="0"/>
        <w:ind w:left="0"/>
        <w:jc w:val="both"/>
      </w:pPr>
      <w:r>
        <w:rPr>
          <w:rFonts w:ascii="Times New Roman"/>
          <w:b w:val="false"/>
          <w:i w:val="false"/>
          <w:color w:val="000000"/>
          <w:sz w:val="28"/>
        </w:rPr>
        <w:t xml:space="preserve">
      10. По итогам обследования технического состояния наружных стен, кровли многоквартирного жилого дома Отдел архитектуры организует за счет средств местного бюджета работу по разработке сметного расчета текущего ремонта или изготовлению проектно-сметной документации на капитальный ремонт наружных стен, кровли, направленного на придание единого архитектурного облика, с последующим получением заключения комплексной вневедомственной экспертизы, согласно приказа Министра национальной экономики Республики Казахстан от 1 апреля 2015 года </w:t>
      </w:r>
      <w:r>
        <w:rPr>
          <w:rFonts w:ascii="Times New Roman"/>
          <w:b w:val="false"/>
          <w:i w:val="false"/>
          <w:color w:val="000000"/>
          <w:sz w:val="28"/>
        </w:rPr>
        <w:t>№ 299</w:t>
      </w:r>
      <w:r>
        <w:rPr>
          <w:rFonts w:ascii="Times New Roman"/>
          <w:b w:val="false"/>
          <w:i w:val="false"/>
          <w:color w:val="000000"/>
          <w:sz w:val="28"/>
        </w:rPr>
        <w:t xml:space="preserve"> "Об утверждении Правил проведения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 (зарегистрировано в Реестре государственной регистрации нормативных правовых актов под № 10722).</w:t>
      </w:r>
    </w:p>
    <w:bookmarkEnd w:id="33"/>
    <w:bookmarkStart w:name="z49" w:id="34"/>
    <w:p>
      <w:pPr>
        <w:spacing w:after="0"/>
        <w:ind w:left="0"/>
        <w:jc w:val="both"/>
      </w:pPr>
      <w:r>
        <w:rPr>
          <w:rFonts w:ascii="Times New Roman"/>
          <w:b w:val="false"/>
          <w:i w:val="false"/>
          <w:color w:val="000000"/>
          <w:sz w:val="28"/>
        </w:rPr>
        <w:t>
      11.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архитектуры в соответствии с законодательством о государственных закупках.</w:t>
      </w:r>
    </w:p>
    <w:bookmarkEnd w:id="34"/>
    <w:bookmarkStart w:name="z50" w:id="35"/>
    <w:p>
      <w:pPr>
        <w:spacing w:after="0"/>
        <w:ind w:left="0"/>
        <w:jc w:val="both"/>
      </w:pPr>
      <w:r>
        <w:rPr>
          <w:rFonts w:ascii="Times New Roman"/>
          <w:b w:val="false"/>
          <w:i w:val="false"/>
          <w:color w:val="000000"/>
          <w:sz w:val="28"/>
        </w:rPr>
        <w:t>
      12.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архитектуры с привлечением лиц, осуществляющих технический надзор.</w:t>
      </w:r>
    </w:p>
    <w:bookmarkEnd w:id="35"/>
    <w:bookmarkStart w:name="z51" w:id="36"/>
    <w:p>
      <w:pPr>
        <w:spacing w:after="0"/>
        <w:ind w:left="0"/>
        <w:jc w:val="both"/>
      </w:pPr>
      <w:r>
        <w:rPr>
          <w:rFonts w:ascii="Times New Roman"/>
          <w:b w:val="false"/>
          <w:i w:val="false"/>
          <w:color w:val="000000"/>
          <w:sz w:val="28"/>
        </w:rPr>
        <w:t xml:space="preserve">
      13. Отдел архитектуры при наличии средств местного бюджета осуществляет организацию и финансирование капитального ремонта общего имущества объекта кондоминиума, по которому имеется проектно-сметная документация, с условием обеспечения возвратности средств собственниками квартир, нежилых помещений, при включении жилищной инспекцией многоквартирного жилого дома в перечень многоквартирных жилых домов, требующих проведения капитального ремонта, согласно приказа Министра индустрии и инфраструктурного развития Республики Казахстан от 29 апреля 2020 года </w:t>
      </w:r>
      <w:r>
        <w:rPr>
          <w:rFonts w:ascii="Times New Roman"/>
          <w:b w:val="false"/>
          <w:i w:val="false"/>
          <w:color w:val="000000"/>
          <w:sz w:val="28"/>
        </w:rPr>
        <w:t>№ 299</w:t>
      </w:r>
      <w:r>
        <w:rPr>
          <w:rFonts w:ascii="Times New Roman"/>
          <w:b w:val="false"/>
          <w:i w:val="false"/>
          <w:color w:val="000000"/>
          <w:sz w:val="28"/>
        </w:rPr>
        <w:t xml:space="preserve"> "Об утверждении Порядка проведения капитального ремонта общего имущества объекта кондоминиума" (зарегистрировано в Реестре государственной регистрации нормативных правовых актов под № 20536).</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