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d584" w14:textId="01ed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12 мая 2026 года № 1/44. Зарегистрировано в Министерстве юстиции Республики Казахстан 15 мая 2026 года № 38719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Тереңкөл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района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Тереңкөл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11 мая 2020 года № 3/57 "Об утверждении проекта (схемы) зонирования земель и о повышении базовых ставок земельного налога района Тереңкөл" (зарегистрированное в Реестре государственной регистрации нормативных правовых актов под № 6833);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7 сентября 2021 года № 3/9 "О внесении изменения в решение маслихата района Тереңкөл от 11 мая 2020 года № 3/57 "Об утверждении проекта (схемы) зонирования земель и о повышении базовых ставок земельного налога района Тереңкөл" (зарегистрированное в Реестре государственной регистрации нормативных правовых актов под № 24408);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5 марта 2025 года № 6/27 "О внесении изменений в решение маслихата района Тереңкөл от 11 мая 2020 года № 3/57 "Об утверждении проекта (схемы) зонирования земель и о повышении базовых ставок земельного налога района Тереңкөл" (зарегистрированное в Реестре государственной регистрации нормативных правовых актов под № 7643-14).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