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8eb1" w14:textId="6398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района Беимбета Майлина от 15 апреля 2022 года № 121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w:t>
      </w:r>
    </w:p>
    <w:p>
      <w:pPr>
        <w:spacing w:after="0"/>
        <w:ind w:left="0"/>
        <w:jc w:val="both"/>
      </w:pPr>
      <w:r>
        <w:rPr>
          <w:rFonts w:ascii="Times New Roman"/>
          <w:b w:val="false"/>
          <w:i w:val="false"/>
          <w:color w:val="000000"/>
          <w:sz w:val="28"/>
        </w:rPr>
        <w:t>Постановление акимата района Беимбета Майлина Костанайской области от 16 апреля 2026 года № 61. Зарегистрировано в Министерстве юстиции Республики Казахстан 23 апреля 2026 года № 38529</w:t>
      </w:r>
    </w:p>
    <w:p>
      <w:pPr>
        <w:spacing w:after="0"/>
        <w:ind w:left="0"/>
        <w:jc w:val="both"/>
      </w:pPr>
      <w:bookmarkStart w:name="z4" w:id="0"/>
      <w:r>
        <w:rPr>
          <w:rFonts w:ascii="Times New Roman"/>
          <w:b w:val="false"/>
          <w:i w:val="false"/>
          <w:color w:val="000000"/>
          <w:sz w:val="28"/>
        </w:rPr>
        <w:t>
      Акимат района Беимбета Майлина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района Беимбета Майлина от 15 апреля 2022 года </w:t>
      </w:r>
      <w:r>
        <w:rPr>
          <w:rFonts w:ascii="Times New Roman"/>
          <w:b w:val="false"/>
          <w:i w:val="false"/>
          <w:color w:val="000000"/>
          <w:sz w:val="28"/>
        </w:rPr>
        <w:t>№ 121</w:t>
      </w:r>
      <w:r>
        <w:rPr>
          <w:rFonts w:ascii="Times New Roman"/>
          <w:b w:val="false"/>
          <w:i w:val="false"/>
          <w:color w:val="000000"/>
          <w:sz w:val="28"/>
        </w:rPr>
        <w:t xml:space="preserve">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району Беимбета Майлина" (зарегистрировано в Реестре государственной регистрации нормативных правовых актов под № 27723)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Беимбета Майлина";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указанного постановления изложить в новой редакции:</w:t>
      </w:r>
    </w:p>
    <w:bookmarkStart w:name="z9" w:id="3"/>
    <w:p>
      <w:pPr>
        <w:spacing w:after="0"/>
        <w:ind w:left="0"/>
        <w:jc w:val="both"/>
      </w:pPr>
      <w:r>
        <w:rPr>
          <w:rFonts w:ascii="Times New Roman"/>
          <w:b w:val="false"/>
          <w:i w:val="false"/>
          <w:color w:val="000000"/>
          <w:sz w:val="28"/>
        </w:rPr>
        <w:t xml:space="preserve">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Беимбета Майлина,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Беимбета Майлина,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района Беимбета Майлина"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района Беимбета Майлина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7"/>
    <w:bookmarkStart w:name="z15" w:id="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w:t>
            </w:r>
          </w:p>
        </w:tc>
      </w:tr>
    </w:tbl>
    <w:bookmarkStart w:name="z25"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Беимбета Майлина</w:t>
      </w:r>
    </w:p>
    <w:bookmarkEnd w:id="9"/>
    <w:bookmarkStart w:name="z26" w:id="10"/>
    <w:p>
      <w:pPr>
        <w:spacing w:after="0"/>
        <w:ind w:left="0"/>
        <w:jc w:val="left"/>
      </w:pPr>
      <w:r>
        <w:rPr>
          <w:rFonts w:ascii="Times New Roman"/>
          <w:b/>
          <w:i w:val="false"/>
          <w:color w:val="000000"/>
        </w:rPr>
        <w:t xml:space="preserve"> 1. Общие положения</w:t>
      </w:r>
    </w:p>
    <w:bookmarkEnd w:id="10"/>
    <w:bookmarkStart w:name="z27"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Беимбета Майлина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w:t>
      </w:r>
    </w:p>
    <w:bookmarkEnd w:id="11"/>
    <w:bookmarkStart w:name="z28" w:id="1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2"/>
    <w:bookmarkStart w:name="z29"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30" w:id="14"/>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31"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32"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33" w:id="17"/>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34" w:id="18"/>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8"/>
    <w:bookmarkStart w:name="z35" w:id="19"/>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6" w:id="20"/>
    <w:p>
      <w:pPr>
        <w:spacing w:after="0"/>
        <w:ind w:left="0"/>
        <w:jc w:val="both"/>
      </w:pPr>
      <w:r>
        <w:rPr>
          <w:rFonts w:ascii="Times New Roman"/>
          <w:b w:val="false"/>
          <w:i w:val="false"/>
          <w:color w:val="000000"/>
          <w:sz w:val="28"/>
        </w:rPr>
        <w:t>
      3. Правила распространяются на организацию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только по району Беимбета Майлина</w:t>
      </w:r>
    </w:p>
    <w:bookmarkEnd w:id="20"/>
    <w:bookmarkStart w:name="z37" w:id="21"/>
    <w:p>
      <w:pPr>
        <w:spacing w:after="0"/>
        <w:ind w:left="0"/>
        <w:jc w:val="left"/>
      </w:pPr>
      <w:r>
        <w:rPr>
          <w:rFonts w:ascii="Times New Roman"/>
          <w:b/>
          <w:i w:val="false"/>
          <w:color w:val="000000"/>
        </w:rPr>
        <w:t xml:space="preserve">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21"/>
    <w:bookmarkStart w:name="z38" w:id="22"/>
    <w:p>
      <w:pPr>
        <w:spacing w:after="0"/>
        <w:ind w:left="0"/>
        <w:jc w:val="both"/>
      </w:pPr>
      <w:r>
        <w:rPr>
          <w:rFonts w:ascii="Times New Roman"/>
          <w:b w:val="false"/>
          <w:i w:val="false"/>
          <w:color w:val="000000"/>
          <w:sz w:val="28"/>
        </w:rPr>
        <w:t>
      4. Концепция единого архитектурного стиля разрабатывается и утверждается государственным учреждением "Отдел архитектуры, градостроительства и строительства акимата района Беимбета Майлина" (далее – орган архитектуры).</w:t>
      </w:r>
    </w:p>
    <w:bookmarkEnd w:id="22"/>
    <w:bookmarkStart w:name="z39" w:id="23"/>
    <w:p>
      <w:pPr>
        <w:spacing w:after="0"/>
        <w:ind w:left="0"/>
        <w:jc w:val="both"/>
      </w:pPr>
      <w:r>
        <w:rPr>
          <w:rFonts w:ascii="Times New Roman"/>
          <w:b w:val="false"/>
          <w:i w:val="false"/>
          <w:color w:val="000000"/>
          <w:sz w:val="28"/>
        </w:rPr>
        <w:t>
      5. Государственным учреждением "Отдел жилищно-коммунального хозяйства, пассажирского транспорта и автомобильных дорог акимата района Беимбета Майлина" (далее – администратор бюджетной программы), совместно с акимами сельских округов и органом архитектуры, на основании утвержденной концепции единого архитектурного стиля района определяется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района.</w:t>
      </w:r>
    </w:p>
    <w:bookmarkEnd w:id="23"/>
    <w:bookmarkStart w:name="z40" w:id="24"/>
    <w:p>
      <w:pPr>
        <w:spacing w:after="0"/>
        <w:ind w:left="0"/>
        <w:jc w:val="both"/>
      </w:pPr>
      <w:r>
        <w:rPr>
          <w:rFonts w:ascii="Times New Roman"/>
          <w:b w:val="false"/>
          <w:i w:val="false"/>
          <w:color w:val="000000"/>
          <w:sz w:val="28"/>
        </w:rPr>
        <w:t xml:space="preserve">
      6.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района Беимбета Майлина акиматы сельских округов в соответствии с приказом и. о.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организуют следующие мероприятия:</w:t>
      </w:r>
    </w:p>
    <w:bookmarkEnd w:id="24"/>
    <w:bookmarkStart w:name="z41" w:id="25"/>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многоквартирных жилых домов с утвержденным проектом единого архитектурного облика района или его части;</w:t>
      </w:r>
    </w:p>
    <w:bookmarkEnd w:id="25"/>
    <w:bookmarkStart w:name="z42" w:id="2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многоквартирных жилых домов о планируемых работах и примерных сроках их проведения;</w:t>
      </w:r>
    </w:p>
    <w:bookmarkEnd w:id="26"/>
    <w:bookmarkStart w:name="z43" w:id="27"/>
    <w:p>
      <w:pPr>
        <w:spacing w:after="0"/>
        <w:ind w:left="0"/>
        <w:jc w:val="both"/>
      </w:pPr>
      <w:r>
        <w:rPr>
          <w:rFonts w:ascii="Times New Roman"/>
          <w:b w:val="false"/>
          <w:i w:val="false"/>
          <w:color w:val="000000"/>
          <w:sz w:val="28"/>
        </w:rPr>
        <w:t xml:space="preserve">
      3) организация собрания собственников квартир и нежилых помещений в соответствии с законодательством Республики Казахстан для принятия решения о реконструкции, текущем или капитальном ремонте наружных стен, кровли для придания единого архитектурного облика. </w:t>
      </w:r>
    </w:p>
    <w:bookmarkEnd w:id="27"/>
    <w:bookmarkStart w:name="z44" w:id="28"/>
    <w:p>
      <w:pPr>
        <w:spacing w:after="0"/>
        <w:ind w:left="0"/>
        <w:jc w:val="both"/>
      </w:pPr>
      <w:r>
        <w:rPr>
          <w:rFonts w:ascii="Times New Roman"/>
          <w:b w:val="false"/>
          <w:i w:val="false"/>
          <w:color w:val="000000"/>
          <w:sz w:val="28"/>
        </w:rPr>
        <w:t>
      7. Собрание принимает решение, если в нем участвуют более половины от общего числа собственников квартир, нежилых помещений.</w:t>
      </w:r>
    </w:p>
    <w:bookmarkEnd w:id="28"/>
    <w:bookmarkStart w:name="z45" w:id="29"/>
    <w:p>
      <w:pPr>
        <w:spacing w:after="0"/>
        <w:ind w:left="0"/>
        <w:jc w:val="both"/>
      </w:pPr>
      <w:r>
        <w:rPr>
          <w:rFonts w:ascii="Times New Roman"/>
          <w:b w:val="false"/>
          <w:i w:val="false"/>
          <w:color w:val="000000"/>
          <w:sz w:val="28"/>
        </w:rPr>
        <w:t>
      8.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9"/>
    <w:bookmarkStart w:name="z46" w:id="30"/>
    <w:p>
      <w:pPr>
        <w:spacing w:after="0"/>
        <w:ind w:left="0"/>
        <w:jc w:val="both"/>
      </w:pPr>
      <w:r>
        <w:rPr>
          <w:rFonts w:ascii="Times New Roman"/>
          <w:b w:val="false"/>
          <w:i w:val="false"/>
          <w:color w:val="000000"/>
          <w:sz w:val="28"/>
        </w:rPr>
        <w:t>
      9. При принятии собранием положительного решения администратором бюджетной программы,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30"/>
    <w:bookmarkStart w:name="z47" w:id="31"/>
    <w:p>
      <w:pPr>
        <w:spacing w:after="0"/>
        <w:ind w:left="0"/>
        <w:jc w:val="both"/>
      </w:pPr>
      <w:r>
        <w:rPr>
          <w:rFonts w:ascii="Times New Roman"/>
          <w:b w:val="false"/>
          <w:i w:val="false"/>
          <w:color w:val="000000"/>
          <w:sz w:val="28"/>
        </w:rPr>
        <w:t>
      10.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31"/>
    <w:bookmarkStart w:name="z48" w:id="32"/>
    <w:p>
      <w:pPr>
        <w:spacing w:after="0"/>
        <w:ind w:left="0"/>
        <w:jc w:val="both"/>
      </w:pPr>
      <w:r>
        <w:rPr>
          <w:rFonts w:ascii="Times New Roman"/>
          <w:b w:val="false"/>
          <w:i w:val="false"/>
          <w:color w:val="000000"/>
          <w:sz w:val="28"/>
        </w:rPr>
        <w:t>
      11.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32"/>
    <w:bookmarkStart w:name="z49" w:id="33"/>
    <w:p>
      <w:pPr>
        <w:spacing w:after="0"/>
        <w:ind w:left="0"/>
        <w:jc w:val="both"/>
      </w:pPr>
      <w:r>
        <w:rPr>
          <w:rFonts w:ascii="Times New Roman"/>
          <w:b w:val="false"/>
          <w:i w:val="false"/>
          <w:color w:val="000000"/>
          <w:sz w:val="28"/>
        </w:rPr>
        <w:t>
      12. Проектирование осуществляется специализированными организациями, имеющими соответствующие лицензии.</w:t>
      </w:r>
    </w:p>
    <w:bookmarkEnd w:id="33"/>
    <w:bookmarkStart w:name="z50" w:id="34"/>
    <w:p>
      <w:pPr>
        <w:spacing w:after="0"/>
        <w:ind w:left="0"/>
        <w:jc w:val="both"/>
      </w:pPr>
      <w:r>
        <w:rPr>
          <w:rFonts w:ascii="Times New Roman"/>
          <w:b w:val="false"/>
          <w:i w:val="false"/>
          <w:color w:val="000000"/>
          <w:sz w:val="28"/>
        </w:rPr>
        <w:t>
      13.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34"/>
    <w:bookmarkStart w:name="z51" w:id="35"/>
    <w:p>
      <w:pPr>
        <w:spacing w:after="0"/>
        <w:ind w:left="0"/>
        <w:jc w:val="both"/>
      </w:pPr>
      <w:r>
        <w:rPr>
          <w:rFonts w:ascii="Times New Roman"/>
          <w:b w:val="false"/>
          <w:i w:val="false"/>
          <w:color w:val="000000"/>
          <w:sz w:val="28"/>
        </w:rPr>
        <w:t>
      14.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35"/>
    <w:bookmarkStart w:name="z52" w:id="36"/>
    <w:p>
      <w:pPr>
        <w:spacing w:after="0"/>
        <w:ind w:left="0"/>
        <w:jc w:val="both"/>
      </w:pPr>
      <w:r>
        <w:rPr>
          <w:rFonts w:ascii="Times New Roman"/>
          <w:b w:val="false"/>
          <w:i w:val="false"/>
          <w:color w:val="000000"/>
          <w:sz w:val="28"/>
        </w:rPr>
        <w:t>
      15.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