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544b9d" w14:textId="d544b9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 силу решения Шуского районного маслихата от 24 февраля 2025 года № 35-6 "Об утверждении Правил оказания социальной помощи, установления ее размеров и определения перечня отдельных категорий нуждающихся граждан по Шускому району"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Шуского районного маслихата Жамбылской области от 19 августа 2026 года № 60-6. Зарегистрировано в Министерстве юстиции Республики Казахстан от 20 августа 2026 года № 39646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 xml:space="preserve">статьей 27 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правовых актах" Шуский районный маслихат РЕШИЛ: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Признать утратившим силу решение Шуского районного маслихата от 24 февраля 2025 года </w:t>
      </w:r>
      <w:r>
        <w:rPr>
          <w:rFonts w:ascii="Times New Roman"/>
          <w:b w:val="false"/>
          <w:i w:val="false"/>
          <w:color w:val="000000"/>
          <w:sz w:val="28"/>
        </w:rPr>
        <w:t xml:space="preserve">№ 35-6 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Правил оказания социальной помощи, установления ее размеров и определения перечня отдельных категорий нуждающихся граждан по Шускому району" (зарегистрированное в Реестре государственной регистрации нормативных правовых актов под № 5263-08).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Шу ауданының мәслихат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Абенов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