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bd0a" w14:textId="57ab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Астраханского района от 18 ноября 2022 года № А-11/218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Астраханскому району"</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27 февраля 2026 года № А-2/29. Зарегистрировано в Министерстве юстиции Республики Казахстан 2 марта 2026 года № 38074</w:t>
      </w:r>
    </w:p>
    <w:p>
      <w:pPr>
        <w:spacing w:after="0"/>
        <w:ind w:left="0"/>
        <w:jc w:val="both"/>
      </w:pPr>
      <w:bookmarkStart w:name="z1" w:id="0"/>
      <w:r>
        <w:rPr>
          <w:rFonts w:ascii="Times New Roman"/>
          <w:b w:val="false"/>
          <w:i w:val="false"/>
          <w:color w:val="000000"/>
          <w:sz w:val="28"/>
        </w:rPr>
        <w:t>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Астраханского района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Астраханскому району" от 18 ноября 2022 года № А-11/218 (зарегистрировано в Реестре государственной регистрации нормативных правовых актов под № 30636)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Астраханскому району изложить в новой редакции согласно приложению к данному постановлению.</w:t>
      </w:r>
    </w:p>
    <w:bookmarkStart w:name="z5"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Астраханского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xml:space="preserve">
      2) размещение настоящего постановления на интернет-ресурсе акимата Астраханского района после его официального опубликования. </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Астраханского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27 февраля 2026 года</w:t>
            </w:r>
            <w:r>
              <w:br/>
            </w:r>
            <w:r>
              <w:rPr>
                <w:rFonts w:ascii="Times New Roman"/>
                <w:b w:val="false"/>
                <w:i w:val="false"/>
                <w:color w:val="000000"/>
                <w:sz w:val="20"/>
              </w:rPr>
              <w:t>№ А-2/29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Акмолинской области</w:t>
            </w:r>
            <w:r>
              <w:br/>
            </w:r>
            <w:r>
              <w:rPr>
                <w:rFonts w:ascii="Times New Roman"/>
                <w:b w:val="false"/>
                <w:i w:val="false"/>
                <w:color w:val="000000"/>
                <w:sz w:val="20"/>
              </w:rPr>
              <w:t>от 18 ноября 2022 года</w:t>
            </w:r>
            <w:r>
              <w:br/>
            </w:r>
            <w:r>
              <w:rPr>
                <w:rFonts w:ascii="Times New Roman"/>
                <w:b w:val="false"/>
                <w:i w:val="false"/>
                <w:color w:val="000000"/>
                <w:sz w:val="20"/>
              </w:rPr>
              <w:t>№ А-11/218</w:t>
            </w:r>
          </w:p>
        </w:tc>
      </w:tr>
    </w:tbl>
    <w:bookmarkStart w:name="z9"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 Глава 1. Общие положения</w:t>
      </w:r>
    </w:p>
    <w:bookmarkEnd w:id="5"/>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Астраханского района" (далее – Отдел) совместно с акимами сельских округов и государственным учреждением "Отдел строительства, архитектуры и градостроительства" Астраханского района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района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Астраханского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района.</w:t>
      </w:r>
    </w:p>
    <w:p>
      <w:pPr>
        <w:spacing w:after="0"/>
        <w:ind w:left="0"/>
        <w:jc w:val="both"/>
      </w:pPr>
      <w:r>
        <w:rPr>
          <w:rFonts w:ascii="Times New Roman"/>
          <w:b w:val="false"/>
          <w:i w:val="false"/>
          <w:color w:val="000000"/>
          <w:sz w:val="28"/>
        </w:rPr>
        <w:t>
      5. Акимат Астраханского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 выбора объемов и видов работ.</w:t>
      </w:r>
    </w:p>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 </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