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bd0a" w14:textId="57ab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Астраханского района от 18 ноября 2022 года № А-11/218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27 февраля 2026 года № А-2/29. Зарегистрировано в Министерстве юстиции Республики Казахстан 2 марта 2026 года № 38074</w:t>
      </w:r>
    </w:p>
    <w:p>
      <w:pPr>
        <w:spacing w:after="0"/>
        <w:ind w:left="0"/>
        <w:jc w:val="both"/>
      </w:pPr>
      <w:bookmarkStart w:name="z1" w:id="0"/>
      <w:r>
        <w:rPr>
          <w:rFonts w:ascii="Times New Roman"/>
          <w:b w:val="false"/>
          <w:i w:val="false"/>
          <w:color w:val="000000"/>
          <w:sz w:val="28"/>
        </w:rPr>
        <w:t>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 от 18 ноября 2022 года № А-11/218 (зарегистрировано в Реестре государственной регистрации нормативных правовых актов под № 30636)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 изложить в новой редакции согласно приложению к данному постановлению.</w:t>
      </w:r>
    </w:p>
    <w:bookmarkStart w:name="z5"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Астраханского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xml:space="preserve">
      2) размещение настоящего постановления на интернет-ресурсе акимата Астраханского района после его официального опубликования. </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Астраханского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27 февраля 2026 года</w:t>
            </w:r>
            <w:r>
              <w:br/>
            </w:r>
            <w:r>
              <w:rPr>
                <w:rFonts w:ascii="Times New Roman"/>
                <w:b w:val="false"/>
                <w:i w:val="false"/>
                <w:color w:val="000000"/>
                <w:sz w:val="20"/>
              </w:rPr>
              <w:t>№ А-2/29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18 ноября 2022 года</w:t>
            </w:r>
            <w:r>
              <w:br/>
            </w:r>
            <w:r>
              <w:rPr>
                <w:rFonts w:ascii="Times New Roman"/>
                <w:b w:val="false"/>
                <w:i w:val="false"/>
                <w:color w:val="000000"/>
                <w:sz w:val="20"/>
              </w:rPr>
              <w:t>№ А-11/218</w:t>
            </w:r>
          </w:p>
        </w:tc>
      </w:tr>
    </w:tbl>
    <w:bookmarkStart w:name="z9"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 Глава 1. Общие положения</w:t>
      </w:r>
    </w:p>
    <w:bookmarkEnd w:id="5"/>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Астраханского района" (далее – Отдел) совместно с акимами сельских округов и государственным учреждением "Отдел строительства, архитектуры и градостроительства" Астраханского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Астраханского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района.</w:t>
      </w:r>
    </w:p>
    <w:p>
      <w:pPr>
        <w:spacing w:after="0"/>
        <w:ind w:left="0"/>
        <w:jc w:val="both"/>
      </w:pPr>
      <w:r>
        <w:rPr>
          <w:rFonts w:ascii="Times New Roman"/>
          <w:b w:val="false"/>
          <w:i w:val="false"/>
          <w:color w:val="000000"/>
          <w:sz w:val="28"/>
        </w:rPr>
        <w:t>
      5. Акимат Астраханского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выбора объемов и видов работ.</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