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7ae0" w14:textId="d347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27 августа 2024 года № 212/26-VIII "Об утверждении Правил формирования архитектурного облика и градостроительного планирования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августа 2026 года № 461/58-VIII. Зарегистрировано в Министерстве юстиции Республики Казахстан 25 августа 2026 года № 39678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августа 2024 года № 212/26-VIII "Об утверждении Правил формирования архитектурного облика и градостроительного планирования города Астаны" (зарегистрировано в Реестре государственной регистрации нормативных правовых актов за № 1393-01)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архитектурного облика и градостроительного планирования города Астаны, утвержденных вышеуказанным решением маслихата города Астаны: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Минимальная величина разрывов между жилыми или общественными зданиями до 3-х этажей (не более 12 метров по высоте от отметки уровня земли до конька кровли) определяется в соответствии с нормами инсоляции и допустимыми противопожарными разрывами.".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Не допускается строительство зданий и сооружений, а также прокладка инженерных коммуникаций в пределах полосы отвода вдоль автомобильной дороги общего пользования, за исключением объектов дорожной службы, наружной (визуальной) рекламы, постов полиции, санитарно-эпидемиологического контроля, таможенного, пограничного, транспортного контроля, ветеринарных и фитосанитарных контрольных постов, антенно-мачтовых сооружений и (или) опор для оборудования сотовой или спутниковой связи, автоматизированных станций измерения и волоконно-оптических линий связи.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строительство объектов в северной части объездной дороги К-1, вдоль шоссе Өңдіріс, в северо-восточной части объездной дороги К-1, вдоль шоссе Алаш, в восточной части объездной дороги, вдоль трассы "Астана – Қарағанды", не обеспеченных проектами детальной планировки, магистральными инженерными сетями и социальной инфраструктурой, сроком до 2035 года.".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Астаны.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