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0b9eed1" w14:textId="0b9eed1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приказ Заместителя Премьер-Министра - Министра труда и социальной защиты населения Республики Казахстан от 22 июня 2023 года № 231 "Об утверждении Правил организации и финансирования профессионального обучения"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труда и социальной защиты населения Республики Казахстан от 28 сентября 2026 года № 376. Зарегистрирован в Министерстве юстиции Республики Казахстан 29 сентября 2026 года № 40015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Заместителя Премьер-Министра - Министра труда и социальной защиты населения Республики Казахстан от 22 июня 2023 года № 231 "Об утверждении Правил организации и финансирования профессионального обучения" (зарегистрирован в Реестре государственной регистрации нормативных правовых актов под № 32901) следующие изменения: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организации и финансирования профессионального обучения, утвержденных указанным приказом: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подпункт </w:t>
      </w:r>
      <w:r>
        <w:rPr>
          <w:rFonts w:ascii="Times New Roman"/>
          <w:b w:val="false"/>
          <w:i w:val="false"/>
          <w:color w:val="000000"/>
          <w:sz w:val="28"/>
        </w:rPr>
        <w:t>9)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2 изложить в следующей редакции: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"9) профессиональное обучение – процесс приобретения, обновления или расширения профессиональных знаний, умений и навыков, а также получения новых профессий (специальностей) в целях профессионального развития, осуществляемый в форме профессиональной подготовки, переподготовки, повышения квалификации;";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пункт </w:t>
      </w:r>
      <w:r>
        <w:rPr>
          <w:rFonts w:ascii="Times New Roman"/>
          <w:b w:val="false"/>
          <w:i w:val="false"/>
          <w:color w:val="000000"/>
          <w:sz w:val="28"/>
        </w:rPr>
        <w:t>8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"8. Карьерный центр в течение 10 (десяти) рабочих дней со дня завершения сбора заявок рассматривает заявки на предмет соответствия критериям отбора работодателей, указанным в пункте 5 настоящих Правил.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итогам проведенной работы карьерный центр в течение 3 (трех) рабочих дней формирует единый перечень работодателей и направляет в районную (городскую) комиссию по вопросам занятости населения (далее – районная (городская) комиссия) для рассмотрения и утверждения.";</w:t>
      </w:r>
    </w:p>
    <w:bookmarkEnd w:id="7"/>
    <w:bookmarkStart w:name="z12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пункт </w:t>
      </w:r>
      <w:r>
        <w:rPr>
          <w:rFonts w:ascii="Times New Roman"/>
          <w:b w:val="false"/>
          <w:i w:val="false"/>
          <w:color w:val="000000"/>
          <w:sz w:val="28"/>
        </w:rPr>
        <w:t>42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End w:id="8"/>
    <w:bookmarkStart w:name="z13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"42. Стоимость Обучения в организациях образования устанавливается ежегодно региональной комиссией по вопросам занятости населения (далее – региональная комиссия) по представлению управления образования столицы, области, города республиканского значения и РПП.";</w:t>
      </w:r>
    </w:p>
    <w:bookmarkEnd w:id="9"/>
    <w:bookmarkStart w:name="z14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пункт </w:t>
      </w:r>
      <w:r>
        <w:rPr>
          <w:rFonts w:ascii="Times New Roman"/>
          <w:b w:val="false"/>
          <w:i w:val="false"/>
          <w:color w:val="000000"/>
          <w:sz w:val="28"/>
        </w:rPr>
        <w:t>71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End w:id="10"/>
    <w:bookmarkStart w:name="z15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"71. Стоимость Обучения на рабочем месте устанавливается ежегодно региональной комиссией по представлению РПП и управления образования столицы, области, города республиканского значения.".</w:t>
      </w:r>
    </w:p>
    <w:bookmarkEnd w:id="11"/>
    <w:bookmarkStart w:name="z16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занятости населения Министерства труда и социальной защиты населения Республики Казахстан в установленном законодательством Республики Казахстан порядке обеспечить:</w:t>
      </w:r>
    </w:p>
    <w:bookmarkEnd w:id="12"/>
    <w:bookmarkStart w:name="z17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13"/>
    <w:bookmarkStart w:name="z18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официальном интернет-ресурсе Министерства труда и социальной защиты населения Республики Казахстан после его официального опубликования;</w:t>
      </w:r>
    </w:p>
    <w:bookmarkEnd w:id="14"/>
    <w:bookmarkStart w:name="z19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течении трех рабочих дней после исполнения подпунктов 1) и 2) настоящего пункта предоставление в Департамент юридической службы Министерства труда и социальной защиты населения Республики Казахстан информацию об их исполнении.</w:t>
      </w:r>
    </w:p>
    <w:bookmarkEnd w:id="15"/>
    <w:bookmarkStart w:name="z20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труда и социальной защиты населения Республики Казахстан.</w:t>
      </w:r>
    </w:p>
    <w:bookmarkEnd w:id="16"/>
    <w:bookmarkStart w:name="z21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1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труда и социальной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защиты населения 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Ертаев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