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959ab" w14:textId="30959a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юстиции Республики Казахстан от 30 марта 2017 года № 325 "Об утверждении Правил определения стоимости производства судебной экспертизы в органах судебной экспертизы"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21 сентября 2026 года № 933. Зарегистрирован в Министерстве юстиции Республики Казахстан 23 сентября 2026 года № 39954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марта 2017 года № 325 "Об утверждении Правил определения стоимости производства судебной экспертизы в органах судебной экспертизы" (зарегистрирован в Реестре государственной регистрации нормативных правовых актов под № 14971)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определения стоимости производства судебной экспертизы";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определения стоимости производства судебной экспертизы.";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стоимости производства судебной экспертизы в органах судебной экспертизы,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экспертной деятельности Министерства юстиции Республики Казахстан в установленном законодательством Республики Казахстан порядке обеспечить: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 после дня первого его официального опубликования.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внесения соответствующих изменений в Кодекс Республики Казахстан об административных правонарушениях и Уголовно-процессуальный кодекс Республики Казахстан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933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стоимости производства судебной экспертизы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стоимости производства судебной экспертизы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судебно-экспертной деятельности" и определяют порядок определения стоимости производства судебной экспертизы органа судебной экспертизы и частными судебными экспертами.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определении стоимости производства судебной экспертизы применяются нормативы времени производства судебных экспертиз по видам и категориям сложности,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Нормативы времени производства судебных экспертиз,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1 к настоящим Правилам, являются предельными (максимальными) нормативами времени, необходимыми для производства судебной экспертизы соответствующего вида и категории сложности. Фактическое время производства судебной экспертизы может быть меньше установленного норматива времени в зависимости от объема и сложности проведенных исследований, количества объектов исследования и иных обстоятельств, влияющих на производство конкретной судебной экспертизы.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Категории сложности судебных экспертиз определяются в соответствии с Правилами определения категорий сложности судебных экспертиз, порядка исчисления сроков производства судебных экспертиз в зависимости от категории их сложности, а также оснований и порядка приостановления и продления срока производства судебных экспертиз,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марта 2017 года № 303 (зарегистрирован в Реестре государственной регистрации нормативных правовых актов № 14961).</w:t>
      </w:r>
    </w:p>
    <w:bookmarkEnd w:id="13"/>
    <w:bookmarkStart w:name="z2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стоимости производства судебной экспертизы</w:t>
      </w:r>
    </w:p>
    <w:bookmarkEnd w:id="14"/>
    <w:bookmarkStart w:name="z25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определения стоимости производства судебной экспертизы в органе судебной экспертизы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Стоимость производства судебной экспертизы в органе судебной экспертизы определяется исходя из нормативов времени производства судебных экспертиз по видам и категориям сложности,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включает расходы на оплату труда эксперта и начисления, связанные с оплатой труда, материальные затраты, административно-хозяйственные расходы.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Расходы на оплату труда эксперта органа судебной экспертизы определяются путем умножения норматива времени производства судебной экспертизы по соответствующему виду и категории сложности на среднечасовую тарифную ставку, рассчитанную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на оплату труда определяются по формуле: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ФОТ = НВ × ЧТС, где: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ФОТ – фонд оплаты труда эксперта органа судебной экспертизы;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НВ – норматив времени производства судебной экспертизы;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ЧТС – часовая тарифная ставка.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Начисления, связанные с оплатой труда, определяются исходя из размера расходов на оплату труда с применением ставок налогов и обязательных платежей, установленных законодательством Республики Казахстан и действующих на дату расчета стоимости производства судебной экспертизы.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Материальные затраты определяются исходя из фактической потребности в химических реактивах, расходных материалах, стандартных образцах наркотических средств, психотропных веществ и прекурсоров, а также иных материалах, использование которых предусмотрено методиками производства судебных экспертиз и утвержденными нормами расхода.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Административно-хозяйственные расходы включают расходы на коммунальные услуги, содержание зданий, помещений и инженерной инфраструктуры, содержание и эксплуатацию оборудования, амортизацию основных средств и нематериальных активов, обеспечение деятельности административно-управленческого персонала, иные расходы, необходимые для обеспечения деятельности органа судебной экспертизы.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Административно-хозяйственные расходы распределяются между судебными экспертизами пропорционально нормативам времени производства судебных экспертиз либо исходя из общего количества судебных экспертиз, выполненных за соответствующий расчетный период.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Стоимость производства одной судебной экспертизы определяется путем суммирования расходов на оплату труда, начислений, связанных с оплатой труда, материальных затрат и административно-хозяйственных расходов.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производства судебной экспертизы определяется по формуле: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= ФОТ + НОТ + МЗ + АХР, где: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стоимость производства судебной экспертизы;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ФОТ – фонд оплаты труда;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НОТ – начисления, связанные с оплатой труда;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МЗ – материальные затраты;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АХР – административно-хозяйственные расходы.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недопущения повторного учета расходов, финансируемых за счет бюджетных средств органа судебной экспертизы, калькуляция затрат по формуле применяется исключительно для определения себестоимости отдельной судебной экспертизы.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Годовая потребность бюджетных средств на производство судебных экспертиз определяется путем умножения стоимости производства одной судебной экспертизы соответствующего вида и категории сложности на прогнозируемое количество судебных экспертиз.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осуществляется по формуле: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ГПБС = С × ПКЭ, где: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ГПБС – годовая потребность бюджетных средств;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стоимость производства одной судебной экспертизы;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ПКЭ – прогнозируемое количество судебных экспертиз.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Прогнозируемое количество судебных экспертиз определяется на основании статистических данных о количестве судебных экспертиз, выполненных за последние три года, с учетом динамики изменения количества судебных экспертиз по видам и категориям сложности.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Производство судебных экспертиз в органе судебной экспертизы осуществляется в пределах бюджетных средств, предусмотренных на соответствующий финансовый год.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К заключению эксперта органа судебной экспертизы прилагается расчет стоимости производства судебной экспертизы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4"/>
    <w:bookmarkStart w:name="z5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определения стоимости производства судебной экспертизы частными судебными экспертами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Стоимость производства судебной экспертизы частными судебными экспертами, определенная настоящими Правилами, применяется исключительно при ее оплате за счет бюджетных средств. В случаях, когда расходы на производство судебной экспертизы возлагаются на стороны, стоимость производства судебной экспертизы определяется на договорной основе.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Стоимость производства судебной экспертизы частным судебным экспертом определяется исходя из нормативов времени производства судебных экспертиз по видам и категориям сложности,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ставки вознаграждения эксперта, установленной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9 октября 2014 года № 1070 "О некоторых вопросах возмещения расходов лицам, понесенных при производстве по уголовному делу" (далее – Постановление), а также подтвержденных расходов, непосредственно связанных с производством конкретной судебной экспертизы.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Стоимость производства судебной экспертизы рассчитывается по следующей формуле: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= (НВ × СВ) + ПР, где: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стоимость производства судебной экспертизы;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НВ – норматив времени производства судебной экспертизы, в часах;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 – ставка вознаграждения частного эксперта за один час работы, определяемая в соответствии с Постановлением;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 – подтвержденные расходы, непосредственно связанные с производством конкретной судебной экспертизы.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 подтвержденным расходам относятся фактически произведенные и документально подтвержденные расходы, непосредственно связанные с производством конкретной судебной экспертизы, включая: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материальные (химические реактивы, расходные материалы, стандартные образцы наркотических средств, психотропных веществ и прекурсоров, вспомогательные материалы (канцелярские, хозяйственные и так далее);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сопутствующие (коммунальные расходы, услуги связи, аренда помещения и так далее);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амортизационные отчисления по основным средствам и нематериальным активам, используемым при производстве конкретной судебной экспертизы.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Подтвержденные расходы включаются в стоимость производства судебной экспертизы при наличии документов, подтверждающих их фактическое осуществление и непосредственную связь с производством соответствующей судебной экспертизы.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Не допускается включение в стоимость производства судебной экспертизы расходов, непосредственно не связанных с производством конкретной судебной экспертизы.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производстве судебной экспертизы частными судебными экспертами с использованием специального оборудования, лабораторных исследований, специализированного программного обеспечения, а также расходных материалов соответствующие затраты включаются в состав подтвержденных расходов.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исследовании нескольких самостоятельных объектов либо разрешении вопросов, относящихся к различным видам судебных экспертиз, стоимость производства судебной экспертизы определяется с учетом нормативов времени, предусмотренных для каждого объекта исследования или соответствующего вида судебной экспертизы.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К заключению частного судебного эксперта прилагается расчет стоимости производства судебной экспертизы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2"/>
    <w:bookmarkStart w:name="z7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Особенности определения стоимости отдельных видов судебных экспертиз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Стоимость производства дополнительной судебной экспертизы определяется исходя из объема дополнительных исследований, количества поставленных вопросов и норматива времени, необходимого для их разрешения.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Стоимость производства повторной судебной экспертизы определяется на общих основаниях в соответствии с настоящими Правилами.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производстве комиссионной или комплексной судебной экспертизы стоимость определяется с учетом норматива времени, категории сложности, количества объектов исследования, объема материалов, количества участвующих судебных экспертов, а также подтвержденных расходов.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9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времени на проведение судебных экспертиз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Нормы времени на выполнение работ по специальности "Судебная экспертиза документов"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"Судебно-экспертное исследование почерка и подписей"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"Судебно-техническое исследование документов"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"Судебно-автороведческое исследование"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66,19</w:t>
            </w:r>
          </w:p>
        </w:tc>
      </w:tr>
    </w:tbl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Нормы времени на выполнение работ по специальности "Судебная портретная экспертиза" 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габитологическое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88,56</w:t>
            </w:r>
          </w:p>
        </w:tc>
      </w:tr>
    </w:tbl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Нормы времени на выполнение работ по специальности "Судебная видеофонографическая экспертиза" 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фонографическое исследование. Спектральное (инструментальное) исследование голоса и звучащей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фонографическое исследование. Аудитивное и лингвистическое исследования голоса и звучащей речи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85,65</w:t>
            </w:r>
          </w:p>
        </w:tc>
      </w:tr>
    </w:tbl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Нормы времени на выполнение работ по специальности "Судебная фототехническая экспертиза" 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фототехническое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89,88</w:t>
            </w:r>
          </w:p>
        </w:tc>
      </w:tr>
    </w:tbl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Нормы времени на выполнение работ по специальности "Судебная трасологическая экспертиза" 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трасологическое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46,2</w:t>
            </w:r>
          </w:p>
        </w:tc>
      </w:tr>
    </w:tbl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Нормы времени на выполнение работ по специальности "Судебная баллистическая экспертиза"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баллистическое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46,02</w:t>
            </w:r>
          </w:p>
        </w:tc>
      </w:tr>
    </w:tbl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Нормы времени на выполнение работ по специальности "Судебная экспертиза веществ и материалов"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лакокрасочных материалов, покрытий и полимерных материалов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нефтепродуктов и горюче-смазочных материалов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63,92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металлов и сплавов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30,42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почв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волокнистых материалов и изделий из них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спиртосодержащих жидкостей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7.6.4.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специальных химических веществ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7.7.1.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7.7.2.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7.7.3.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изделий из стекла, керамики и силикатных строительных материалов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7.8.1.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7.8.2.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7.8.3.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56,41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7.8.4.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117,10</w:t>
            </w:r>
          </w:p>
        </w:tc>
      </w:tr>
    </w:tbl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Нормы времени на выполнение работ по специальности "Судебная экспертиза обстоятельств дорожно-транспортных происшествий и транспортных средств"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обстоятельств дорожно-транспортных происшествий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транспортно-трасологическое исследование"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транспортных средств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Судебно-экспертное исследование технического состояния дороги, дорожных условий на месте дорожно-транспортного происшествия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99,62</w:t>
            </w:r>
          </w:p>
        </w:tc>
      </w:tr>
    </w:tbl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Нормы времени на выполнение работ по специальности "Судебная экономическая экспертиза"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хозяйственных операций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43,48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бухгалтерское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финансово-кредитное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финансово-бюджетное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84,42</w:t>
            </w:r>
          </w:p>
        </w:tc>
      </w:tr>
    </w:tbl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Нормы времени на выполнение работ по специальности "Судебная товароведческая экспертиза"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товароведческое исследование непродовольственных товаров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товароведческое исследование продовольственных товаров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23,58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автотовароведческое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23,27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строительно-товароведческое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товароведческое исследование аудиовизуального и программного продукта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45,91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70,11</w:t>
            </w:r>
          </w:p>
        </w:tc>
      </w:tr>
    </w:tbl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Нормы времени на выполнение работ по специальности "Судебная строительная экспертиза"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строительно-экономическое исследование зданий и сооружений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строительно-техническое исследование зданий и сооружений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106,55</w:t>
            </w:r>
          </w:p>
        </w:tc>
      </w:tr>
    </w:tbl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Нормы времени на выполнение работ по специальности "Судебная технологическая экспертиза"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технологическое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средств компьютерной технологии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58,97</w:t>
            </w:r>
          </w:p>
        </w:tc>
      </w:tr>
    </w:tbl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Нормы времени на выполнение работ по специальности "Судебная пожарно-техническая экспертиза"</w:t>
      </w:r>
    </w:p>
    <w:bookmarkEnd w:id="1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обстоятельств пожара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электротехническое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90,32</w:t>
            </w:r>
          </w:p>
        </w:tc>
      </w:tr>
    </w:tbl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Нормы времени на выполнение работ по специальности "Судебная взрыво-техническая экспертиза"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работ/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обстоятельств взрывов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82,48</w:t>
            </w:r>
          </w:p>
        </w:tc>
      </w:tr>
    </w:tbl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Нормы времени на выполнение работ по специальности "Судебная экспертиза наркотических средств, психотропных веществ, их аналогов и прекурсоров"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наркотических средств, психотропных веществ, их аналогов и прекурсоров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48,74</w:t>
            </w:r>
          </w:p>
        </w:tc>
      </w:tr>
    </w:tbl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Нормы времени на выполнение работ по специальности "Судебная биологическая экспертиза"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биологическое исследование объектов растительного происхождения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биологическое исследование объектов животного происхождения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16.2.4.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91,33</w:t>
            </w:r>
          </w:p>
        </w:tc>
      </w:tr>
    </w:tbl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Нормы времени на выполнение работ по специальности "Судебная молекулярно-генетическая экспертиза"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молекулярно-генетическое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условная единица учета исследований (объект)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1,42</w:t>
            </w:r>
          </w:p>
        </w:tc>
      </w:tr>
    </w:tbl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Нормы времени на выполнение работ по специальности "Судебная экспертиза психофизиологических процессов человека"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психолого-криминалистическое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психолого-филологическое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45,84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инженерно-психофизиологическое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инженерно-психофизиологическое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44,48</w:t>
            </w:r>
          </w:p>
        </w:tc>
      </w:tr>
    </w:tbl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Нормы времени на выполнение работ по специальности "Судебная экологическая экспертиза"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экологическое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473,77</w:t>
            </w:r>
          </w:p>
        </w:tc>
      </w:tr>
    </w:tbl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Нормы времени на выполнение работ по специальности "Судебная экспертиза генномодифицированных организмов"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генномодифицированных организмов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условная единица учета исследований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1,47</w:t>
            </w:r>
          </w:p>
        </w:tc>
      </w:tr>
    </w:tbl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Нормы времени на выполнение работ по специальности "Судебная религиоведческая экспертиза"</w:t>
      </w:r>
    </w:p>
    <w:bookmarkEnd w:id="1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религиоведческое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45,84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87,19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Судебно-экспертное религиоведческо-политологическое исследование объектов религиозного характера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94,18</w:t>
            </w:r>
          </w:p>
        </w:tc>
      </w:tr>
    </w:tbl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Нормы времени на выполнение работ по специальности "Судебная экспертиза техногенных катастроф"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исследование железнодорожного транспорта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151,91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224,99</w:t>
            </w:r>
          </w:p>
        </w:tc>
      </w:tr>
    </w:tbl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Нормы времени на выполнение работ по специальности "Судебно-медицинская экспертиза по материалам уголовных, гражданских и административных дел, трупов, потерпевших, обвиняемых и других лиц"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Судебное-общеэкспертное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потерпевших, обвиняемых и других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23.1.1.3.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23.1.1.4.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трупов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23.1.2.1.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Средней степени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23.1.2.2.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5,61 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23.1.2.3.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21,18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Комиссионные экспертизы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23.1.3.1.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70,08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23.1.3.2.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105,92</w:t>
            </w:r>
          </w:p>
        </w:tc>
      </w:tr>
    </w:tbl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Нормы времени на выполнение работ по специальности "Судебно-гистологическая экспертиза"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Судебно-гистологическое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объект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0,53</w:t>
            </w:r>
          </w:p>
        </w:tc>
      </w:tr>
    </w:tbl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Нормы времени на выполнение работ по специальности "Судебно-биологическая экспертиза (медицинская)"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Судебно-биологическое исследование (медицинское)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объект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0,62</w:t>
            </w:r>
          </w:p>
        </w:tc>
      </w:tr>
    </w:tbl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Нормы времени на выполнение работ по специальности "Медико-криминалистическая экспертиза"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Судебное медико-криминалистическое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объект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2,46</w:t>
            </w:r>
          </w:p>
        </w:tc>
      </w:tr>
    </w:tbl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Нормы времени на выполнение работ по специальности "Химико-токсикологическая экспертиза"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Судебное химико-токсикологическое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полный анализ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16,4</w:t>
            </w:r>
          </w:p>
        </w:tc>
      </w:tr>
    </w:tbl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Нормы времени на выполнение работ по специальности "Судебно-наркологическая экспертиза"</w:t>
      </w:r>
    </w:p>
    <w:bookmarkEnd w:id="1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Судебно-наркологическое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</w:tbl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Нормы времени на выполнение работ по специальности "Судебно-психиатрическая экспертиза"</w:t>
      </w:r>
    </w:p>
    <w:bookmarkEnd w:id="1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Судебно-психиатрическое исследование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29.1.1.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29.1.2.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сложные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24,83</w:t>
            </w:r>
          </w:p>
        </w:tc>
      </w:tr>
    </w:tbl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Нормы времени на выполнение работ по специальности "Судебно-психологическая экспертиза"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сложности экспертиз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(чел.-час.)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Судебно-экспертное психологическое исследование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одна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1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Стоимость проведения судебно-экспертного исследования в органе судебной экспертизы</w:t>
      </w:r>
    </w:p>
    <w:bookmarkEnd w:id="137"/>
    <w:p>
      <w:pPr>
        <w:spacing w:after="0"/>
        <w:ind w:left="0"/>
        <w:jc w:val="both"/>
      </w:pPr>
      <w:bookmarkStart w:name="z152" w:id="138"/>
      <w:r>
        <w:rPr>
          <w:rFonts w:ascii="Times New Roman"/>
          <w:b w:val="false"/>
          <w:i w:val="false"/>
          <w:color w:val="000000"/>
          <w:sz w:val="28"/>
        </w:rPr>
        <w:t xml:space="preserve">
      Заказчик: ____________________________________________________________ 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органа, назначившего экспертизу, его юридический адрес)</w:t>
      </w:r>
    </w:p>
    <w:p>
      <w:pPr>
        <w:spacing w:after="0"/>
        <w:ind w:left="0"/>
        <w:jc w:val="both"/>
      </w:pPr>
      <w:bookmarkStart w:name="z153" w:id="139"/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Исполнитель:_________________________________________________________ 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органа, проводившего экспертизу, его юридический адрес)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завершения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проведенной экспертизы,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4" w:id="140"/>
      <w:r>
        <w:rPr>
          <w:rFonts w:ascii="Times New Roman"/>
          <w:b w:val="false"/>
          <w:i w:val="false"/>
          <w:color w:val="000000"/>
          <w:sz w:val="28"/>
        </w:rPr>
        <w:t xml:space="preserve">
      Сумма: ___________________________________________________ теңге. 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(прописью)</w:t>
      </w:r>
    </w:p>
    <w:p>
      <w:pPr>
        <w:spacing w:after="0"/>
        <w:ind w:left="0"/>
        <w:jc w:val="both"/>
      </w:pPr>
      <w:bookmarkStart w:name="z155" w:id="141"/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Составил эксперт: _________________ ______________________________________ 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(подпись)              (Ф.И.О (при его наличии))</w:t>
      </w:r>
    </w:p>
    <w:bookmarkStart w:name="z15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</w:t>
      </w:r>
    </w:p>
    <w:bookmarkEnd w:id="142"/>
    <w:bookmarkStart w:name="z15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Директор:</w:t>
      </w:r>
    </w:p>
    <w:bookmarkEnd w:id="143"/>
    <w:bookmarkStart w:name="z15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 ______________________ (подпись) (Ф.И.О (при его наличии))</w:t>
      </w:r>
    </w:p>
    <w:bookmarkEnd w:id="144"/>
    <w:bookmarkStart w:name="z15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"___"___________202_ года</w:t>
      </w:r>
    </w:p>
    <w:bookmarkEnd w:id="14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судебной экспертизы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2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Стоимость проведения судебно-экспертного исследования частными судебными экспертами</w:t>
      </w:r>
    </w:p>
    <w:bookmarkEnd w:id="146"/>
    <w:p>
      <w:pPr>
        <w:spacing w:after="0"/>
        <w:ind w:left="0"/>
        <w:jc w:val="both"/>
      </w:pPr>
      <w:bookmarkStart w:name="z163" w:id="147"/>
      <w:r>
        <w:rPr>
          <w:rFonts w:ascii="Times New Roman"/>
          <w:b w:val="false"/>
          <w:i w:val="false"/>
          <w:color w:val="000000"/>
          <w:sz w:val="28"/>
        </w:rPr>
        <w:t xml:space="preserve">
      Заказчик: ____________________________________________________________ 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органа, назначившего экспертизу, его юридический адрес)</w:t>
      </w:r>
    </w:p>
    <w:p>
      <w:pPr>
        <w:spacing w:after="0"/>
        <w:ind w:left="0"/>
        <w:jc w:val="both"/>
      </w:pPr>
      <w:bookmarkStart w:name="z164" w:id="148"/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Исполнитель:_________________________________________________________ 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(частный судебный эксперт проводивший экспертизу)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завершения экспертизы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проведенной экспертизы,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5" w:id="149"/>
      <w:r>
        <w:rPr>
          <w:rFonts w:ascii="Times New Roman"/>
          <w:b w:val="false"/>
          <w:i w:val="false"/>
          <w:color w:val="000000"/>
          <w:sz w:val="28"/>
        </w:rPr>
        <w:t xml:space="preserve">
      Сумма: ___________________________________________________ теңге. 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(прописью)</w:t>
      </w:r>
    </w:p>
    <w:p>
      <w:pPr>
        <w:spacing w:after="0"/>
        <w:ind w:left="0"/>
        <w:jc w:val="both"/>
      </w:pPr>
      <w:bookmarkStart w:name="z166" w:id="150"/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Составил эксперт: _________________ ___________________________ 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(подпись)             (Ф.И.О (при его наличии))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