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ba0ad" w14:textId="08ba0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исполняющего обязанности Министра торговли и интеграции Республики Казахстан от 29 июня 2021 года № 433-НҚ "Об утверждении Правил оценки соответствия"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торговли и интеграции Республики Казахстан от 23 сентября 2026 года № 268-НҚ. Зарегистрирован в Министерстве юстиции Республики Казахстан 23 сентября 2026 года № 39951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торговли и интеграции Республики Казахстан от 29 июня 2021 года № 433-НҚ "Об утверждении Правил оценки соответствия" (зарегистрирован в Реестре государственной регистрации нормативных правовых актов под № 23364)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соответствия,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2-1)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единичное транспортное средство – транспортное средство: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изготовленное в государствах – членах Таможенного союза в условиях серийного производства, в конструкцию которого в индивидуальном порядке были внесены изменения до выпуска в обращение, или вне серийного производства в индивидуальном порядке из сборочного комплекта, или являющееся результатом индивидуального технического творчества, или выпускаемое в обращение из числа ранее поставленных по государственному оборонному заказу;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ввозимое на единую таможенную территорию Таможенного союза физическим лицом для собственных нужд (под единичными транспортными средствами для собственных нужд понимаются отдельные виды авто- и мототранспортных средств и прицепов к авто- и мототранспортным средствам, определенные Евразийской экономической комиссией в качестве транспортных средств для личного пользования), в том числе приобретенное физическим лицом в качестве товаров электронной торговли, или юридическим лицом или физическим лицом, зарегистрированным в качестве индивидуального предпринимателя, ранее участвовавшее в дорожном движении в государствах, не являющихся членами Евразийского экономического союза, при условии, что с момента изготовления транспортного средства прошло более трех лет, в том числе предназначенное для реализации физическим лицам в качестве товара электронной торговли;";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31-2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параграфом 4-1 следующего содержания: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"Параграф 4-1. Идентификация в целях отнесения продукции к объектам, подлежащим обязательному подтверждению соответствия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36-1. В целях отнесения продукции к объектам, подлежащим или не подлежащим обязательному подтверждению соответствия, ОПС по обращению заявителя организует проведение экспертом-аудитором, осуществляющим деятельность в составе ОПС, в пределах своей области аттестации: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идентификации продукции на основании анализа технической документации (проектной и (или) конструкторской, и (или) технологической, и (или) эксплуатационной) и иной документации, прямо или косвенно подтверждающей соответствие продукции, а также на основании документов, содержащих код единой Товарной номенклатуры внешнеэкономической деятельности Евразийского экономического союза (далее – ТН ВЭД ЕАЭС), присвоенный продукции, предоставляемых заявителем;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визуального осмотра образца продукции, предоставленного заявителем, в соответствии с документом по стандартизации.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проведение дистанционного осмотра посредством анализа фото- и (или) видеоматериалов при одновременном соблюдении следующих условий: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установления идентификационных признаков продукции не требуется проводить измерения, испытания, применять специальное оборудование либо обеспечивать непосредственный доступ эксперта-аудитора к продукции;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цветные фото- и (или) видеоматериалы, содержащие общий вид продукции со всех сторон, изображения маркировки, этикетки (шильдика), товарного знака, наименования, типа, марки, модели, артикула, даты изготовления и наименования изготовителя – при наличии соответствующих сведений, изображения упаковки, комплектности и конструктивных элементов, позволяющие сопоставить их со сведениями, содержащимися в представленных документах, которые предоставляются посредством цифровой системы технического регулирования;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анализа продукции по отнесению к объектам обязательного подтверждения соответствия согласно техническим регламентам, а также Единому перечню продукции, подлежащей обязательной оценке (подтверждению) соответствия в рамках Таможенного союза с выдачей единых документов,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 Таможенного союза от 7 апреля 2011 года № 620.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36-2. По результатам проведенной идентификации, предусмотренной пунктом 36-1 настоящих Правил, ОПС оформляет акт идентификации продукции по форме согласно приложению 3-1 к настоящим Правилам в цифровой системе технического регулирования с регистрацией в реестре технического регулирования или мотивированный отказ в срок не более 5 (пяти) рабочих дней со дня предоставления образца продукции, либо фото- и (или) видеоматериалов, отвечающих требованиям подпункта 2) пункта 36-1 настоящих Правил.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идентификации продукции оформляется в отношении одного или нескольких наименований (обозначений или названий) продукции одного изготовителя, относящихся к одной товарной позиции на уровне первых четырех знаков кода ТН ВЭД ЕАЭС.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идентификации продукции указывается код ТН ВЭД ЕАЭС продукции, соответствующий не менее четырем первым знакам кода ТН ВЭД ЕАЭС продукции, включенного в область аккредитации ОПС.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технического сбоя цифровой системы технического регулирования, подтвержденного актом организации, обеспечивающей администрирование и кибербезопасность цифровой системы технического регулирования, течение срока, предусмотренного частью первой настоящего пункта, приостанавливается не более чем на 3 (три) рабочих дня.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36-3. При заполнении акта идентификации продукции по форме согласно приложению 3-1 к настоящим Правилам указываются следующие сведения: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поле 1 – регистрационный номер (кодовый реквизит) ОПС (присваивается в соответствии с национальным стандартом </w:t>
      </w:r>
      <w:r>
        <w:rPr>
          <w:rFonts w:ascii="Times New Roman"/>
          <w:b w:val="false"/>
          <w:i w:val="false"/>
          <w:color w:val="000000"/>
          <w:sz w:val="28"/>
        </w:rPr>
        <w:t>СТ РК 7.17</w:t>
      </w:r>
      <w:r>
        <w:rPr>
          <w:rFonts w:ascii="Times New Roman"/>
          <w:b w:val="false"/>
          <w:i w:val="false"/>
          <w:color w:val="000000"/>
          <w:sz w:val="28"/>
        </w:rPr>
        <w:t xml:space="preserve"> "Структура и порядок ведения реестра субъектов аккредитации") с указанием направления деятельности субъекта аккредитации;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2 – оптически считываемый матричный код (Quick Response code), предназначенный для быстрого перехода к электронной записи об акте идентификации продукции в реестре технического регулирования;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3 – дата внесения сведений в реестр актов идентификации продукции (число – двумя арабскими цифрами, месяц – двумя арабскими цифрами, год – четырьмя арабскими цифрами);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4 – регистрационный номер акта идентификации;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5 – дата окончания срока действия акта идентификации продукции, определяемая в соответствии с пунктом 36-4 настоящих Правил. Дата заполняется так же, как в поле 3;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6 – полное наименование органа по подтверждению соответствия, выдавшего акт идентификации продукции, его юридический адрес, а также фактический адрес места осуществления деятельности (в случае если адреса различаются), регистрационный номер и дата регистрации аттестата аккредитации органа по подтверждению соответствия, а также номер телефона и адрес электронной почты;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7 – наименование и обозначение продукции и (или) название продукции, присвоенное изготовителем продукции (при наличии), назначение продукции, рекомендации по применению продукции, другие основные характерные свойства и характеристики продукции, обеспечивающие возможность однозначного отнесения к продукции, являющейся объектом обязательного подтверждения соответствия;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маркировке, конструкции, составе, назначении и технических характеристиках продукции, необходимые для ее однозначной идентификации (при наличии);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обозначение и наименование документа (документов), в соответствии с которым (которыми) изготовлена продукция (стандарт, стандарт организации, технические условия или иной документ) (при наличии);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8 – код (коды) продукции в соответствии с единой Товарной номенклатурой внешнеэкономической деятельности Евразийского экономического союза;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9 – полное наименование изготовителя, его место нахождения (юридический адрес) и адрес (адреса) места осуществления деятельности по изготовлению продукции (в случае если адреса различаются) – для юридического лица и его филиалов, которые изготавливают продукцию, или фамилия, имя и отчество (при его наличии), место жительства и адрес (адреса) места осуществления деятельности по изготовлению продукции (в случае если адреса различаются) – для физического лица, зарегистрированного в качестве индивидуального предпринимателя;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10 – в случае отнесения продукции к объектам обязательного подтверждения соответствия указываются наименования технических регламентов, действие которых распространяется на данную продукцию и форма оценки соответствия;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отнесения продукции к объектам, не подлежащим обязательному подтверждению соответствия указывается: "не подлежит обязательному подтверждению соответствия требованиям технических регламентов";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11 – полное наименование заявителя, его юридический адрес и адрес (адреса) места осуществления деятельности (в случае если адреса различаются) – для юридического лица или фамилия, имя и отчество (при его наличии), место жительства и адрес (адреса) места осуществления деятельности (в случае если адреса различаются) – для физического лица, зарегистрированного в качестве индивидуального предпринимателя, а также регистрационный бизнес-идентификационный номер или индивидуальный идентификационный номер заявителя, номер телефона и адрес электронной почты;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12 – правовые акты и (или) документы по стандартизации, устанавливающие объекты обязательного подтверждения соответствия и требования к конкретной продукции, техническая документация (проектная, и (или) конструкторская, и (или) технологическая, и (или) эксплуатационная);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13 – обоснование и дополнительные сведения, на основании которых принято решение об идентификации;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14 – фамилия, имя и отчество (при его наличии) руководителя органа по подтверждению соответствия или уполномоченное им лицо;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поле 15 – фамилия, имя и отчество (при его наличии) эксперта-аудитора. В случае, когда на продукцию распространяется действие нескольких технических регламентов ОПС может привлечь к проведению идентификации нескольких экспертов-аудиторов различных направлений аттестации из состава своих сотрудников, которые также подписывают акт идентификации продукции.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идентификации продукции не указываются реквизиты договоров, счетов-фактур (инвойсов), заказов, спецификаций и иных документов, характеризующих конкретную гражданско-правовую или внешнеэкономическую сделку, за исключением сведений о партии и серийных (заводских) номерах продукции, являющихся ее идентификационными признаками.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значительном объеме информации, указываемой в полях 7, 8, 12 и 13 акта идентификации продукции, такая информация указывается в приложении к акту идентификации по форме согласно приложению 3-1 к настоящим Правилам, которое является неотъемлемой частью акта идентификации продукции.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Каждая страница приложения к акту идентификации продукции нумеруется, на нем проставляются регистрационный номер акта идентификации продукции, фамилии, имена и отчества (при их наличии) руководителя ОПС или уполномоченного им лица, эксперта-аудитора (экспертов-аудиторов), подписавшего (подписавших) акт идентификации продукции.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36-4. Срок действия акта идентификации продукции составляет 12 (двенадцать) месяцев со дня внесения сведений о нем в реестр технического регулирования, за исключением случая, предусмотренного частью второй настоящего пункта, при котором срок устанавливается менее 12 (двенадцати) месяцев.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ОПС при оформлении акта идентификации продукции устанавливает день окончания срока его действия, предшествующий дню введения в действие нормативного правового акта, предусматривающего отнесение продукции к объектам обязательного подтверждения соответствия. Акт идентификации продукции действителен при выпуске продукции в обращение в течение срока своего действия вне зависимости от объема ввозимой продукции.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36-5. Перевыпуск (переоформление) акта идентификации продукции и приложения к нему осуществляется без выполнения процедур, предусмотренных пунктом 36-1 настоящих Правил, и без изменения срока действия акта идентификации продукции, в случае выявления в акте идентификации продукции и (или) приложениях к нему грамматических и (или) орфографических ошибок (опечаток).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36-6. Действие выданного акта идентификации продукции прекращается: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решением ОПС в случае отнесения продукции к объектам обязательного подтверждения соответствия в соответствии с законодательством Республики Казахстан в области технического регулирования, иных нормативных правовых актов Республики Казахстан либо решений Евразийской экономической комиссии;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решением должностного лица территориального подразделения ведомства уполномоченного органа в случаях: 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выявления недостоверных результатов идентификации;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основанию, предусмотренному подпунктом 1) настоящего пункта, при прекращении деятельности ОПС, приостановлении действия или отзыве его аттестата аккредитации.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прекращении действия акта идентификации продукции оформляется в цифровой системе технического регулирования с внесением соответствующей записи в реестр технического регулирования и уведомлением заявителя.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Действие акта идентификации продукции считается прекращенным с даты внесения соответствующих сведений в цифровую систему технического регулирования.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36-7. Акт идентификации продукции не является обязательным условием для начала проведения работ по обязательному подтверждению соответствия.";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85-1, 85-2, 85-3 и 85-4 следующего содержания: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"85-1. Проверка выполнения требований к единичным транспортным средствам осуществляется не менее чем двумя специалистами аккредитованной лаборатории, осуществляющими деятельность исключительно в данной аккредитованной лаборатории.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85-2. Аккредитованная лаборатория осуществляет непрерывную видеозапись процесса функциональной проверки работоспособности установленного на единичном транспортном средстве устройства вызова экстренных оперативных служб с регистрацией в цифровой системе технического регулирования информации о текущем местоположении транспортного средства.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85-3. Непрерывная видеозапись функциональной проверки работоспособности установленного на единичном транспортном средстве устройства вызова экстренных оперативных служб осуществляется в следующем порядке: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специалиста лаборатории (с указанием фамилии, имени, отчества (при его наличии), должности, наименования лаборатории, даты и времени проведения проверки, марки и модели транспортного средства);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фиксацию места проведения проверки, позволяющую идентифицировать фактическое место проведения работ, включая помещение аккредитованной лаборатории, испытательный пост либо территорию перед аккредитованной лабораторией с отображением фасада здания, вывески либо иных идентифицирующих признаков аккредитованной лаборатории;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фиксацию идентификационных данных единичного транспортного средства, включая идентификационный номер (Vehicle Identification Number, далее – VIN), нанесенный на кузов (раму), идентификационную табличку изготовителя, а также дополнительную маркировку VIN под ветровым стеклом (при наличии);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общий обзор единичного транспортного средства с фиксацией его передней, задней, левой и правой сторон;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проверка работоспособности системы (устройства) вызова экстренных оперативных служб.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85-4. Процесс проверки работоспособности системы (устройства) вызова экстренных оперативных служб на единичных транспортных средствах включает следующие действия: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включают зажигание (переводят пусковой переключатель в положение "включено" (рабочее положение)) и по завершении процедуры самодиагностики транспортного средства убеждаются в работоспособности устройства вызова экстренных оперативных служб на основе информации от оптического индикатора состояния устройства или текстового сообщения на комбинации приборов транспортного средства;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нажимают кнопку "Экстренный вызов" (кнопку вызова экстренных оперативных служб), находящуюся в кабине (салоне) транспортного средства;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дожидаются ответа оператора фильтрующего контакт-центра национальной системы экстренного реагирования при авариях;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сообщают оператору о проводимой проверке, для чего произносят в микрофон следующую фразу "Тестовый вызов. Проведение проверки автомобиля (указывают марку, модель и цвет) в аккредитованной лаборатории. Прошу подтвердить информацию" (в рамках установленного при экстренном вызове голосового соединения устройство вызова экстренных оперативных служб осуществляет передачу в систему экстренного реагирования при авариях минимального набора данных, содержащего информацию о координатно-временных параметрах транспортного средства в момент осуществления экстренного вызова, а также об идентификационных параметрах единичного транспортного средства).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Материалы, используемые в качестве доказательств для оценки соответствия транспортного средства, в том числе материалы фото-, видеозаписи проведения испытаний, хранятся в аккредитованной лаборатории не менее 3 (трех) лет со дня выдачи свидетельства о безопасности конструкции транспортного средства.";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86-1 следующего содержания: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"86-1. Аккредитованная лаборатория осуществляет испытание единичного транспортного средства в помещениях, соответствующих национальным стандартам.";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87-1, 87-2 и 87-3 следующего содержания: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"87-1. Результат работы лаборатории относительно к единичным транспортным средствам оформляется в виде свидетельства о безопасности конструкции транспортного средства.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выдача свидетельства о безопасности конструкции транспортного средства осуществляется в соответствии с требованиями пунктов 11, 12, 13, 14, 15, 68, 69, 70 и 71, приложениями № 4 и № 8 ТР ТС 018/2011.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свидетельства о безопасности конструкции транспортного средства максимальная 30-минутная мощность указывается согласно сведениям, содержащимся в сообщении об официальном утверждении типа транспортного средства и (или) в одобрении типа транспортного средства.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87-2. Свидетельство о безопасности конструкции транспортного средства на транспортное средство, ввозимое физическим лицом из третьих стран для личного пользования, оформляется не более 1 (одного) раза в течение 1 (одного) календарного года.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оформлении свидетельства о безопасности конструкции транспортного средства на ввозимый 1 (один) автомобиль легковой (за исключением автомобиля, специально предназначенного для медицинских целей) или прочее моторное транспортное средство, предназначенное главным образом для перевозки людей, классифицируемое в товарной позиции 8703 ТН ВЭД ЕАЭС, либо моторное транспортное средство для перевозки не более 12 (двенадцати) человек, включая водителя, классифицируемое в товарной позиции 8702 ТН ВЭД ЕАЭС, допускается одновременное оформление свидетельства о безопасности конструкции транспортного средства только на один прицеп, ввезенный совместно с указанным транспортным средством (за исключением прицепа для перевозки автомобилей) с полной массой до 3,5 тонны включительно, классифицируемого в товарной позиции 8716 ТН ВЭД ЕАЭС, а также прицеп типа "дом-прицеп" для проживания или для автотуристов, классифицируемого в субпозиции 8716 10 ТН ВЭД ЕАЭС.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87-3. Оформление свидетельства о безопасности конструкции транспортного средства не осуществляется в отношении транспортных средств, ввозимых на территорию Республики Казахстан: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физическими лицами из третьих стран, не являющихся транспортными средствами для личного пользования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Решению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30 июня 2017 года № 74 "Об отдельных вопросах, связанных с транспортными средствами для личного пользования";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физическими лицами из третьих стран, не соответствующих допустимым параметрам автотранспортных средств, предназначенных для передвижения по автомобильным дорогам Республики Казахстан,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342 (зарегистрирован в Реестре государственной регистрации нормативных правовых актов под № 11009);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физическими лицами из государств - членов Евразийского экономического союза;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 которые в соответствии с Правилами ведения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14 октября 2025 года № 434 (зарегистрирован в Реестре государственной регистрации нормативных правовых актов под № 37131) (далее – приказ №434), электронный паспорт транспортного средства не оформляется.";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87-4 следующего содержания: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"87-4. Оформление свидетельства о безопасности конструкции транспортного средства не осуществляется в отношении ввозимого на территорию Республики Казахстан транспортного средства, переоборудованного с правостороннего расположения органов управления на левостороннее.";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131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изменение и (или) внесение изменений в новый вид упаковки (тары) на ранее сертифицированную продукцию;";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7) следующего содержания: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в случае передачи в ОПС сертификата соответствия от ОПС, который планирует прекратить свою деятельность в качестве ОПС и (или) ликвидацию юридического лица.";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в случае наличия подтвержденных сведений от государственных органов, осуществляющих государственный контроль и надзор в области технического регулирования о несоответствии продукции, услуг, процесса требованиям, установленным техническими регламентами, документами по стандартизации, если путем корректирующих действий, согласованных с ОПС, заявитель устраняет обнаруженные несоответствия и подтверждает без проведения дополнительных испытаний соответствие продукции, услуги, процесса вышеуказанным требованиям;";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4) следующего содержания: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по заявлению заявителя данной продукции, услуги, процесса, в случае приостановления деятельности ОПС на основании постановления уполномоченного органа или суда, или в случае отзыва аттестата аккредитации на основании приказа органа по аккредитации.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приостановлении действия документов об оценке соответствия на продукцию, услугу, процесс направляются в органы государственных доходов, а также в органы, осуществляющие государственный контроль и надзор за соблюдением соответствующих требований технических регламентов.";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принятие заявителем обоснованного решения о прекращении действия документов в сфере подтверждения соответствия, в случае приостановления или прекращения деятельности ОПС, или отзыва аттестата аккредитации ОПС;";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частью второй следующего содержания: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"Информация о прекращении действия документов об оценке соответствия на продукцию, услугу, процесс направляются в органы государственных доходов, а также в органы, осуществляющие государственный контроль и надзор за соблюдением требований соответствующих технических регламентов.";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165-1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заявление владельца транспортного средства, поданное в аккредитованную лабораторию до выпуска в свободное обращение транспортного средства уполномоченным органом в сфере таможенного дела и до его государственной регистрации на территории Республики Казахстан, подтверждаемой соответствующим документом;";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вторую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"Действие свидетельства о безопасности конструкции транспортного средства прекращается уполномоченным органом по заявлению владельца транспортного средства в случаях, когда аккредитованная лаборатория ликвидирована, деятельность аккредитованной лаборатории приостановлена уполномоченным органом, решением суда, либо аттестат аккредитации отозван национальным органом по аккредитации.";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165-2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частью второй следующего содержания:</w:t>
      </w:r>
    </w:p>
    <w:bookmarkStart w:name="z1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прекращении действия свидетельства о безопасности конструкции транспортного средства по основанию, предусмотренному подпунктом 1) части первой пункта 165-1 настоящих Правил, аккредитованная лаборатория дополнительно размещает в цифровой системе технического регулирования заявление владельца транспортного средства и подтверждающие документы, послужившие основанием для прекращения действия свидетельства.";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165-3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"165-3. При прекращении действия свидетельства о безопасности конструкции транспортного средства, цифровая система технического регулирования автоматически формирует уведомление о прекращении действия свидетельства о безопасности конструкции транспортного средства, которое направляется Национальному оператору (национальному администратору)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техники, предусмотренному в Правилах и условиях выдачи заключения о предоставлении организациям полномочий или об отказе в предоставлении полномочий по оформлению паспортов транспортных средств (паспортов шасси транспортных средств) и паспортов самоходных машин и других видов техники, в том числе оформлению электронных паспортов транспортных средств (паспортов шасси транспортных средств) и электронных паспортов самоходных машин и других видов техники,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 № 434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165-5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1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"165-5. Уведомление об оформлении свидетельства о безопасности конструкции транспортного средства, выданного взамен прекращенного, автоматически направляется:</w:t>
      </w:r>
    </w:p>
    <w:bookmarkEnd w:id="99"/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налоговому органу, соответствующему Налоговому кодексу Республики Казахстан;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оператору расширенных обязательств производителей (импортеров),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387 Экологического кодекса Республики Казахстан для доначисления утилизационного сбора;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Национальному оператору (национальному администратору)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техники, предусмотренному в </w:t>
      </w:r>
      <w:r>
        <w:rPr>
          <w:rFonts w:ascii="Times New Roman"/>
          <w:b w:val="false"/>
          <w:i w:val="false"/>
          <w:color w:val="000000"/>
          <w:sz w:val="28"/>
        </w:rPr>
        <w:t>пункте 165-3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Правил.";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указанные Правила приложением 3-1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торговли и интеграции Республики Казахстан в установленном законодательством Республики Казахстан порядке обеспечить: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Казахстан, после дня его первого официального опубликования.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опубликования, за исключением абзацев: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семьдесят первого, семьдесят второго, семьдесят третьего, семьдесят четвертого, семьдесят пятого, семьдесят шестого, семьдесят седьмого, семьдесят восьмого, семьдесят девятого, восьмидесятого и восемьдесят первого пункта 1 настоящего приказа, которые вводятся в действие после дня его первого официального опубликования;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восемьдесят второго и восемьдесят третьего пункта 1 настоящего приказа, которые вводятся в действие по истечении девяноста календарных дней после дня его первого официального опубликования.</w:t>
      </w:r>
    </w:p>
    <w:bookmarkEnd w:id="1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Шаккалиев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8" w:id="1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29" w:id="1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0" w:id="1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1" w:id="1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2" w:id="1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 № 268-НҚ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Заявки на проведение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сертификации</w:t>
            </w:r>
          </w:p>
        </w:tc>
      </w:tr>
    </w:tbl>
    <w:bookmarkStart w:name="z137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проведение сертификации</w:t>
      </w:r>
    </w:p>
    <w:bookmarkEnd w:id="116"/>
    <w:p>
      <w:pPr>
        <w:spacing w:after="0"/>
        <w:ind w:left="0"/>
        <w:jc w:val="both"/>
      </w:pPr>
      <w:bookmarkStart w:name="z138" w:id="117"/>
      <w:r>
        <w:rPr>
          <w:rFonts w:ascii="Times New Roman"/>
          <w:b w:val="false"/>
          <w:i w:val="false"/>
          <w:color w:val="000000"/>
          <w:sz w:val="28"/>
        </w:rPr>
        <w:t>
      1. Орган по подтверждению соответствия ______________________________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Сведения о заявителе: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Бизнес-идентификационный номер (БИН) для юридического лица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ндивидуальный идентификационный номер (ИИН) для физического лица,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зарегистрированного в качестве индивидуального предпринимателя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Полное наименование организации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телефона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электронной почты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Расчетный счет (IBAN)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Банковский идентификационный код (БИК)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идентификационный номер (ИИН) руководителя_________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имя, отчество (при его наличии) руководителя_____________________________________________________________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 руководителя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Схема сертификации продукции, процесса, услуги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Наименование заявленной продукции, процесса,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Наименование конкретных требований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Наименование, номер и дату документа по стандартизации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Код (коды) продукции в соответствии с единой Товарной номенклатурой внешнеэкономической деятельности Евразийского экономического союза и идентификационный код товара, присвоенный в Национальном каталоге товаров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Обозначение и наименование документа (документов), в соответствии с которым изготовлена продукция (технический регламент, документ по стандартизации, технические условия или иной документ)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Наименование объекта сертификации (серийный выпуск, партия или единичное изделие, процесс, услуга)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Реквизиты контракта (договора поставки) и товаросопроводительных документов, идентифицирующих единичное изделие или партию продукции, в том числе ее размер (при наличии, для партии продукции и единичного изделия)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Подтверждаю достоверность представленной информации и даю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 и иной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Данные из электронной цифровой подписи заявителя: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подписания электронной цифровой подписью заявителем: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сентября 2026 года № 268-НҚ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акта идентификации продукции</w:t>
            </w:r>
          </w:p>
        </w:tc>
      </w:tr>
    </w:tbl>
    <w:bookmarkStart w:name="z143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ГОСУДАРСТВЕННАЯ СИСТЕМА ТЕХНИЧЕСКОГО РЕГУЛИРОВАНИЯ РЕСПУБЛИКИ КАЗАХСТАН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Изображение знака аккредитации KZ. (1)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Quick Response code (2)</w:t>
            </w:r>
          </w:p>
        </w:tc>
      </w:tr>
    </w:tbl>
    <w:bookmarkStart w:name="z144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идентификации продукции зарегистрирован в реестре данных государственной системы технического регулирования "____" ________ 20___ года (3)</w:t>
      </w:r>
      <w:r>
        <w:br/>
      </w:r>
      <w:r>
        <w:rPr>
          <w:rFonts w:ascii="Times New Roman"/>
          <w:b/>
          <w:i w:val="false"/>
          <w:color w:val="000000"/>
        </w:rPr>
        <w:t>№ ____________________ (4) Действителен до "____" ________ 20___ года (5)</w:t>
      </w:r>
    </w:p>
    <w:bookmarkEnd w:id="119"/>
    <w:bookmarkStart w:name="z14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по подтверждению соответствия (6)</w:t>
      </w:r>
    </w:p>
    <w:bookmarkEnd w:id="120"/>
    <w:bookmarkStart w:name="z14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идентификации продукции удостоверяет, что должным образом идентифицированная продукция (7)</w:t>
      </w:r>
    </w:p>
    <w:bookmarkEnd w:id="121"/>
    <w:bookmarkStart w:name="z14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единой Товарной номенклатуры внешнеэкономической деятельности Евразийского экономического союза (8) изготовленная (9)</w:t>
      </w:r>
    </w:p>
    <w:bookmarkEnd w:id="122"/>
    <w:bookmarkStart w:name="z14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подлежит/не подлежит обязательному подтверждению соответствия требованиям технического (-их) регламента (-ов) (10)</w:t>
      </w:r>
    </w:p>
    <w:bookmarkEnd w:id="123"/>
    <w:bookmarkStart w:name="z14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(11)</w:t>
      </w:r>
    </w:p>
    <w:bookmarkEnd w:id="124"/>
    <w:bookmarkStart w:name="z15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акт идентификации продукции оформлен на основании: (12) </w:t>
      </w:r>
    </w:p>
    <w:bookmarkEnd w:id="125"/>
    <w:bookmarkStart w:name="z15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(13)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органа по подтверждению соответствия или уполномоченное им лицо (14)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инициалы, фамилия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Эксперт-аудитор (15)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инициалы, фамилия</w:t>
            </w:r>
          </w:p>
        </w:tc>
      </w:tr>
    </w:tbl>
    <w:bookmarkStart w:name="z15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идентификации продукции действителен при выпуске продукции в обращение в течение срока своего действия вне зависимости от объема ввозимой продукции.</w:t>
      </w:r>
    </w:p>
    <w:bookmarkEnd w:id="127"/>
    <w:bookmarkStart w:name="z15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Цифрового кодекса Республики Казахстан (далее – Кодекс), соответствующий требованиям Кодекса и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</w:r>
    </w:p>
    <w:bookmarkEnd w:id="128"/>
    <w:bookmarkStart w:name="z15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Проверить статус действия и подлинность электронного документа Вы можете посредством Интернета в реестре данных государственной системы технического регулирования.</w:t>
      </w:r>
    </w:p>
    <w:bookmarkEnd w:id="1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акта идентификации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продукции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акту идентификации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продукции "____" ________ 20___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Действителен до "____" ________ 20___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Quick Response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code</w:t>
            </w:r>
          </w:p>
        </w:tc>
      </w:tr>
    </w:tbl>
    <w:bookmarkStart w:name="z16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конкретной продукции, на которую распространяется действие акта идентификации продукции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единой Товарной номенклатуры внешнеэкономической деятельности Евразийского экономического союза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на основании которых оформлен акт идентификации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Заключение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органа по подтверждению соответствия или уполномоченное им лицо (14)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инициалы, фамилия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Эксперт-аудитор (15)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инициалы, фамилия</w:t>
            </w:r>
          </w:p>
        </w:tc>
      </w:tr>
    </w:tbl>
    <w:bookmarkStart w:name="z16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Кодекса соответствующий требованиям Кодекса и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</w:r>
    </w:p>
    <w:bookmarkEnd w:id="133"/>
    <w:bookmarkStart w:name="z16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Проверить статус действия и подлинность электронного документа Вы можете посредством Интернета в реестре данных государственной системы технического регулирования.</w:t>
      </w:r>
    </w:p>
    <w:bookmarkEnd w:id="1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