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78fcea" w14:textId="378fc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дополнения в совместный приказ Министра промышленности и строительства Республики Казахстан от 30 апреля 2026 года № 217 и Заместителя Премьер-Министра – Министра искусственного интеллекта и цифрового развития Республики Казахстан от 30 апреля 2026 года № 230/НҚ "Об утверждении Правил адресации объектов недвижимости на территории Республики Казахстан"</w:t>
      </w:r>
    </w:p>
    <w:p>
      <w:pPr>
        <w:spacing w:after="0"/>
        <w:ind w:left="0"/>
        <w:jc w:val="both"/>
      </w:pPr>
      <w:r>
        <w:rPr>
          <w:rFonts w:ascii="Times New Roman"/>
          <w:b w:val="false"/>
          <w:i w:val="false"/>
          <w:color w:val="000000"/>
          <w:sz w:val="28"/>
        </w:rPr>
        <w:t>Совместный приказ Министра промышленности и строительства Республики Казахстан от 22 сентября 2026 года № 469 и Заместителя Премьер-Министра – Министра искусственного интеллекта и цифрового развития Республики Казахстан от 22 сентября 2026 года № 561/НҚ. Зарегистрирован в Министерстве юстиции Республики Казахстан 23 сентября 2026 года № 39950</w:t>
      </w:r>
    </w:p>
    <w:p>
      <w:pPr>
        <w:spacing w:after="0"/>
        <w:ind w:left="0"/>
        <w:jc w:val="both"/>
      </w:pPr>
      <w:bookmarkStart w:name="z4" w:id="0"/>
      <w:r>
        <w:rPr>
          <w:rFonts w:ascii="Times New Roman"/>
          <w:b w:val="false"/>
          <w:i w:val="false"/>
          <w:color w:val="000000"/>
          <w:sz w:val="28"/>
        </w:rPr>
        <w:t>
       ПРИКАЗЫВАЕМ:</w:t>
      </w:r>
    </w:p>
    <w:bookmarkEnd w:id="0"/>
    <w:bookmarkStart w:name="z5" w:id="1"/>
    <w:p>
      <w:pPr>
        <w:spacing w:after="0"/>
        <w:ind w:left="0"/>
        <w:jc w:val="both"/>
      </w:pPr>
      <w:r>
        <w:rPr>
          <w:rFonts w:ascii="Times New Roman"/>
          <w:b w:val="false"/>
          <w:i w:val="false"/>
          <w:color w:val="000000"/>
          <w:sz w:val="28"/>
        </w:rPr>
        <w:t xml:space="preserve">
      1. Внести в совместный </w:t>
      </w:r>
      <w:r>
        <w:rPr>
          <w:rFonts w:ascii="Times New Roman"/>
          <w:b w:val="false"/>
          <w:i w:val="false"/>
          <w:color w:val="000000"/>
          <w:sz w:val="28"/>
        </w:rPr>
        <w:t>приказ</w:t>
      </w:r>
      <w:r>
        <w:rPr>
          <w:rFonts w:ascii="Times New Roman"/>
          <w:b w:val="false"/>
          <w:i w:val="false"/>
          <w:color w:val="000000"/>
          <w:sz w:val="28"/>
        </w:rPr>
        <w:t xml:space="preserve"> Министра промышленности и строительства Республики Казахстан от 30 апреля 2026 года № 217 и Заместителя Премьер-Министра – Министра искусственного интеллекта и цифрового развития Республики Казахстан от 30 апреля 2026 года № 230/НҚ "Об утверждении Правил адресации объектов недвижимости на территории Республики Казахстан" (зарегистрирован в Реестре государственной регистрации нормативных правовых актов за № 38643) следующие изменения и дополнение:</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адресации объектов недвижимости на территории Республики Казахстан, утвержденных указанным совместным приказом:</w:t>
      </w:r>
    </w:p>
    <w:bookmarkEnd w:id="2"/>
    <w:bookmarkStart w:name="z7"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изложить в следующей редакции:</w:t>
      </w:r>
    </w:p>
    <w:bookmarkStart w:name="z9" w:id="4"/>
    <w:p>
      <w:pPr>
        <w:spacing w:after="0"/>
        <w:ind w:left="0"/>
        <w:jc w:val="both"/>
      </w:pPr>
      <w:r>
        <w:rPr>
          <w:rFonts w:ascii="Times New Roman"/>
          <w:b w:val="false"/>
          <w:i w:val="false"/>
          <w:color w:val="000000"/>
          <w:sz w:val="28"/>
        </w:rPr>
        <w:t>
      "3) административно-территориальная единица – часть территории Республики Казахстан, в границах которой в порядке, установленном законодательством Республики Казахстан, осуществляются местное государственное управление и местное самоуправление.</w:t>
      </w:r>
    </w:p>
    <w:bookmarkEnd w:id="4"/>
    <w:bookmarkStart w:name="z10" w:id="5"/>
    <w:p>
      <w:pPr>
        <w:spacing w:after="0"/>
        <w:ind w:left="0"/>
        <w:jc w:val="both"/>
      </w:pPr>
      <w:r>
        <w:rPr>
          <w:rFonts w:ascii="Times New Roman"/>
          <w:b w:val="false"/>
          <w:i w:val="false"/>
          <w:color w:val="000000"/>
          <w:sz w:val="28"/>
        </w:rPr>
        <w:t>
      К административно-территориальной единице относятся область, район, город, район в городе, сельский округ, поселок, село;";</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изложить в следующей редакции:</w:t>
      </w:r>
    </w:p>
    <w:bookmarkStart w:name="z12" w:id="6"/>
    <w:p>
      <w:pPr>
        <w:spacing w:after="0"/>
        <w:ind w:left="0"/>
        <w:jc w:val="both"/>
      </w:pPr>
      <w:r>
        <w:rPr>
          <w:rFonts w:ascii="Times New Roman"/>
          <w:b w:val="false"/>
          <w:i w:val="false"/>
          <w:color w:val="000000"/>
          <w:sz w:val="28"/>
        </w:rPr>
        <w:t>
      "7) населенный пункт – часть компактно заселенной территории Республики Казахстан, предназначенной для постоянного проживания, с численностью населения не менее 50 человек;</w:t>
      </w:r>
    </w:p>
    <w:bookmarkEnd w:id="6"/>
    <w:bookmarkStart w:name="z13" w:id="7"/>
    <w:p>
      <w:pPr>
        <w:spacing w:after="0"/>
        <w:ind w:left="0"/>
        <w:jc w:val="both"/>
      </w:pPr>
      <w:r>
        <w:rPr>
          <w:rFonts w:ascii="Times New Roman"/>
          <w:b w:val="false"/>
          <w:i w:val="false"/>
          <w:color w:val="000000"/>
          <w:sz w:val="28"/>
        </w:rPr>
        <w:t>
      8) составные части населенных пунктов - районы в городе, микрорайоны, кварталы, проспекты, улицы, переулки, жилые массивы, площади, бульвары, парки, скверы, мосты и другие части;";</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18)</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изложить в следующей редакции:</w:t>
      </w:r>
    </w:p>
    <w:bookmarkStart w:name="z15" w:id="8"/>
    <w:p>
      <w:pPr>
        <w:spacing w:after="0"/>
        <w:ind w:left="0"/>
        <w:jc w:val="both"/>
      </w:pPr>
      <w:r>
        <w:rPr>
          <w:rFonts w:ascii="Times New Roman"/>
          <w:b w:val="false"/>
          <w:i w:val="false"/>
          <w:color w:val="000000"/>
          <w:sz w:val="28"/>
        </w:rPr>
        <w:t>
      "18) улица (проезжая часть улицы) – автомобильная дорога в пределах границ населенных пунктов;</w:t>
      </w:r>
    </w:p>
    <w:bookmarkEnd w:id="8"/>
    <w:bookmarkStart w:name="z16" w:id="9"/>
    <w:p>
      <w:pPr>
        <w:spacing w:after="0"/>
        <w:ind w:left="0"/>
        <w:jc w:val="both"/>
      </w:pPr>
      <w:r>
        <w:rPr>
          <w:rFonts w:ascii="Times New Roman"/>
          <w:b w:val="false"/>
          <w:i w:val="false"/>
          <w:color w:val="000000"/>
          <w:sz w:val="28"/>
        </w:rPr>
        <w:t>
      19) кладовка – место, предусмотренное проектно-сметной документацией многоквартирного жилого дома, не являющееся нежилым помещением, предназначенное для хранения имущества с соблюдением норм пожарной безопасности и иных требований, располагаемое вне квартиры, не имеющее в совокупности общедомовых инженерных систем, а также отдельной входной группы и находящееся в индивидуальной (раздельной) собственности;";</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и </w:t>
      </w:r>
      <w:r>
        <w:rPr>
          <w:rFonts w:ascii="Times New Roman"/>
          <w:b w:val="false"/>
          <w:i w:val="false"/>
          <w:color w:val="000000"/>
          <w:sz w:val="28"/>
        </w:rPr>
        <w:t>32)</w:t>
      </w:r>
      <w:r>
        <w:rPr>
          <w:rFonts w:ascii="Times New Roman"/>
          <w:b w:val="false"/>
          <w:i w:val="false"/>
          <w:color w:val="000000"/>
          <w:sz w:val="28"/>
        </w:rPr>
        <w:t xml:space="preserve"> изложить в следующей редакции:</w:t>
      </w:r>
    </w:p>
    <w:bookmarkStart w:name="z18" w:id="10"/>
    <w:p>
      <w:pPr>
        <w:spacing w:after="0"/>
        <w:ind w:left="0"/>
        <w:jc w:val="both"/>
      </w:pPr>
      <w:r>
        <w:rPr>
          <w:rFonts w:ascii="Times New Roman"/>
          <w:b w:val="false"/>
          <w:i w:val="false"/>
          <w:color w:val="000000"/>
          <w:sz w:val="28"/>
        </w:rPr>
        <w:t>
      "27) парковочное место – место для стоянки автотранспортного средства в паркинге (гараже при наличии), не являющееся нежилым помещением и находящееся в индивидуальной (раздельной) собственности;</w:t>
      </w:r>
    </w:p>
    <w:bookmarkEnd w:id="10"/>
    <w:bookmarkStart w:name="z19" w:id="11"/>
    <w:p>
      <w:pPr>
        <w:spacing w:after="0"/>
        <w:ind w:left="0"/>
        <w:jc w:val="both"/>
      </w:pPr>
      <w:r>
        <w:rPr>
          <w:rFonts w:ascii="Times New Roman"/>
          <w:b w:val="false"/>
          <w:i w:val="false"/>
          <w:color w:val="000000"/>
          <w:sz w:val="28"/>
        </w:rPr>
        <w:t>
      28) местный исполнительный орган, осуществляющий функции в сфере архитектуры и градостроительства (далее – орган архитектуры и градостроительства) – структурное подразделение местного исполнительного органа, осуществляющий функции в сфере архитектурной и градостроительной деятельности;</w:t>
      </w:r>
    </w:p>
    <w:bookmarkEnd w:id="11"/>
    <w:bookmarkStart w:name="z20" w:id="12"/>
    <w:p>
      <w:pPr>
        <w:spacing w:after="0"/>
        <w:ind w:left="0"/>
        <w:jc w:val="both"/>
      </w:pPr>
      <w:r>
        <w:rPr>
          <w:rFonts w:ascii="Times New Roman"/>
          <w:b w:val="false"/>
          <w:i w:val="false"/>
          <w:color w:val="000000"/>
          <w:sz w:val="28"/>
        </w:rPr>
        <w:t>
      29) регистрирующий орган – Государственная корпорация "Правительство для граждан", осуществляющая государственную регистрацию по месту нахождения недвижимого имущества;</w:t>
      </w:r>
    </w:p>
    <w:bookmarkEnd w:id="12"/>
    <w:bookmarkStart w:name="z21" w:id="13"/>
    <w:p>
      <w:pPr>
        <w:spacing w:after="0"/>
        <w:ind w:left="0"/>
        <w:jc w:val="both"/>
      </w:pPr>
      <w:r>
        <w:rPr>
          <w:rFonts w:ascii="Times New Roman"/>
          <w:b w:val="false"/>
          <w:i w:val="false"/>
          <w:color w:val="000000"/>
          <w:sz w:val="28"/>
        </w:rPr>
        <w:t>
      30) постоянная адресация – присвоение постоянного адреса объекту недвижимости на территории Республики Казахстан, в соответствии с настоящими Правилами;</w:t>
      </w:r>
    </w:p>
    <w:bookmarkEnd w:id="13"/>
    <w:bookmarkStart w:name="z22" w:id="14"/>
    <w:p>
      <w:pPr>
        <w:spacing w:after="0"/>
        <w:ind w:left="0"/>
        <w:jc w:val="both"/>
      </w:pPr>
      <w:r>
        <w:rPr>
          <w:rFonts w:ascii="Times New Roman"/>
          <w:b w:val="false"/>
          <w:i w:val="false"/>
          <w:color w:val="000000"/>
          <w:sz w:val="28"/>
        </w:rPr>
        <w:t>
      31) жилое помещение (квартира) – отдельное помещение, предназначенное и используемое для постоянного проживания, включающее как жилую площадь, так и нежилую площадь жилища;</w:t>
      </w:r>
    </w:p>
    <w:bookmarkEnd w:id="14"/>
    <w:bookmarkStart w:name="z23" w:id="15"/>
    <w:p>
      <w:pPr>
        <w:spacing w:after="0"/>
        <w:ind w:left="0"/>
        <w:jc w:val="both"/>
      </w:pPr>
      <w:r>
        <w:rPr>
          <w:rFonts w:ascii="Times New Roman"/>
          <w:b w:val="false"/>
          <w:i w:val="false"/>
          <w:color w:val="000000"/>
          <w:sz w:val="28"/>
        </w:rPr>
        <w:t>
      32) помещение – отдельное внутреннее пространство в жилом доме (жилом здании). Границами каждого помещения являются внутренние неотделанные поверхности стен, пола и потолка (междуэтажных перекрытий) помещения, если иное не предусмотрено законодательством Республики Казахстан или соглашением между собственниками;";</w:t>
      </w:r>
    </w:p>
    <w:bookmarkEnd w:id="15"/>
    <w:bookmarkStart w:name="z24" w:id="16"/>
    <w:p>
      <w:pPr>
        <w:spacing w:after="0"/>
        <w:ind w:left="0"/>
        <w:jc w:val="both"/>
      </w:pPr>
      <w:r>
        <w:rPr>
          <w:rFonts w:ascii="Times New Roman"/>
          <w:b w:val="false"/>
          <w:i w:val="false"/>
          <w:color w:val="000000"/>
          <w:sz w:val="28"/>
        </w:rPr>
        <w:t>
      дополнить подпунктом 33) в следующей редакции:</w:t>
      </w:r>
    </w:p>
    <w:bookmarkEnd w:id="16"/>
    <w:bookmarkStart w:name="z25" w:id="17"/>
    <w:p>
      <w:pPr>
        <w:spacing w:after="0"/>
        <w:ind w:left="0"/>
        <w:jc w:val="both"/>
      </w:pPr>
      <w:r>
        <w:rPr>
          <w:rFonts w:ascii="Times New Roman"/>
          <w:b w:val="false"/>
          <w:i w:val="false"/>
          <w:color w:val="000000"/>
          <w:sz w:val="28"/>
        </w:rPr>
        <w:t>
      "33) микрорайон – градообразующий структурно-планировочный элемент застройки.";</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27" w:id="18"/>
    <w:p>
      <w:pPr>
        <w:spacing w:after="0"/>
        <w:ind w:left="0"/>
        <w:jc w:val="both"/>
      </w:pPr>
      <w:r>
        <w:rPr>
          <w:rFonts w:ascii="Times New Roman"/>
          <w:b w:val="false"/>
          <w:i w:val="false"/>
          <w:color w:val="000000"/>
          <w:sz w:val="28"/>
        </w:rPr>
        <w:t>
      "10. Адрес не присваивается:</w:t>
      </w:r>
    </w:p>
    <w:bookmarkEnd w:id="18"/>
    <w:bookmarkStart w:name="z28" w:id="19"/>
    <w:p>
      <w:pPr>
        <w:spacing w:after="0"/>
        <w:ind w:left="0"/>
        <w:jc w:val="both"/>
      </w:pPr>
      <w:r>
        <w:rPr>
          <w:rFonts w:ascii="Times New Roman"/>
          <w:b w:val="false"/>
          <w:i w:val="false"/>
          <w:color w:val="000000"/>
          <w:sz w:val="28"/>
        </w:rPr>
        <w:t>
      самовольно возведенным объектам;</w:t>
      </w:r>
    </w:p>
    <w:bookmarkEnd w:id="19"/>
    <w:bookmarkStart w:name="z29" w:id="20"/>
    <w:p>
      <w:pPr>
        <w:spacing w:after="0"/>
        <w:ind w:left="0"/>
        <w:jc w:val="both"/>
      </w:pPr>
      <w:r>
        <w:rPr>
          <w:rFonts w:ascii="Times New Roman"/>
          <w:b w:val="false"/>
          <w:i w:val="false"/>
          <w:color w:val="000000"/>
          <w:sz w:val="28"/>
        </w:rPr>
        <w:t>
      объектам временного назначения, хозяйственным постройкам, гаражам, размещенным на земельном участке, выделенном гражданам Республики Казахстан для индивидуального жилищного строительства, объектам инженерной инфраструктуры населенных пунктов, очистным сооружениям, нефтеперегонным сооружениям, отдельно стоящим рекламным, антенно-мачтовым сооружениям, мобильным павильонам, киоскам, навесам, остановкам, паркам, скверам.";</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40</w:t>
      </w:r>
      <w:r>
        <w:rPr>
          <w:rFonts w:ascii="Times New Roman"/>
          <w:b w:val="false"/>
          <w:i w:val="false"/>
          <w:color w:val="000000"/>
          <w:sz w:val="28"/>
        </w:rPr>
        <w:t xml:space="preserve"> изложить в следующей редакции:</w:t>
      </w:r>
    </w:p>
    <w:bookmarkStart w:name="z31" w:id="21"/>
    <w:p>
      <w:pPr>
        <w:spacing w:after="0"/>
        <w:ind w:left="0"/>
        <w:jc w:val="both"/>
      </w:pPr>
      <w:r>
        <w:rPr>
          <w:rFonts w:ascii="Times New Roman"/>
          <w:b w:val="false"/>
          <w:i w:val="false"/>
          <w:color w:val="000000"/>
          <w:sz w:val="28"/>
        </w:rPr>
        <w:t>
      "40. Вторичным объектам недвижимости в зависимости от категории (внутреннее, встроенное, встроенное-пристроенное) присваивается тип вторичного объекта (квартира, нежилое помещение, парковочное место, кладовка).".</w:t>
      </w:r>
    </w:p>
    <w:bookmarkEnd w:id="21"/>
    <w:bookmarkStart w:name="z32" w:id="22"/>
    <w:p>
      <w:pPr>
        <w:spacing w:after="0"/>
        <w:ind w:left="0"/>
        <w:jc w:val="both"/>
      </w:pPr>
      <w:r>
        <w:rPr>
          <w:rFonts w:ascii="Times New Roman"/>
          <w:b w:val="false"/>
          <w:i w:val="false"/>
          <w:color w:val="000000"/>
          <w:sz w:val="28"/>
        </w:rPr>
        <w:t>
      2. Комитету по делам строительства и жилищно-коммунального хозяйства Министерства промышленности и строительства Республики Казахстан в установленном законодательством порядке обеспечить:</w:t>
      </w:r>
    </w:p>
    <w:bookmarkEnd w:id="22"/>
    <w:bookmarkStart w:name="z33" w:id="23"/>
    <w:p>
      <w:pPr>
        <w:spacing w:after="0"/>
        <w:ind w:left="0"/>
        <w:jc w:val="both"/>
      </w:pPr>
      <w:r>
        <w:rPr>
          <w:rFonts w:ascii="Times New Roman"/>
          <w:b w:val="false"/>
          <w:i w:val="false"/>
          <w:color w:val="000000"/>
          <w:sz w:val="28"/>
        </w:rPr>
        <w:t>
      1) государственную регистрацию настоящего совместного приказа в Министерстве юстиции Республики Казахстан;</w:t>
      </w:r>
    </w:p>
    <w:bookmarkEnd w:id="23"/>
    <w:bookmarkStart w:name="z34" w:id="24"/>
    <w:p>
      <w:pPr>
        <w:spacing w:after="0"/>
        <w:ind w:left="0"/>
        <w:jc w:val="both"/>
      </w:pPr>
      <w:r>
        <w:rPr>
          <w:rFonts w:ascii="Times New Roman"/>
          <w:b w:val="false"/>
          <w:i w:val="false"/>
          <w:color w:val="000000"/>
          <w:sz w:val="28"/>
        </w:rPr>
        <w:t>
      2) размещение настоящего совместного приказа на интернет-ресурсе Министерства промышленности и строительства Республики Казахстан после его официального опубликования.</w:t>
      </w:r>
    </w:p>
    <w:bookmarkEnd w:id="24"/>
    <w:bookmarkStart w:name="z35" w:id="25"/>
    <w:p>
      <w:pPr>
        <w:spacing w:after="0"/>
        <w:ind w:left="0"/>
        <w:jc w:val="both"/>
      </w:pPr>
      <w:r>
        <w:rPr>
          <w:rFonts w:ascii="Times New Roman"/>
          <w:b w:val="false"/>
          <w:i w:val="false"/>
          <w:color w:val="000000"/>
          <w:sz w:val="28"/>
        </w:rPr>
        <w:t>
      3. Контроль за исполнением настоящего совместного приказа возложить на курирующих вице-министров промышленности и строительства Республики Казахстан, искусственного интеллекта и цифрового развития Республики Казахстан.</w:t>
      </w:r>
    </w:p>
    <w:bookmarkEnd w:id="25"/>
    <w:bookmarkStart w:name="z36" w:id="26"/>
    <w:p>
      <w:pPr>
        <w:spacing w:after="0"/>
        <w:ind w:left="0"/>
        <w:jc w:val="both"/>
      </w:pPr>
      <w:r>
        <w:rPr>
          <w:rFonts w:ascii="Times New Roman"/>
          <w:b w:val="false"/>
          <w:i w:val="false"/>
          <w:color w:val="000000"/>
          <w:sz w:val="28"/>
        </w:rPr>
        <w:t>
      4. Настоящий совместный приказ вводится в действие по истечении десяти календарных дней после дня его первого официального опубликования.</w:t>
      </w:r>
    </w:p>
    <w:bookmarkEnd w:id="2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Заместитель Премьер-Министра – </w:t>
            </w:r>
          </w:p>
          <w:p>
            <w:pPr>
              <w:spacing w:after="20"/>
              <w:ind w:left="20"/>
              <w:jc w:val="both"/>
            </w:pPr>
          </w:p>
          <w:p>
            <w:pPr>
              <w:spacing w:after="20"/>
              <w:ind w:left="20"/>
              <w:jc w:val="both"/>
            </w:pPr>
            <w:r>
              <w:rPr>
                <w:rFonts w:ascii="Times New Roman"/>
                <w:b w:val="false"/>
                <w:i/>
                <w:color w:val="000000"/>
                <w:sz w:val="20"/>
              </w:rPr>
              <w:t xml:space="preserve">Министр искусственного интеллекта и цифрового развития Республики Казахстан </w:t>
            </w:r>
          </w:p>
          <w:p>
            <w:pPr>
              <w:spacing w:after="20"/>
              <w:ind w:left="20"/>
              <w:jc w:val="both"/>
            </w:pPr>
            <w:r>
              <w:rPr>
                <w:rFonts w:ascii="Times New Roman"/>
                <w:b w:val="false"/>
                <w:i/>
                <w:color w:val="000000"/>
                <w:sz w:val="20"/>
              </w:rPr>
              <w:t xml:space="preserve">Министр промышленности и строительства </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__________Ж. Мадиев__________Е. Нагаспаев</w:t>
            </w:r>
            <w:r>
              <w:rPr>
                <w:rFonts w:ascii="Times New Roman"/>
                <w:b w:val="false"/>
                <w:i w:val="false"/>
                <w:color w:val="000000"/>
                <w:sz w:val="20"/>
              </w:rPr>
              <w:t>
</w:t>
            </w:r>
          </w:p>
        </w:tc>
      </w:tr>
    </w:tbl>
    <w:p>
      <w:pPr>
        <w:spacing w:after="0"/>
        <w:ind w:left="0"/>
        <w:jc w:val="both"/>
      </w:pPr>
      <w:bookmarkStart w:name="z38" w:id="27"/>
      <w:r>
        <w:rPr>
          <w:rFonts w:ascii="Times New Roman"/>
          <w:b w:val="false"/>
          <w:i w:val="false"/>
          <w:color w:val="000000"/>
          <w:sz w:val="28"/>
        </w:rPr>
        <w:t>
      "СОГЛАСОВАН"</w:t>
      </w:r>
    </w:p>
    <w:bookmarkEnd w:id="27"/>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9" w:id="28"/>
      <w:r>
        <w:rPr>
          <w:rFonts w:ascii="Times New Roman"/>
          <w:b w:val="false"/>
          <w:i w:val="false"/>
          <w:color w:val="000000"/>
          <w:sz w:val="28"/>
        </w:rPr>
        <w:t>
      "СОГЛАСОВАН"</w:t>
      </w:r>
    </w:p>
    <w:bookmarkEnd w:id="28"/>
    <w:p>
      <w:pPr>
        <w:spacing w:after="0"/>
        <w:ind w:left="0"/>
        <w:jc w:val="both"/>
      </w:pPr>
      <w:r>
        <w:rPr>
          <w:rFonts w:ascii="Times New Roman"/>
          <w:b w:val="false"/>
          <w:i w:val="false"/>
          <w:color w:val="000000"/>
          <w:sz w:val="28"/>
        </w:rPr>
        <w:t>Министерство культуры и информации</w:t>
      </w:r>
    </w:p>
    <w:p>
      <w:pPr>
        <w:spacing w:after="0"/>
        <w:ind w:left="0"/>
        <w:jc w:val="both"/>
      </w:pPr>
      <w:r>
        <w:rPr>
          <w:rFonts w:ascii="Times New Roman"/>
          <w:b w:val="false"/>
          <w:i w:val="false"/>
          <w:color w:val="000000"/>
          <w:sz w:val="28"/>
        </w:rPr>
        <w:t>Республики Казахстан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