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784ba" w14:textId="f1784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транспортом, за исключением городов республиканского значения, столицы" и приказ Министра по инвестициям и развитию Республики Казахстан от 30 апреля 2015 года № 546 "Об утверждении Правил перевозок грузов автомобильным транспортом"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транспорта Республики Казахстан от 15 сентября 2026 года № 246. Зарегистрирован в Министерстве юстиции Республики Казахстан 16 сентября 2026 года № 39891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транспортом, за исключением городов республиканского значения, столицы" (зарегистрирован в Реестре государственной регистрации нормативных правовых актов под № 11550) следующее изменение: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перевозок пассажиров и багажа автомобильным транспортом, за исключением городов республиканского значения, столицы,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"18) аппаратура спутниковой навигации – аппаратно-программное устройство, устанавливаемое на автотранспортное средство для определения его текущего местоположения, направления и скорости движения по сигналам глобальных навигационных спутниковых систем, обмена данными с дополнительным бортовым оборудованием, а также для обмена информацией по сетям подвижной радиотелефонной связи;". 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30 апреля 2015 года № 546 "Об утверждении Правил перевозок грузов автомобильным транспортом" (зарегистрирован в Реестре государственной регистрации нормативных правовых актов под № 12463) следующие изменение и дополнение: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перевозок грузов автомобильным транспортом, утвержденных указанным приказом: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"20. Путевые листы и товарно-транспортные накладные оформляются перевозчиком на бумажном носителе или в форме электронно-цифрового документа на смену (рейс) до начала смены (рейса) отдельно на каждое грузовое автотранспортное средство с внесением сведений для заполнения путевого листа, товарно-транспортной накладной и CMR при перевозке грузов автомобильным транспортом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При этом отдельные данные в товарно-транспортной накладной заполняются также и грузоотправителем (грузополучателем).";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22-1 следующего содержания: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"22-1. Регистрация, учет, обработка и хранение путевых листов и товарно-транспортных накладных в Единой системе управления транспортными документами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25 мая 2021 года № 258 "Об утверждении Правил организации и эксплуатации единой системы управления транспортными документами, перечня документов, подлежащих регистрации, учету, обработке и хранению в единой системе управления транспортными документами" (зарегистрирован в Реестре государственной регистрации нормативных правовых актов под № 22893).";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автомобильного транспорта Министерства транспорта Республики Казахстан в установленном законодательством порядке обеспечить: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 после его официального опубликования.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транспорта Республики Казахстан.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транспорта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Калиакпаров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здравоохранения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искусственного 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интеллекта и цифрового развития 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перевозок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грузов автомобильным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2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для заполнения путевого листа, товарно-транспортной накладной и CMR при перевозке грузов автомобильным транспортом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путевого листа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оформления путевого листа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перевозчика (бизнес-идентификационный номер/ индивидуальный идентификационный номер, адрес, телефон)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водителя (водителей)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Марка и государственный регистрационный номерной знак автотранспортного средства (прицепа или полуприцепа, при их наличии), прошедшего обязательный технический осмотр на текущий период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характеристика автотранспортного средства: допустимая максимальная масса (тонна), ширина (метр), высота (метр) и длина (метр)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Маршрут движения автотранспортного средства, с указанием начальных, промежуточных и конечных пунктов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Медицинское освидетельствование водителя (водителей)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(адрес) и время выезда из начального пункта автотранспортного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товарно-транспортной накладной, CMR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Дата оформления товарно-транспортной накладной, CMR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грузоотправителя (бизнес-идентификационный номер/ индивидуальный идентификационный номер, адрес, телефон)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(вид) груза (адрес, места погрузки) заполняется грузоотправителем (грузоотправителями)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 (тонна), ширина (метр), высота (метр), длина (метр) и количество (единиц) загруженного груза заполняется грузоотправителем (грузоотправителями)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(вид) и класс опасности груза заполняется грузоотправителем (грузоотправителями) при перевозке опасного груза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вид разрешительного документа, срок выдачи и срок окончания при перевозке опасного груза, неделимых грузов или жидких грузов, перевозимых в специализированных автомобилях-цистернах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отечественного разрешения/номер иностранного разрешения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прибытия и убытия автотранспортного средства заполняется грузоотправителем (грузоотправителями)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Время прибытия и убытия автотранспортного средства заполняется грузополучателем (грузополучателями)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и дата приезда в конечный пункт автотранспортного средства, завершение действия путевого листа базу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и дата убытия и прибытия автотранспортного средства на производственную базу перевозчика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Показания одометра до начала рейса и после завершения рейса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Марка топлива, используемого на автотранспортном средстве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Продолжительность рейса (км)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Пробег автотранспортного средства (км)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рейсов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 топлива автотранспортного средства (литр)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Акт замера / акт взвешивания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Груз с объявленной ценностью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Идентификационный код груза согласно Национальному каталогу товаров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