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81dce" w14:textId="a981d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w:t>
      </w:r>
    </w:p>
    <w:p>
      <w:pPr>
        <w:spacing w:after="0"/>
        <w:ind w:left="0"/>
        <w:jc w:val="both"/>
      </w:pPr>
      <w:r>
        <w:rPr>
          <w:rFonts w:ascii="Times New Roman"/>
          <w:b w:val="false"/>
          <w:i w:val="false"/>
          <w:color w:val="000000"/>
          <w:sz w:val="28"/>
        </w:rPr>
        <w:t>Приказ и.о. Министра промышленности и строительства Республики Казахстан от 14 сентября 2026 года № 456. Зарегистрирован в Министерстве юстиции Республики Казахстан 16 сентября 2026 года № 39888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за № 36717)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ведения реестра казахстанских товаропроизводителей, утвержденные указанным приказом, изложить в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7" w:id="2"/>
    <w:p>
      <w:pPr>
        <w:spacing w:after="0"/>
        <w:ind w:left="0"/>
        <w:jc w:val="both"/>
      </w:pPr>
      <w:r>
        <w:rPr>
          <w:rFonts w:ascii="Times New Roman"/>
          <w:b w:val="false"/>
          <w:i w:val="false"/>
          <w:color w:val="000000"/>
          <w:sz w:val="28"/>
        </w:rPr>
        <w:t>
      2. Департаменту развития внутристрановой ценности Министерства промышленности и строительства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промышленности и строительства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Министр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Министр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 xml:space="preserve">Министр искусственного </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Министр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Министр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Министр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сентября 2026 года</w:t>
            </w:r>
            <w:r>
              <w:br/>
            </w:r>
            <w:r>
              <w:rPr>
                <w:rFonts w:ascii="Times New Roman"/>
                <w:b w:val="false"/>
                <w:i w:val="false"/>
                <w:color w:val="000000"/>
                <w:sz w:val="20"/>
              </w:rPr>
              <w:t>№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 </w:t>
            </w:r>
            <w:r>
              <w:br/>
            </w:r>
            <w:r>
              <w:rPr>
                <w:rFonts w:ascii="Times New Roman"/>
                <w:b w:val="false"/>
                <w:i w:val="false"/>
                <w:color w:val="000000"/>
                <w:sz w:val="20"/>
              </w:rPr>
              <w:t>Приказом Министра</w:t>
            </w:r>
            <w:r>
              <w:br/>
            </w:r>
            <w:r>
              <w:rPr>
                <w:rFonts w:ascii="Times New Roman"/>
                <w:b w:val="false"/>
                <w:i w:val="false"/>
                <w:color w:val="000000"/>
                <w:sz w:val="20"/>
              </w:rPr>
              <w:t>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2025 года № 327</w:t>
            </w:r>
          </w:p>
        </w:tc>
      </w:tr>
    </w:tbl>
    <w:bookmarkStart w:name="z22" w:id="14"/>
    <w:p>
      <w:pPr>
        <w:spacing w:after="0"/>
        <w:ind w:left="0"/>
        <w:jc w:val="left"/>
      </w:pPr>
      <w:r>
        <w:rPr>
          <w:rFonts w:ascii="Times New Roman"/>
          <w:b/>
          <w:i w:val="false"/>
          <w:color w:val="000000"/>
        </w:rPr>
        <w:t xml:space="preserve"> Правила ведения реестра казахстанских товаропроизводителей</w:t>
      </w:r>
    </w:p>
    <w:bookmarkEnd w:id="14"/>
    <w:bookmarkStart w:name="z23" w:id="15"/>
    <w:p>
      <w:pPr>
        <w:spacing w:after="0"/>
        <w:ind w:left="0"/>
        <w:jc w:val="left"/>
      </w:pPr>
      <w:r>
        <w:rPr>
          <w:rFonts w:ascii="Times New Roman"/>
          <w:b/>
          <w:i w:val="false"/>
          <w:color w:val="000000"/>
        </w:rPr>
        <w:t xml:space="preserve"> Глава 1. Общие положения</w:t>
      </w:r>
    </w:p>
    <w:bookmarkEnd w:id="15"/>
    <w:bookmarkStart w:name="z24" w:id="1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ведения реестра казахстанских товаропроизводителей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97-1 Предпринимательского кодекса Республики Казахстан и </w:t>
      </w:r>
      <w:r>
        <w:rPr>
          <w:rFonts w:ascii="Times New Roman"/>
          <w:b w:val="false"/>
          <w:i w:val="false"/>
          <w:color w:val="000000"/>
          <w:sz w:val="28"/>
        </w:rPr>
        <w:t>подпунктом 41-1)</w:t>
      </w:r>
      <w:r>
        <w:rPr>
          <w:rFonts w:ascii="Times New Roman"/>
          <w:b w:val="false"/>
          <w:i w:val="false"/>
          <w:color w:val="000000"/>
          <w:sz w:val="28"/>
        </w:rPr>
        <w:t xml:space="preserve"> статьи 9 Закона Республики Казахстан "О промышленной политике" (далее – Закон) и определяют порядок формирования и ведения реестра казахстанских товаропроизводителей (далее - реестр).</w:t>
      </w:r>
    </w:p>
    <w:bookmarkEnd w:id="16"/>
    <w:bookmarkStart w:name="z25" w:id="1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Реестр</w:t>
      </w:r>
      <w:r>
        <w:rPr>
          <w:rFonts w:ascii="Times New Roman"/>
          <w:b w:val="false"/>
          <w:i w:val="false"/>
          <w:color w:val="000000"/>
          <w:sz w:val="28"/>
        </w:rPr>
        <w:t xml:space="preserve"> является объектом информационно-коммуникационной инфраструктуры "электронного правительства", содержащим сведения о казахстанских товаропроизводителях и производимых ими товарах.</w:t>
      </w:r>
    </w:p>
    <w:bookmarkEnd w:id="17"/>
    <w:bookmarkStart w:name="z26" w:id="18"/>
    <w:p>
      <w:pPr>
        <w:spacing w:after="0"/>
        <w:ind w:left="0"/>
        <w:jc w:val="both"/>
      </w:pPr>
      <w:r>
        <w:rPr>
          <w:rFonts w:ascii="Times New Roman"/>
          <w:b w:val="false"/>
          <w:i w:val="false"/>
          <w:color w:val="000000"/>
          <w:sz w:val="28"/>
        </w:rPr>
        <w:t>
      Пользование реестром заявителем и казахстанским товаропроизводителем осуществляется на безвозмездной основе.</w:t>
      </w:r>
    </w:p>
    <w:bookmarkEnd w:id="18"/>
    <w:bookmarkStart w:name="z27" w:id="19"/>
    <w:p>
      <w:pPr>
        <w:spacing w:after="0"/>
        <w:ind w:left="0"/>
        <w:jc w:val="both"/>
      </w:pPr>
      <w:r>
        <w:rPr>
          <w:rFonts w:ascii="Times New Roman"/>
          <w:b w:val="false"/>
          <w:i w:val="false"/>
          <w:color w:val="000000"/>
          <w:sz w:val="28"/>
        </w:rPr>
        <w:t>
      3. В настоящих Правилах применяются следующие понятия:</w:t>
      </w:r>
    </w:p>
    <w:bookmarkEnd w:id="19"/>
    <w:bookmarkStart w:name="z28" w:id="20"/>
    <w:p>
      <w:pPr>
        <w:spacing w:after="0"/>
        <w:ind w:left="0"/>
        <w:jc w:val="both"/>
      </w:pPr>
      <w:r>
        <w:rPr>
          <w:rFonts w:ascii="Times New Roman"/>
          <w:b w:val="false"/>
          <w:i w:val="false"/>
          <w:color w:val="000000"/>
          <w:sz w:val="28"/>
        </w:rPr>
        <w:t>
      1) заявитель – субъект предпринимательства, являющийся резидентом Республики Казахстан, подавший заявку о включении в реестр;</w:t>
      </w:r>
    </w:p>
    <w:bookmarkEnd w:id="20"/>
    <w:bookmarkStart w:name="z29" w:id="21"/>
    <w:p>
      <w:pPr>
        <w:spacing w:after="0"/>
        <w:ind w:left="0"/>
        <w:jc w:val="both"/>
      </w:pPr>
      <w:r>
        <w:rPr>
          <w:rFonts w:ascii="Times New Roman"/>
          <w:b w:val="false"/>
          <w:i w:val="false"/>
          <w:color w:val="000000"/>
          <w:sz w:val="28"/>
        </w:rPr>
        <w:t>
      2) казахстанский товаропроизводитель – субъект предпринимательства, являющийся резидентом Республики Казахстан, включенный в реестр казахстанских товаропроизводителей;</w:t>
      </w:r>
    </w:p>
    <w:bookmarkEnd w:id="21"/>
    <w:bookmarkStart w:name="z30" w:id="22"/>
    <w:p>
      <w:pPr>
        <w:spacing w:after="0"/>
        <w:ind w:left="0"/>
        <w:jc w:val="both"/>
      </w:pPr>
      <w:r>
        <w:rPr>
          <w:rFonts w:ascii="Times New Roman"/>
          <w:b w:val="false"/>
          <w:i w:val="false"/>
          <w:color w:val="000000"/>
          <w:sz w:val="28"/>
        </w:rPr>
        <w:t>
      3) товар казахстанского происхождения – товар, полностью произведенный в Республике Казахстан, или переработанный товар, соответствующий условиям производства, при производстве которого выполняется минимальный порог производственных и технологических операций, сведения о котором содержатся в реестре;</w:t>
      </w:r>
    </w:p>
    <w:bookmarkEnd w:id="22"/>
    <w:bookmarkStart w:name="z31" w:id="23"/>
    <w:p>
      <w:pPr>
        <w:spacing w:after="0"/>
        <w:ind w:left="0"/>
        <w:jc w:val="both"/>
      </w:pPr>
      <w:r>
        <w:rPr>
          <w:rFonts w:ascii="Times New Roman"/>
          <w:b w:val="false"/>
          <w:i w:val="false"/>
          <w:color w:val="000000"/>
          <w:sz w:val="28"/>
        </w:rPr>
        <w:t>
      4) цифровая верификация - автоматический процесс оценки заявителя, осуществляемый единым оператором в сфере государственных закупок посредством объектов информационно-коммуникационной инфраструктуры "электронного правительства";</w:t>
      </w:r>
    </w:p>
    <w:bookmarkEnd w:id="23"/>
    <w:bookmarkStart w:name="z32" w:id="24"/>
    <w:p>
      <w:pPr>
        <w:spacing w:after="0"/>
        <w:ind w:left="0"/>
        <w:jc w:val="both"/>
      </w:pPr>
      <w:r>
        <w:rPr>
          <w:rFonts w:ascii="Times New Roman"/>
          <w:b w:val="false"/>
          <w:i w:val="false"/>
          <w:color w:val="000000"/>
          <w:sz w:val="28"/>
        </w:rPr>
        <w:t>
      5) модель машинного обучения - алгоритм машинного обучения для задач по обработке данных и оценки производственной деятельности, используемая в процессе цифровой верификации;</w:t>
      </w:r>
    </w:p>
    <w:bookmarkEnd w:id="24"/>
    <w:bookmarkStart w:name="z33" w:id="25"/>
    <w:p>
      <w:pPr>
        <w:spacing w:after="0"/>
        <w:ind w:left="0"/>
        <w:jc w:val="both"/>
      </w:pPr>
      <w:r>
        <w:rPr>
          <w:rFonts w:ascii="Times New Roman"/>
          <w:b w:val="false"/>
          <w:i w:val="false"/>
          <w:color w:val="000000"/>
          <w:sz w:val="28"/>
        </w:rPr>
        <w:t>
      6) отраслевая ассоциация (союз) – объединения индивидуальных предпринимателей и (или) юридических лиц в целях координации их предпринимательской деятельности, а также представления и защиты интересов, аккредитованные в Национальной палате предпринимателей "Атамекен";</w:t>
      </w:r>
    </w:p>
    <w:bookmarkEnd w:id="25"/>
    <w:bookmarkStart w:name="z34" w:id="26"/>
    <w:p>
      <w:pPr>
        <w:spacing w:after="0"/>
        <w:ind w:left="0"/>
        <w:jc w:val="both"/>
      </w:pPr>
      <w:r>
        <w:rPr>
          <w:rFonts w:ascii="Times New Roman"/>
          <w:b w:val="false"/>
          <w:i w:val="false"/>
          <w:color w:val="000000"/>
          <w:sz w:val="28"/>
        </w:rPr>
        <w:t>
      7) отраслевой государственный орган – государственный орган, осуществляющий руководство в соответствующей сфере (отрасли) государственного управления;</w:t>
      </w:r>
    </w:p>
    <w:bookmarkEnd w:id="26"/>
    <w:bookmarkStart w:name="z35" w:id="27"/>
    <w:p>
      <w:pPr>
        <w:spacing w:after="0"/>
        <w:ind w:left="0"/>
        <w:jc w:val="both"/>
      </w:pPr>
      <w:r>
        <w:rPr>
          <w:rFonts w:ascii="Times New Roman"/>
          <w:b w:val="false"/>
          <w:i w:val="false"/>
          <w:color w:val="000000"/>
          <w:sz w:val="28"/>
        </w:rPr>
        <w:t>
      8) уполномоченный орган в области государственного стимулирования промышленности (далее – уполномоченный орган) – центральный исполнительный орган, осуществляющий руководство в сфере промышленности, а также в пределах, предусмотренных законодательством Республики Казахстан, межотраслевую координацию и участие в реализации государственного стимулирования промышленности;</w:t>
      </w:r>
    </w:p>
    <w:bookmarkEnd w:id="27"/>
    <w:bookmarkStart w:name="z36" w:id="28"/>
    <w:p>
      <w:pPr>
        <w:spacing w:after="0"/>
        <w:ind w:left="0"/>
        <w:jc w:val="both"/>
      </w:pPr>
      <w:r>
        <w:rPr>
          <w:rFonts w:ascii="Times New Roman"/>
          <w:b w:val="false"/>
          <w:i w:val="false"/>
          <w:color w:val="000000"/>
          <w:sz w:val="28"/>
        </w:rPr>
        <w:t>
      9) доля внутристрановой ценности - процентное содержание стоимости сырья и материалов казахстанского происхождения в себестоимости готового товара;</w:t>
      </w:r>
    </w:p>
    <w:bookmarkEnd w:id="28"/>
    <w:bookmarkStart w:name="z37" w:id="29"/>
    <w:p>
      <w:pPr>
        <w:spacing w:after="0"/>
        <w:ind w:left="0"/>
        <w:jc w:val="both"/>
      </w:pPr>
      <w:r>
        <w:rPr>
          <w:rFonts w:ascii="Times New Roman"/>
          <w:b w:val="false"/>
          <w:i w:val="false"/>
          <w:color w:val="000000"/>
          <w:sz w:val="28"/>
        </w:rPr>
        <w:t xml:space="preserve">
      10) уровень локализации производства – количественный показатель, определяющий количество выполняемых технологических операций в количестве технологических операций согласно Перечню условий производства, производственных и технологических операций, утвержденных уполномоченным органом в соответствии </w:t>
      </w:r>
      <w:r>
        <w:rPr>
          <w:rFonts w:ascii="Times New Roman"/>
          <w:b w:val="false"/>
          <w:i w:val="false"/>
          <w:color w:val="000000"/>
          <w:sz w:val="28"/>
        </w:rPr>
        <w:t>с пунктом 3</w:t>
      </w:r>
      <w:r>
        <w:rPr>
          <w:rFonts w:ascii="Times New Roman"/>
          <w:b w:val="false"/>
          <w:i w:val="false"/>
          <w:color w:val="000000"/>
          <w:sz w:val="28"/>
        </w:rPr>
        <w:t xml:space="preserve"> статьи 51-7 Закона.</w:t>
      </w:r>
    </w:p>
    <w:bookmarkEnd w:id="29"/>
    <w:bookmarkStart w:name="z38" w:id="30"/>
    <w:p>
      <w:pPr>
        <w:spacing w:after="0"/>
        <w:ind w:left="0"/>
        <w:jc w:val="both"/>
      </w:pPr>
      <w:r>
        <w:rPr>
          <w:rFonts w:ascii="Times New Roman"/>
          <w:b w:val="false"/>
          <w:i w:val="false"/>
          <w:color w:val="000000"/>
          <w:sz w:val="28"/>
        </w:rPr>
        <w:t>
      4. Формирование реестра осуществляется уполномоченным органом и состоит из следующих этапов:</w:t>
      </w:r>
    </w:p>
    <w:bookmarkEnd w:id="30"/>
    <w:bookmarkStart w:name="z39" w:id="31"/>
    <w:p>
      <w:pPr>
        <w:spacing w:after="0"/>
        <w:ind w:left="0"/>
        <w:jc w:val="both"/>
      </w:pPr>
      <w:r>
        <w:rPr>
          <w:rFonts w:ascii="Times New Roman"/>
          <w:b w:val="false"/>
          <w:i w:val="false"/>
          <w:color w:val="000000"/>
          <w:sz w:val="28"/>
        </w:rPr>
        <w:t>
      1) подача заявки через личный кабинет пользователя на веб-портале объекта информационно-коммуникационной инфраструктуры "электронного правительства" (далее – веб-портал);</w:t>
      </w:r>
    </w:p>
    <w:bookmarkEnd w:id="31"/>
    <w:bookmarkStart w:name="z40" w:id="32"/>
    <w:p>
      <w:pPr>
        <w:spacing w:after="0"/>
        <w:ind w:left="0"/>
        <w:jc w:val="both"/>
      </w:pPr>
      <w:r>
        <w:rPr>
          <w:rFonts w:ascii="Times New Roman"/>
          <w:b w:val="false"/>
          <w:i w:val="false"/>
          <w:color w:val="000000"/>
          <w:sz w:val="28"/>
        </w:rPr>
        <w:t>
      2) цифровая верификация;</w:t>
      </w:r>
    </w:p>
    <w:bookmarkEnd w:id="32"/>
    <w:bookmarkStart w:name="z41" w:id="33"/>
    <w:p>
      <w:pPr>
        <w:spacing w:after="0"/>
        <w:ind w:left="0"/>
        <w:jc w:val="both"/>
      </w:pPr>
      <w:r>
        <w:rPr>
          <w:rFonts w:ascii="Times New Roman"/>
          <w:b w:val="false"/>
          <w:i w:val="false"/>
          <w:color w:val="000000"/>
          <w:sz w:val="28"/>
        </w:rPr>
        <w:t>
      3) оценка производства отраслевой комиссией;</w:t>
      </w:r>
    </w:p>
    <w:bookmarkEnd w:id="33"/>
    <w:bookmarkStart w:name="z42" w:id="34"/>
    <w:p>
      <w:pPr>
        <w:spacing w:after="0"/>
        <w:ind w:left="0"/>
        <w:jc w:val="both"/>
      </w:pPr>
      <w:r>
        <w:rPr>
          <w:rFonts w:ascii="Times New Roman"/>
          <w:b w:val="false"/>
          <w:i w:val="false"/>
          <w:color w:val="000000"/>
          <w:sz w:val="28"/>
        </w:rPr>
        <w:t>
      4) принятие решения уполномоченным органом о включении либо не включении в реестр.</w:t>
      </w:r>
    </w:p>
    <w:bookmarkEnd w:id="34"/>
    <w:bookmarkStart w:name="z43" w:id="35"/>
    <w:p>
      <w:pPr>
        <w:spacing w:after="0"/>
        <w:ind w:left="0"/>
        <w:jc w:val="both"/>
      </w:pPr>
      <w:r>
        <w:rPr>
          <w:rFonts w:ascii="Times New Roman"/>
          <w:b w:val="false"/>
          <w:i w:val="false"/>
          <w:color w:val="000000"/>
          <w:sz w:val="28"/>
        </w:rPr>
        <w:t xml:space="preserve">
      5. Уполномоченный орган обеспечивает опубликование и ведение актуального реестра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5"/>
    <w:bookmarkStart w:name="z44" w:id="36"/>
    <w:p>
      <w:pPr>
        <w:spacing w:after="0"/>
        <w:ind w:left="0"/>
        <w:jc w:val="both"/>
      </w:pPr>
      <w:r>
        <w:rPr>
          <w:rFonts w:ascii="Times New Roman"/>
          <w:b w:val="false"/>
          <w:i w:val="false"/>
          <w:color w:val="000000"/>
          <w:sz w:val="28"/>
        </w:rPr>
        <w:t xml:space="preserve">
      6. Подтверждением наличия казахстанского товаропроизводителя в реестре является выписка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6"/>
    <w:bookmarkStart w:name="z45" w:id="37"/>
    <w:p>
      <w:pPr>
        <w:spacing w:after="0"/>
        <w:ind w:left="0"/>
        <w:jc w:val="both"/>
      </w:pPr>
      <w:r>
        <w:rPr>
          <w:rFonts w:ascii="Times New Roman"/>
          <w:b w:val="false"/>
          <w:i w:val="false"/>
          <w:color w:val="000000"/>
          <w:sz w:val="28"/>
        </w:rPr>
        <w:t xml:space="preserve">
      7. Отраслевые государственные органы и местные исполнительные органы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51-3 Закона предоставляют в уполномоченный орган сведения о товарах, полностью произведенных на территории Республики Казахстан, и их производителях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7"/>
    <w:bookmarkStart w:name="z46" w:id="38"/>
    <w:p>
      <w:pPr>
        <w:spacing w:after="0"/>
        <w:ind w:left="0"/>
        <w:jc w:val="both"/>
      </w:pPr>
      <w:r>
        <w:rPr>
          <w:rFonts w:ascii="Times New Roman"/>
          <w:b w:val="false"/>
          <w:i w:val="false"/>
          <w:color w:val="000000"/>
          <w:sz w:val="28"/>
        </w:rPr>
        <w:t xml:space="preserve">
      8. Включение казахстанских производителей программного обеспечения в реестр осуществляется уполномоченным органом на основании уведомления уполномоченного органа в сфере информатизации с представлением сведений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8"/>
    <w:bookmarkStart w:name="z47" w:id="39"/>
    <w:p>
      <w:pPr>
        <w:spacing w:after="0"/>
        <w:ind w:left="0"/>
        <w:jc w:val="both"/>
      </w:pPr>
      <w:r>
        <w:rPr>
          <w:rFonts w:ascii="Times New Roman"/>
          <w:b w:val="false"/>
          <w:i w:val="false"/>
          <w:color w:val="000000"/>
          <w:sz w:val="28"/>
        </w:rPr>
        <w:t>
      9. В случаях предусмотренных пунктами 7 и 8 настоящих Правил, уполномоченный орган рассматривает сведения о товарах, полностью произведенных на территории Республики Казахстан, и их производителях, и уведомление уполномоченного органа в сфере информатизации в течение 10 (десяти) рабочих дней со дня их поступления уполномоченному органу.</w:t>
      </w:r>
    </w:p>
    <w:bookmarkEnd w:id="39"/>
    <w:bookmarkStart w:name="z48" w:id="40"/>
    <w:p>
      <w:pPr>
        <w:spacing w:after="0"/>
        <w:ind w:left="0"/>
        <w:jc w:val="both"/>
      </w:pPr>
      <w:r>
        <w:rPr>
          <w:rFonts w:ascii="Times New Roman"/>
          <w:b w:val="false"/>
          <w:i w:val="false"/>
          <w:color w:val="000000"/>
          <w:sz w:val="28"/>
        </w:rPr>
        <w:t>
      При предоставлении отраслевыми государственными органами и местными исполнительными органами, а также уполномоченным органом в сфере информатизации неполной и (или) недостоверной информаций уполномоченный орган возвращает на доработку такую информацию с указанием замечаний в течение срока, предусмотренного частью первой настоящего пункта.</w:t>
      </w:r>
    </w:p>
    <w:bookmarkEnd w:id="40"/>
    <w:bookmarkStart w:name="z49" w:id="41"/>
    <w:p>
      <w:pPr>
        <w:spacing w:after="0"/>
        <w:ind w:left="0"/>
        <w:jc w:val="both"/>
      </w:pPr>
      <w:r>
        <w:rPr>
          <w:rFonts w:ascii="Times New Roman"/>
          <w:b w:val="false"/>
          <w:i w:val="false"/>
          <w:color w:val="000000"/>
          <w:sz w:val="28"/>
        </w:rPr>
        <w:t>
      Государственные органы и местные исполнительные органы, а также уполномоченный орган в сфере информатизации в течение 5 (пяти) рабочих дней направляют на повторное рассмотрение уполномоченного органа информацию, доработанную с учетом замечаний уполномоченного органа.</w:t>
      </w:r>
    </w:p>
    <w:bookmarkEnd w:id="41"/>
    <w:bookmarkStart w:name="z50" w:id="42"/>
    <w:p>
      <w:pPr>
        <w:spacing w:after="0"/>
        <w:ind w:left="0"/>
        <w:jc w:val="both"/>
      </w:pPr>
      <w:r>
        <w:rPr>
          <w:rFonts w:ascii="Times New Roman"/>
          <w:b w:val="false"/>
          <w:i w:val="false"/>
          <w:color w:val="000000"/>
          <w:sz w:val="28"/>
        </w:rPr>
        <w:t>
      Повторное рассмотрение сведений о товарах, полностью произведенных на территории Республики Казахстан, и их производителях, и уведомлений уполномоченного органа в сфере информатизации осуществляется уполномоченным органом в течение 5 (пяти) рабочих дней со дня их поступления на рассмотрение.</w:t>
      </w:r>
    </w:p>
    <w:bookmarkEnd w:id="42"/>
    <w:bookmarkStart w:name="z51" w:id="43"/>
    <w:p>
      <w:pPr>
        <w:spacing w:after="0"/>
        <w:ind w:left="0"/>
        <w:jc w:val="left"/>
      </w:pPr>
      <w:r>
        <w:rPr>
          <w:rFonts w:ascii="Times New Roman"/>
          <w:b/>
          <w:i w:val="false"/>
          <w:color w:val="000000"/>
        </w:rPr>
        <w:t xml:space="preserve"> Глава 2. Порядок ведения реестра казахстанских товаропроизводителей</w:t>
      </w:r>
    </w:p>
    <w:bookmarkEnd w:id="43"/>
    <w:bookmarkStart w:name="z52" w:id="44"/>
    <w:p>
      <w:pPr>
        <w:spacing w:after="0"/>
        <w:ind w:left="0"/>
        <w:jc w:val="left"/>
      </w:pPr>
      <w:r>
        <w:rPr>
          <w:rFonts w:ascii="Times New Roman"/>
          <w:b/>
          <w:i w:val="false"/>
          <w:color w:val="000000"/>
        </w:rPr>
        <w:t xml:space="preserve"> Параграф 1. Порядок подачи заявки</w:t>
      </w:r>
    </w:p>
    <w:bookmarkEnd w:id="44"/>
    <w:bookmarkStart w:name="z53" w:id="45"/>
    <w:p>
      <w:pPr>
        <w:spacing w:after="0"/>
        <w:ind w:left="0"/>
        <w:jc w:val="both"/>
      </w:pPr>
      <w:r>
        <w:rPr>
          <w:rFonts w:ascii="Times New Roman"/>
          <w:b w:val="false"/>
          <w:i w:val="false"/>
          <w:color w:val="000000"/>
          <w:sz w:val="28"/>
        </w:rPr>
        <w:t>
      10. Подача заявки осуществляется заявителем в личном кабинете на веб-портале посредством электронно-цифровой подписи с предоставлением:</w:t>
      </w:r>
    </w:p>
    <w:bookmarkEnd w:id="45"/>
    <w:bookmarkStart w:name="z54" w:id="46"/>
    <w:p>
      <w:pPr>
        <w:spacing w:after="0"/>
        <w:ind w:left="0"/>
        <w:jc w:val="both"/>
      </w:pPr>
      <w:r>
        <w:rPr>
          <w:rFonts w:ascii="Times New Roman"/>
          <w:b w:val="false"/>
          <w:i w:val="false"/>
          <w:color w:val="000000"/>
          <w:sz w:val="28"/>
        </w:rPr>
        <w:t>
      1) согласия на сбор и обработку информации в соответствии с законодательством Республики Казахстан о персональных данных и их защите;</w:t>
      </w:r>
    </w:p>
    <w:bookmarkEnd w:id="46"/>
    <w:bookmarkStart w:name="z55" w:id="47"/>
    <w:p>
      <w:pPr>
        <w:spacing w:after="0"/>
        <w:ind w:left="0"/>
        <w:jc w:val="both"/>
      </w:pPr>
      <w:r>
        <w:rPr>
          <w:rFonts w:ascii="Times New Roman"/>
          <w:b w:val="false"/>
          <w:i w:val="false"/>
          <w:color w:val="000000"/>
          <w:sz w:val="28"/>
        </w:rPr>
        <w:t>
      2) согласия на предоставление доступа к производственному объекту для оценки производства и осуществления мониторинга;</w:t>
      </w:r>
    </w:p>
    <w:bookmarkEnd w:id="47"/>
    <w:bookmarkStart w:name="z56" w:id="48"/>
    <w:p>
      <w:pPr>
        <w:spacing w:after="0"/>
        <w:ind w:left="0"/>
        <w:jc w:val="both"/>
      </w:pPr>
      <w:r>
        <w:rPr>
          <w:rFonts w:ascii="Times New Roman"/>
          <w:b w:val="false"/>
          <w:i w:val="false"/>
          <w:color w:val="000000"/>
          <w:sz w:val="28"/>
        </w:rPr>
        <w:t>
      3) согласия на принятие обязательств по установлению системы видеонаблюдения на производственном объекте, предоставление удаленного доступа уполномоченному органу к просмотру видеоинформации для осуществления мониторинга;</w:t>
      </w:r>
    </w:p>
    <w:bookmarkEnd w:id="48"/>
    <w:bookmarkStart w:name="z57" w:id="49"/>
    <w:p>
      <w:pPr>
        <w:spacing w:after="0"/>
        <w:ind w:left="0"/>
        <w:jc w:val="both"/>
      </w:pPr>
      <w:r>
        <w:rPr>
          <w:rFonts w:ascii="Times New Roman"/>
          <w:b w:val="false"/>
          <w:i w:val="false"/>
          <w:color w:val="000000"/>
          <w:sz w:val="28"/>
        </w:rPr>
        <w:t>
      4) сведений, подтверждающих выполнение заявленных условий производства, производственных и технологических операций:</w:t>
      </w:r>
    </w:p>
    <w:bookmarkEnd w:id="49"/>
    <w:bookmarkStart w:name="z58" w:id="50"/>
    <w:p>
      <w:pPr>
        <w:spacing w:after="0"/>
        <w:ind w:left="0"/>
        <w:jc w:val="both"/>
      </w:pPr>
      <w:r>
        <w:rPr>
          <w:rFonts w:ascii="Times New Roman"/>
          <w:b w:val="false"/>
          <w:i w:val="false"/>
          <w:color w:val="000000"/>
          <w:sz w:val="28"/>
        </w:rPr>
        <w:t>
      сведения о фактическом месторасположении объекта производства;</w:t>
      </w:r>
    </w:p>
    <w:bookmarkEnd w:id="50"/>
    <w:bookmarkStart w:name="z59" w:id="51"/>
    <w:p>
      <w:pPr>
        <w:spacing w:after="0"/>
        <w:ind w:left="0"/>
        <w:jc w:val="both"/>
      </w:pPr>
      <w:r>
        <w:rPr>
          <w:rFonts w:ascii="Times New Roman"/>
          <w:b w:val="false"/>
          <w:i w:val="false"/>
          <w:color w:val="000000"/>
          <w:sz w:val="28"/>
        </w:rPr>
        <w:t>
      сведения о выпускаемой продукции: код согласно Товарной Номенклатуре Внешнеэкономической Деятельности (ТН ВЭД), код согласно Классификатора продукции по видам экономической деятельности (КП ВЭД), код согласно Единого номенклатурного справочника товаров, работ и услуг (ЕНС ТРУ), по строительным конструкциям, изделиям и строительным материалам код согласно архитектурного, градостроительного и строительного каталога (АГСК-3), идентификационный код согласно Национального каталога товаров (НКТ), код согласно Общего классификатора видов экономической деятельности (ОКЭД);</w:t>
      </w:r>
    </w:p>
    <w:bookmarkEnd w:id="51"/>
    <w:bookmarkStart w:name="z60" w:id="52"/>
    <w:p>
      <w:pPr>
        <w:spacing w:after="0"/>
        <w:ind w:left="0"/>
        <w:jc w:val="both"/>
      </w:pPr>
      <w:r>
        <w:rPr>
          <w:rFonts w:ascii="Times New Roman"/>
          <w:b w:val="false"/>
          <w:i w:val="false"/>
          <w:color w:val="000000"/>
          <w:sz w:val="28"/>
        </w:rPr>
        <w:t>
      сведения о выполняемых условиях производства, производственных и технологических операциях, включая видеоматериал, отображающий (подтверждающий) заявленный технологический процесс производства товара;</w:t>
      </w:r>
    </w:p>
    <w:bookmarkEnd w:id="52"/>
    <w:bookmarkStart w:name="z61" w:id="53"/>
    <w:p>
      <w:pPr>
        <w:spacing w:after="0"/>
        <w:ind w:left="0"/>
        <w:jc w:val="both"/>
      </w:pPr>
      <w:r>
        <w:rPr>
          <w:rFonts w:ascii="Times New Roman"/>
          <w:b w:val="false"/>
          <w:i w:val="false"/>
          <w:color w:val="000000"/>
          <w:sz w:val="28"/>
        </w:rPr>
        <w:t xml:space="preserve">
      доля внутристрановой ценности для каждого заявленного наименования товара: сведения о поставщиках сырья и материалов/комплектующих, а также сведения о стоимости сырья и материалов/комплектующих иностранного происхождения, себестоимости готового товара. Расчет доли внутристрановой ценности в товаре осуществляется по формуле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3"/>
    <w:bookmarkStart w:name="z62" w:id="54"/>
    <w:p>
      <w:pPr>
        <w:spacing w:after="0"/>
        <w:ind w:left="0"/>
        <w:jc w:val="both"/>
      </w:pPr>
      <w:r>
        <w:rPr>
          <w:rFonts w:ascii="Times New Roman"/>
          <w:b w:val="false"/>
          <w:i w:val="false"/>
          <w:color w:val="000000"/>
          <w:sz w:val="28"/>
        </w:rPr>
        <w:t>
       производственная мощность для каждого заявленного наименования товара с указанием количества единиц в год;</w:t>
      </w:r>
    </w:p>
    <w:bookmarkEnd w:id="54"/>
    <w:bookmarkStart w:name="z63" w:id="55"/>
    <w:p>
      <w:pPr>
        <w:spacing w:after="0"/>
        <w:ind w:left="0"/>
        <w:jc w:val="both"/>
      </w:pPr>
      <w:r>
        <w:rPr>
          <w:rFonts w:ascii="Times New Roman"/>
          <w:b w:val="false"/>
          <w:i w:val="false"/>
          <w:color w:val="000000"/>
          <w:sz w:val="28"/>
        </w:rPr>
        <w:t>
       копия документа об оценке соответствия, если продукция подлежит обязательной оценке соответствия (подтверждению) согласно законодательству в области технического регулирования;</w:t>
      </w:r>
    </w:p>
    <w:bookmarkEnd w:id="55"/>
    <w:bookmarkStart w:name="z64" w:id="56"/>
    <w:p>
      <w:pPr>
        <w:spacing w:after="0"/>
        <w:ind w:left="0"/>
        <w:jc w:val="both"/>
      </w:pPr>
      <w:r>
        <w:rPr>
          <w:rFonts w:ascii="Times New Roman"/>
          <w:b w:val="false"/>
          <w:i w:val="false"/>
          <w:color w:val="000000"/>
          <w:sz w:val="28"/>
        </w:rPr>
        <w:t>
      сведения о наличии на праве собственности или ином законном основании оборудования, применяемого в производственных и технологических операциях, с указанием наименования оборудования, модели, года выпуска, страны производства, целевого назначения, производственной мощности и степени автоматизации;</w:t>
      </w:r>
    </w:p>
    <w:bookmarkEnd w:id="56"/>
    <w:bookmarkStart w:name="z65" w:id="57"/>
    <w:p>
      <w:pPr>
        <w:spacing w:after="0"/>
        <w:ind w:left="0"/>
        <w:jc w:val="both"/>
      </w:pPr>
      <w:r>
        <w:rPr>
          <w:rFonts w:ascii="Times New Roman"/>
          <w:b w:val="false"/>
          <w:i w:val="false"/>
          <w:color w:val="000000"/>
          <w:sz w:val="28"/>
        </w:rPr>
        <w:t>
      сведения о наличии на праве собственности или ином законном основании помещений (складское, административное, производственное), соответствующего целевому назначению и осуществляемой деятельности заявителя;</w:t>
      </w:r>
    </w:p>
    <w:bookmarkEnd w:id="57"/>
    <w:bookmarkStart w:name="z66" w:id="58"/>
    <w:p>
      <w:pPr>
        <w:spacing w:after="0"/>
        <w:ind w:left="0"/>
        <w:jc w:val="both"/>
      </w:pPr>
      <w:r>
        <w:rPr>
          <w:rFonts w:ascii="Times New Roman"/>
          <w:b w:val="false"/>
          <w:i w:val="false"/>
          <w:color w:val="000000"/>
          <w:sz w:val="28"/>
        </w:rPr>
        <w:t>
      сведения о наличии разрешительных документов на осуществление соответствующего вида деятельности или действий (операций), в случае если в отношении такого вида деятельности или действий (операций) установлен разрешительный порядок в соответствии с Законом Республики Казахстан "</w:t>
      </w:r>
      <w:r>
        <w:rPr>
          <w:rFonts w:ascii="Times New Roman"/>
          <w:b w:val="false"/>
          <w:i w:val="false"/>
          <w:color w:val="000000"/>
          <w:sz w:val="28"/>
        </w:rPr>
        <w:t>О разрешениях и уведомлениях</w:t>
      </w:r>
      <w:r>
        <w:rPr>
          <w:rFonts w:ascii="Times New Roman"/>
          <w:b w:val="false"/>
          <w:i w:val="false"/>
          <w:color w:val="000000"/>
          <w:sz w:val="28"/>
        </w:rPr>
        <w:t>".</w:t>
      </w:r>
    </w:p>
    <w:bookmarkEnd w:id="58"/>
    <w:bookmarkStart w:name="z67" w:id="59"/>
    <w:p>
      <w:pPr>
        <w:spacing w:after="0"/>
        <w:ind w:left="0"/>
        <w:jc w:val="both"/>
      </w:pPr>
      <w:r>
        <w:rPr>
          <w:rFonts w:ascii="Times New Roman"/>
          <w:b w:val="false"/>
          <w:i w:val="false"/>
          <w:color w:val="000000"/>
          <w:sz w:val="28"/>
        </w:rPr>
        <w:t>
      11. Заявитель в течение 30 календарных дней со дня включения в реестр, но не позднее срока осуществления мониторинга, предусмотренного пунктом 27 настоящих Правил, исполняет обязательства, предусмотренные подпунктом 3) пункта 10 настоящих Правил.</w:t>
      </w:r>
    </w:p>
    <w:bookmarkEnd w:id="59"/>
    <w:bookmarkStart w:name="z68" w:id="60"/>
    <w:p>
      <w:pPr>
        <w:spacing w:after="0"/>
        <w:ind w:left="0"/>
        <w:jc w:val="both"/>
      </w:pPr>
      <w:r>
        <w:rPr>
          <w:rFonts w:ascii="Times New Roman"/>
          <w:b w:val="false"/>
          <w:i w:val="false"/>
          <w:color w:val="000000"/>
          <w:sz w:val="28"/>
        </w:rPr>
        <w:t>
      12. В случае ввода в эксплуатацию производственного объекта в течение последних трех лет на момент подачи заявки необходимо обозначить "новое производство" с приложением акта ввода в эксплуатацию производственных мощностей.</w:t>
      </w:r>
    </w:p>
    <w:bookmarkEnd w:id="60"/>
    <w:bookmarkStart w:name="z69" w:id="61"/>
    <w:p>
      <w:pPr>
        <w:spacing w:after="0"/>
        <w:ind w:left="0"/>
        <w:jc w:val="left"/>
      </w:pPr>
      <w:r>
        <w:rPr>
          <w:rFonts w:ascii="Times New Roman"/>
          <w:b/>
          <w:i w:val="false"/>
          <w:color w:val="000000"/>
        </w:rPr>
        <w:t xml:space="preserve"> Параграф 2. Цифровая верификация</w:t>
      </w:r>
    </w:p>
    <w:bookmarkEnd w:id="61"/>
    <w:bookmarkStart w:name="z70" w:id="62"/>
    <w:p>
      <w:pPr>
        <w:spacing w:after="0"/>
        <w:ind w:left="0"/>
        <w:jc w:val="both"/>
      </w:pPr>
      <w:r>
        <w:rPr>
          <w:rFonts w:ascii="Times New Roman"/>
          <w:b w:val="false"/>
          <w:i w:val="false"/>
          <w:color w:val="000000"/>
          <w:sz w:val="28"/>
        </w:rPr>
        <w:t xml:space="preserve">
      13. После подачи заявки осуществляется цифровая верификация с применением модели машинного обучения по критериям, подтверждающим производственную деятельность заявителя, предусмотренным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w:t>
      </w:r>
    </w:p>
    <w:bookmarkEnd w:id="62"/>
    <w:bookmarkStart w:name="z71" w:id="63"/>
    <w:p>
      <w:pPr>
        <w:spacing w:after="0"/>
        <w:ind w:left="0"/>
        <w:jc w:val="both"/>
      </w:pPr>
      <w:r>
        <w:rPr>
          <w:rFonts w:ascii="Times New Roman"/>
          <w:b w:val="false"/>
          <w:i w:val="false"/>
          <w:color w:val="000000"/>
          <w:sz w:val="28"/>
        </w:rPr>
        <w:t>
      14. Цифровая верификация осуществляется в течение 3 (трех) рабочих дней со дня подачи заявки.</w:t>
      </w:r>
    </w:p>
    <w:bookmarkEnd w:id="63"/>
    <w:bookmarkStart w:name="z72" w:id="64"/>
    <w:p>
      <w:pPr>
        <w:spacing w:after="0"/>
        <w:ind w:left="0"/>
        <w:jc w:val="both"/>
      </w:pPr>
      <w:r>
        <w:rPr>
          <w:rFonts w:ascii="Times New Roman"/>
          <w:b w:val="false"/>
          <w:i w:val="false"/>
          <w:color w:val="000000"/>
          <w:sz w:val="28"/>
        </w:rPr>
        <w:t>
      По итогам цифровой верификации объект информационно-коммуникационной инфраструктуры "электронного правительства" определяет заявителей с низким, средним и высоким показателем производственной деятельности.</w:t>
      </w:r>
    </w:p>
    <w:bookmarkEnd w:id="64"/>
    <w:bookmarkStart w:name="z73" w:id="65"/>
    <w:p>
      <w:pPr>
        <w:spacing w:after="0"/>
        <w:ind w:left="0"/>
        <w:jc w:val="both"/>
      </w:pPr>
      <w:r>
        <w:rPr>
          <w:rFonts w:ascii="Times New Roman"/>
          <w:b w:val="false"/>
          <w:i w:val="false"/>
          <w:color w:val="000000"/>
          <w:sz w:val="28"/>
        </w:rPr>
        <w:t>
      15. При низком показателе производственной деятельности результаты цифровой верификации считаются отрицательными и в личный кабинет пользователя на веб-портале автоматически направляется мотивированный отказ во включении в реестр с обоснованиями.</w:t>
      </w:r>
    </w:p>
    <w:bookmarkEnd w:id="65"/>
    <w:bookmarkStart w:name="z74" w:id="66"/>
    <w:p>
      <w:pPr>
        <w:spacing w:after="0"/>
        <w:ind w:left="0"/>
        <w:jc w:val="both"/>
      </w:pPr>
      <w:r>
        <w:rPr>
          <w:rFonts w:ascii="Times New Roman"/>
          <w:b w:val="false"/>
          <w:i w:val="false"/>
          <w:color w:val="000000"/>
          <w:sz w:val="28"/>
        </w:rPr>
        <w:t>
      В случае среднего или высокого показателя производственной деятельности результаты цифровой верификации считаются положительными и заявка направляется на оценку производства.</w:t>
      </w:r>
    </w:p>
    <w:bookmarkEnd w:id="66"/>
    <w:bookmarkStart w:name="z75" w:id="67"/>
    <w:p>
      <w:pPr>
        <w:spacing w:after="0"/>
        <w:ind w:left="0"/>
        <w:jc w:val="left"/>
      </w:pPr>
      <w:r>
        <w:rPr>
          <w:rFonts w:ascii="Times New Roman"/>
          <w:b/>
          <w:i w:val="false"/>
          <w:color w:val="000000"/>
        </w:rPr>
        <w:t xml:space="preserve"> Параграф 3. Оценка производства</w:t>
      </w:r>
    </w:p>
    <w:bookmarkEnd w:id="67"/>
    <w:bookmarkStart w:name="z76" w:id="68"/>
    <w:p>
      <w:pPr>
        <w:spacing w:after="0"/>
        <w:ind w:left="0"/>
        <w:jc w:val="both"/>
      </w:pPr>
      <w:r>
        <w:rPr>
          <w:rFonts w:ascii="Times New Roman"/>
          <w:b w:val="false"/>
          <w:i w:val="false"/>
          <w:color w:val="000000"/>
          <w:sz w:val="28"/>
        </w:rPr>
        <w:t>
      16. Оценка производства осуществляется отраслевыми комиссиями, создаваемыми уполномоченным органом, в состав которых включаются представители отраслевых государственных органов и отраслевых ассоциаций (союзов).</w:t>
      </w:r>
    </w:p>
    <w:bookmarkEnd w:id="68"/>
    <w:bookmarkStart w:name="z77" w:id="69"/>
    <w:p>
      <w:pPr>
        <w:spacing w:after="0"/>
        <w:ind w:left="0"/>
        <w:jc w:val="both"/>
      </w:pPr>
      <w:r>
        <w:rPr>
          <w:rFonts w:ascii="Times New Roman"/>
          <w:b w:val="false"/>
          <w:i w:val="false"/>
          <w:color w:val="000000"/>
          <w:sz w:val="28"/>
        </w:rPr>
        <w:t>
      Составы и положения отраслевых комиссий утверждается уполномоченным органом.</w:t>
      </w:r>
    </w:p>
    <w:bookmarkEnd w:id="69"/>
    <w:bookmarkStart w:name="z78" w:id="70"/>
    <w:p>
      <w:pPr>
        <w:spacing w:after="0"/>
        <w:ind w:left="0"/>
        <w:jc w:val="both"/>
      </w:pPr>
      <w:r>
        <w:rPr>
          <w:rFonts w:ascii="Times New Roman"/>
          <w:b w:val="false"/>
          <w:i w:val="false"/>
          <w:color w:val="000000"/>
          <w:sz w:val="28"/>
        </w:rPr>
        <w:t>
      17. Срок осуществления оценки производства составляет 10 (десять) рабочих дней со дня окончания цифровой верификации.</w:t>
      </w:r>
    </w:p>
    <w:bookmarkEnd w:id="70"/>
    <w:bookmarkStart w:name="z79" w:id="71"/>
    <w:p>
      <w:pPr>
        <w:spacing w:after="0"/>
        <w:ind w:left="0"/>
        <w:jc w:val="both"/>
      </w:pPr>
      <w:r>
        <w:rPr>
          <w:rFonts w:ascii="Times New Roman"/>
          <w:b w:val="false"/>
          <w:i w:val="false"/>
          <w:color w:val="000000"/>
          <w:sz w:val="28"/>
        </w:rPr>
        <w:t>
      18. Члены отраслевых комиссий при оценке производства товаров соблюдают конфиденциальность сведений, которые составляют государственную, служебную, коммерческую или иную охраняемую законодательством Республики Казахстан тайну.</w:t>
      </w:r>
    </w:p>
    <w:bookmarkEnd w:id="71"/>
    <w:bookmarkStart w:name="z80" w:id="72"/>
    <w:p>
      <w:pPr>
        <w:spacing w:after="0"/>
        <w:ind w:left="0"/>
        <w:jc w:val="both"/>
      </w:pPr>
      <w:r>
        <w:rPr>
          <w:rFonts w:ascii="Times New Roman"/>
          <w:b w:val="false"/>
          <w:i w:val="false"/>
          <w:color w:val="000000"/>
          <w:sz w:val="28"/>
        </w:rPr>
        <w:t>
       19. Отраслевые комиссии при оценке производства осуществляют проверку выполнения заявленных условий производства, производственных и технологических операций на основании сведений, представленных заявителем в соответствии с пунктом 10 настоящих Правил, в том числе путем проведения анализа:</w:t>
      </w:r>
    </w:p>
    <w:bookmarkEnd w:id="72"/>
    <w:bookmarkStart w:name="z81" w:id="73"/>
    <w:p>
      <w:pPr>
        <w:spacing w:after="0"/>
        <w:ind w:left="0"/>
        <w:jc w:val="both"/>
      </w:pPr>
      <w:r>
        <w:rPr>
          <w:rFonts w:ascii="Times New Roman"/>
          <w:b w:val="false"/>
          <w:i w:val="false"/>
          <w:color w:val="000000"/>
          <w:sz w:val="28"/>
        </w:rPr>
        <w:t>
      1) результатов цифровой верификации;</w:t>
      </w:r>
    </w:p>
    <w:bookmarkEnd w:id="73"/>
    <w:bookmarkStart w:name="z82" w:id="74"/>
    <w:p>
      <w:pPr>
        <w:spacing w:after="0"/>
        <w:ind w:left="0"/>
        <w:jc w:val="both"/>
      </w:pPr>
      <w:r>
        <w:rPr>
          <w:rFonts w:ascii="Times New Roman"/>
          <w:b w:val="false"/>
          <w:i w:val="false"/>
          <w:color w:val="000000"/>
          <w:sz w:val="28"/>
        </w:rPr>
        <w:t>
      2) соответствия заявленных производственных и технологических операций минимальному порогу производственных и технологических операций, включая видеоматериал, отображающий (подтверждающий) заявленный технологический процесс производства товара;</w:t>
      </w:r>
    </w:p>
    <w:bookmarkEnd w:id="74"/>
    <w:bookmarkStart w:name="z83" w:id="75"/>
    <w:p>
      <w:pPr>
        <w:spacing w:after="0"/>
        <w:ind w:left="0"/>
        <w:jc w:val="both"/>
      </w:pPr>
      <w:r>
        <w:rPr>
          <w:rFonts w:ascii="Times New Roman"/>
          <w:b w:val="false"/>
          <w:i w:val="false"/>
          <w:color w:val="000000"/>
          <w:sz w:val="28"/>
        </w:rPr>
        <w:t>
      3) уровня локализации производства и доли внутристрановой ценности;</w:t>
      </w:r>
    </w:p>
    <w:bookmarkEnd w:id="75"/>
    <w:bookmarkStart w:name="z84" w:id="76"/>
    <w:p>
      <w:pPr>
        <w:spacing w:after="0"/>
        <w:ind w:left="0"/>
        <w:jc w:val="both"/>
      </w:pPr>
      <w:r>
        <w:rPr>
          <w:rFonts w:ascii="Times New Roman"/>
          <w:b w:val="false"/>
          <w:i w:val="false"/>
          <w:color w:val="000000"/>
          <w:sz w:val="28"/>
        </w:rPr>
        <w:t>
      4) производственной мощности предприятия согласно заявленным сведениям.</w:t>
      </w:r>
    </w:p>
    <w:bookmarkEnd w:id="76"/>
    <w:bookmarkStart w:name="z85" w:id="77"/>
    <w:p>
      <w:pPr>
        <w:spacing w:after="0"/>
        <w:ind w:left="0"/>
        <w:jc w:val="both"/>
      </w:pPr>
      <w:r>
        <w:rPr>
          <w:rFonts w:ascii="Times New Roman"/>
          <w:b w:val="false"/>
          <w:i w:val="false"/>
          <w:color w:val="000000"/>
          <w:sz w:val="28"/>
        </w:rPr>
        <w:t>
      20. По итогам проверки выполнения заявленных условий производства, производственных и технологических операций согласно пункту 19 настоящих Правил, отраслевой комиссией принимается решение о положительном или отрицательном результате оценки производства.</w:t>
      </w:r>
    </w:p>
    <w:bookmarkEnd w:id="77"/>
    <w:bookmarkStart w:name="z86" w:id="78"/>
    <w:p>
      <w:pPr>
        <w:spacing w:after="0"/>
        <w:ind w:left="0"/>
        <w:jc w:val="both"/>
      </w:pPr>
      <w:r>
        <w:rPr>
          <w:rFonts w:ascii="Times New Roman"/>
          <w:b w:val="false"/>
          <w:i w:val="false"/>
          <w:color w:val="000000"/>
          <w:sz w:val="28"/>
        </w:rPr>
        <w:t>
      21. Отраслевой комиссией решение об отрицательном результате оценки производства принимается в следующих случаях:</w:t>
      </w:r>
    </w:p>
    <w:bookmarkEnd w:id="78"/>
    <w:bookmarkStart w:name="z87" w:id="79"/>
    <w:p>
      <w:pPr>
        <w:spacing w:after="0"/>
        <w:ind w:left="0"/>
        <w:jc w:val="both"/>
      </w:pPr>
      <w:r>
        <w:rPr>
          <w:rFonts w:ascii="Times New Roman"/>
          <w:b w:val="false"/>
          <w:i w:val="false"/>
          <w:color w:val="000000"/>
          <w:sz w:val="28"/>
        </w:rPr>
        <w:t>
      1) представление заявителем неполных и (или) недостоверных сведений, предусмотренных пунктом 10 настоящих Правил;</w:t>
      </w:r>
    </w:p>
    <w:bookmarkEnd w:id="79"/>
    <w:bookmarkStart w:name="z88" w:id="80"/>
    <w:p>
      <w:pPr>
        <w:spacing w:after="0"/>
        <w:ind w:left="0"/>
        <w:jc w:val="both"/>
      </w:pPr>
      <w:r>
        <w:rPr>
          <w:rFonts w:ascii="Times New Roman"/>
          <w:b w:val="false"/>
          <w:i w:val="false"/>
          <w:color w:val="000000"/>
          <w:sz w:val="28"/>
        </w:rPr>
        <w:t>
      2) на основании акта оценки производства в случае выездной инспекции.</w:t>
      </w:r>
    </w:p>
    <w:bookmarkEnd w:id="80"/>
    <w:bookmarkStart w:name="z89" w:id="81"/>
    <w:p>
      <w:pPr>
        <w:spacing w:after="0"/>
        <w:ind w:left="0"/>
        <w:jc w:val="both"/>
      </w:pPr>
      <w:r>
        <w:rPr>
          <w:rFonts w:ascii="Times New Roman"/>
          <w:b w:val="false"/>
          <w:i w:val="false"/>
          <w:color w:val="000000"/>
          <w:sz w:val="28"/>
        </w:rPr>
        <w:t>
      22. В случае невозможности оценки производства на основании сведений, представленных заявителем в соответствии с пунктом 10 настоящих Правил, отраслевыми комиссиями осуществляется выездная инспекция в составе не менее 3 (трех) членов отраслевой комиссии.</w:t>
      </w:r>
    </w:p>
    <w:bookmarkEnd w:id="81"/>
    <w:bookmarkStart w:name="z90" w:id="82"/>
    <w:p>
      <w:pPr>
        <w:spacing w:after="0"/>
        <w:ind w:left="0"/>
        <w:jc w:val="both"/>
      </w:pPr>
      <w:r>
        <w:rPr>
          <w:rFonts w:ascii="Times New Roman"/>
          <w:b w:val="false"/>
          <w:i w:val="false"/>
          <w:color w:val="000000"/>
          <w:sz w:val="28"/>
        </w:rPr>
        <w:t>
      23. На период проведения выездной инспекции срок проведения оценки производства, указанный в пункте 17 настоящих Правил, приостанавливается.</w:t>
      </w:r>
    </w:p>
    <w:bookmarkEnd w:id="82"/>
    <w:bookmarkStart w:name="z91" w:id="83"/>
    <w:p>
      <w:pPr>
        <w:spacing w:after="0"/>
        <w:ind w:left="0"/>
        <w:jc w:val="both"/>
      </w:pPr>
      <w:r>
        <w:rPr>
          <w:rFonts w:ascii="Times New Roman"/>
          <w:b w:val="false"/>
          <w:i w:val="false"/>
          <w:color w:val="000000"/>
          <w:sz w:val="28"/>
        </w:rPr>
        <w:t>
      Привлечение представителей отраслевых ассоциаций (союзов) для участия в выездной инспекции носит добровольный характер и осуществляется на безвозмездной основе.</w:t>
      </w:r>
    </w:p>
    <w:bookmarkEnd w:id="83"/>
    <w:bookmarkStart w:name="z92" w:id="84"/>
    <w:p>
      <w:pPr>
        <w:spacing w:after="0"/>
        <w:ind w:left="0"/>
        <w:jc w:val="both"/>
      </w:pPr>
      <w:r>
        <w:rPr>
          <w:rFonts w:ascii="Times New Roman"/>
          <w:b w:val="false"/>
          <w:i w:val="false"/>
          <w:color w:val="000000"/>
          <w:sz w:val="28"/>
        </w:rPr>
        <w:t xml:space="preserve">
      24. По итогам выездной инспекции составляется акт оценки производства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подписываемый членами отраслевой комиссии, осуществившими выездную инспекцию.</w:t>
      </w:r>
    </w:p>
    <w:bookmarkEnd w:id="84"/>
    <w:bookmarkStart w:name="z93" w:id="85"/>
    <w:p>
      <w:pPr>
        <w:spacing w:after="0"/>
        <w:ind w:left="0"/>
        <w:jc w:val="both"/>
      </w:pPr>
      <w:r>
        <w:rPr>
          <w:rFonts w:ascii="Times New Roman"/>
          <w:b w:val="false"/>
          <w:i w:val="false"/>
          <w:color w:val="000000"/>
          <w:sz w:val="28"/>
        </w:rPr>
        <w:t>
      25. Решения отраслевых комиссий оформляются протоколами, подписываемыми членами отраслевых комиссий.</w:t>
      </w:r>
    </w:p>
    <w:bookmarkEnd w:id="85"/>
    <w:bookmarkStart w:name="z94" w:id="86"/>
    <w:p>
      <w:pPr>
        <w:spacing w:after="0"/>
        <w:ind w:left="0"/>
        <w:jc w:val="both"/>
      </w:pPr>
      <w:r>
        <w:rPr>
          <w:rFonts w:ascii="Times New Roman"/>
          <w:b w:val="false"/>
          <w:i w:val="false"/>
          <w:color w:val="000000"/>
          <w:sz w:val="28"/>
        </w:rPr>
        <w:t>
      В случае выездной инспекции Протокол формируется в течение 3 (трех) рабочих дней на основании акта оценки производства, по итогам рассмотрения которого отраслевой комиссией принимается решение о положительном или отрицательном результате оценки производства.</w:t>
      </w:r>
    </w:p>
    <w:bookmarkEnd w:id="86"/>
    <w:bookmarkStart w:name="z95" w:id="87"/>
    <w:p>
      <w:pPr>
        <w:spacing w:after="0"/>
        <w:ind w:left="0"/>
        <w:jc w:val="left"/>
      </w:pPr>
      <w:r>
        <w:rPr>
          <w:rFonts w:ascii="Times New Roman"/>
          <w:b/>
          <w:i w:val="false"/>
          <w:color w:val="000000"/>
        </w:rPr>
        <w:t xml:space="preserve"> Параграф 4. Принятие решения о включении в реестр или об отказе во включении в реестр</w:t>
      </w:r>
    </w:p>
    <w:bookmarkEnd w:id="87"/>
    <w:bookmarkStart w:name="z96" w:id="88"/>
    <w:p>
      <w:pPr>
        <w:spacing w:after="0"/>
        <w:ind w:left="0"/>
        <w:jc w:val="both"/>
      </w:pPr>
      <w:r>
        <w:rPr>
          <w:rFonts w:ascii="Times New Roman"/>
          <w:b w:val="false"/>
          <w:i w:val="false"/>
          <w:color w:val="000000"/>
          <w:sz w:val="28"/>
        </w:rPr>
        <w:t>
      26. По результатам оценки производства в течение 2 (двух) рабочих дней принимается одно из следующих решений:</w:t>
      </w:r>
    </w:p>
    <w:bookmarkEnd w:id="88"/>
    <w:bookmarkStart w:name="z97" w:id="89"/>
    <w:p>
      <w:pPr>
        <w:spacing w:after="0"/>
        <w:ind w:left="0"/>
        <w:jc w:val="both"/>
      </w:pPr>
      <w:r>
        <w:rPr>
          <w:rFonts w:ascii="Times New Roman"/>
          <w:b w:val="false"/>
          <w:i w:val="false"/>
          <w:color w:val="000000"/>
          <w:sz w:val="28"/>
        </w:rPr>
        <w:t>
      1) при положительном результате оценки производства заявитель включается в реестр;</w:t>
      </w:r>
    </w:p>
    <w:bookmarkEnd w:id="89"/>
    <w:bookmarkStart w:name="z98" w:id="90"/>
    <w:p>
      <w:pPr>
        <w:spacing w:after="0"/>
        <w:ind w:left="0"/>
        <w:jc w:val="both"/>
      </w:pPr>
      <w:r>
        <w:rPr>
          <w:rFonts w:ascii="Times New Roman"/>
          <w:b w:val="false"/>
          <w:i w:val="false"/>
          <w:color w:val="000000"/>
          <w:sz w:val="28"/>
        </w:rPr>
        <w:t>
      2) при отрицательном результате оценки производства заявителю направляется мотивированный ответ с обоснованиями в личный кабинет пользователя на веб-портале.</w:t>
      </w:r>
    </w:p>
    <w:bookmarkEnd w:id="90"/>
    <w:bookmarkStart w:name="z99" w:id="91"/>
    <w:p>
      <w:pPr>
        <w:spacing w:after="0"/>
        <w:ind w:left="0"/>
        <w:jc w:val="left"/>
      </w:pPr>
      <w:r>
        <w:rPr>
          <w:rFonts w:ascii="Times New Roman"/>
          <w:b/>
          <w:i w:val="false"/>
          <w:color w:val="000000"/>
        </w:rPr>
        <w:t xml:space="preserve"> Параграф 5. Мониторинг реестра</w:t>
      </w:r>
    </w:p>
    <w:bookmarkEnd w:id="91"/>
    <w:bookmarkStart w:name="z100" w:id="92"/>
    <w:p>
      <w:pPr>
        <w:spacing w:after="0"/>
        <w:ind w:left="0"/>
        <w:jc w:val="both"/>
      </w:pPr>
      <w:r>
        <w:rPr>
          <w:rFonts w:ascii="Times New Roman"/>
          <w:b w:val="false"/>
          <w:i w:val="false"/>
          <w:color w:val="000000"/>
          <w:sz w:val="28"/>
        </w:rPr>
        <w:t>
      27. После включения казахстанского товаропроизводителя в реестр не менее одного раза в квартал осуществляется мониторинг посредством цифровой верификации не позднее 10 числа месяца, следующего за отчетным кварталом.</w:t>
      </w:r>
    </w:p>
    <w:bookmarkEnd w:id="92"/>
    <w:bookmarkStart w:name="z101" w:id="93"/>
    <w:p>
      <w:pPr>
        <w:spacing w:after="0"/>
        <w:ind w:left="0"/>
        <w:jc w:val="both"/>
      </w:pPr>
      <w:r>
        <w:rPr>
          <w:rFonts w:ascii="Times New Roman"/>
          <w:b w:val="false"/>
          <w:i w:val="false"/>
          <w:color w:val="000000"/>
          <w:sz w:val="28"/>
        </w:rPr>
        <w:t xml:space="preserve">
      28. По итогам мониторинга в случае выявления несоответствия критериям, предусмотренным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 автоматически направляется уведомление в личный кабинет пользователя на веб-портале о необходимости устранения выявленных несоответствий до осуществления следующего мониторинга.</w:t>
      </w:r>
    </w:p>
    <w:bookmarkEnd w:id="93"/>
    <w:bookmarkStart w:name="z102" w:id="94"/>
    <w:p>
      <w:pPr>
        <w:spacing w:after="0"/>
        <w:ind w:left="0"/>
        <w:jc w:val="both"/>
      </w:pPr>
      <w:r>
        <w:rPr>
          <w:rFonts w:ascii="Times New Roman"/>
          <w:b w:val="false"/>
          <w:i w:val="false"/>
          <w:color w:val="000000"/>
          <w:sz w:val="28"/>
        </w:rPr>
        <w:t>
      29. В случае повторного не устранения несоответствий, установленных по результатам предыдущего мониторинга, заявителю направляется уведомление об исключении из реестра.</w:t>
      </w:r>
    </w:p>
    <w:bookmarkEnd w:id="94"/>
    <w:bookmarkStart w:name="z103" w:id="95"/>
    <w:p>
      <w:pPr>
        <w:spacing w:after="0"/>
        <w:ind w:left="0"/>
        <w:jc w:val="both"/>
      </w:pPr>
      <w:r>
        <w:rPr>
          <w:rFonts w:ascii="Times New Roman"/>
          <w:b w:val="false"/>
          <w:i w:val="false"/>
          <w:color w:val="000000"/>
          <w:sz w:val="28"/>
        </w:rPr>
        <w:t>
      30. При поступлении в отношении казахстанского товаропроизводителя жалоб от других казахстанских товаропроизводителей о несоответствии требованиям нахождения в реестре отраслевыми государственными органами может быть проведен его мониторинг посредством осуществления выездной инспекции в порядке, предусмотренными пунктами 22 и 24 настоящих Правил.</w:t>
      </w:r>
    </w:p>
    <w:bookmarkEnd w:id="95"/>
    <w:bookmarkStart w:name="z104" w:id="96"/>
    <w:p>
      <w:pPr>
        <w:spacing w:after="0"/>
        <w:ind w:left="0"/>
        <w:jc w:val="both"/>
      </w:pPr>
      <w:r>
        <w:rPr>
          <w:rFonts w:ascii="Times New Roman"/>
          <w:b w:val="false"/>
          <w:i w:val="false"/>
          <w:color w:val="000000"/>
          <w:sz w:val="28"/>
        </w:rPr>
        <w:t>
      Выездная инспекция проводится на основании согласия, предоставленного в соответствии с подпунктом 2) пункта 10 настоящих Правил.</w:t>
      </w:r>
    </w:p>
    <w:bookmarkEnd w:id="96"/>
    <w:bookmarkStart w:name="z105" w:id="97"/>
    <w:p>
      <w:pPr>
        <w:spacing w:after="0"/>
        <w:ind w:left="0"/>
        <w:jc w:val="both"/>
      </w:pPr>
      <w:r>
        <w:rPr>
          <w:rFonts w:ascii="Times New Roman"/>
          <w:b w:val="false"/>
          <w:i w:val="false"/>
          <w:color w:val="000000"/>
          <w:sz w:val="28"/>
        </w:rPr>
        <w:t>
      31. Жалоба о несоответствии требованиям нахождения в реестре казахстанского товаропроизводителя подается в отраслевой государственный орган другим казахстанским товаропроизводителем, товар которого классифицируется одним кодом ТН ВЭД с товаром казахстанского товаропроизводителя, в отношении которого подается жалоба.</w:t>
      </w:r>
    </w:p>
    <w:bookmarkEnd w:id="97"/>
    <w:bookmarkStart w:name="z106" w:id="98"/>
    <w:p>
      <w:pPr>
        <w:spacing w:after="0"/>
        <w:ind w:left="0"/>
        <w:jc w:val="both"/>
      </w:pPr>
      <w:r>
        <w:rPr>
          <w:rFonts w:ascii="Times New Roman"/>
          <w:b w:val="false"/>
          <w:i w:val="false"/>
          <w:color w:val="000000"/>
          <w:sz w:val="28"/>
        </w:rPr>
        <w:t xml:space="preserve">
      32. В жалобе указываются: </w:t>
      </w:r>
    </w:p>
    <w:bookmarkEnd w:id="98"/>
    <w:bookmarkStart w:name="z107" w:id="99"/>
    <w:p>
      <w:pPr>
        <w:spacing w:after="0"/>
        <w:ind w:left="0"/>
        <w:jc w:val="both"/>
      </w:pPr>
      <w:r>
        <w:rPr>
          <w:rFonts w:ascii="Times New Roman"/>
          <w:b w:val="false"/>
          <w:i w:val="false"/>
          <w:color w:val="000000"/>
          <w:sz w:val="28"/>
        </w:rPr>
        <w:t>
      1) сведения о казахстанском товаропроизводителе, подающем жалобу, с приложением выписки из реестра;</w:t>
      </w:r>
    </w:p>
    <w:bookmarkEnd w:id="99"/>
    <w:bookmarkStart w:name="z108" w:id="100"/>
    <w:p>
      <w:pPr>
        <w:spacing w:after="0"/>
        <w:ind w:left="0"/>
        <w:jc w:val="both"/>
      </w:pPr>
      <w:r>
        <w:rPr>
          <w:rFonts w:ascii="Times New Roman"/>
          <w:b w:val="false"/>
          <w:i w:val="false"/>
          <w:color w:val="000000"/>
          <w:sz w:val="28"/>
        </w:rPr>
        <w:t xml:space="preserve">
      2) сведения о казахстанском товаропроизводителе, в отношении которого подается жалоба, с указанием наименования его товара и кодов ТН ВЭД, КП ВЭД, АГСК, ЕНС ТРУ и НКТ, а также регистрационный номер заявки при его наличии; </w:t>
      </w:r>
    </w:p>
    <w:bookmarkEnd w:id="100"/>
    <w:bookmarkStart w:name="z109" w:id="101"/>
    <w:p>
      <w:pPr>
        <w:spacing w:after="0"/>
        <w:ind w:left="0"/>
        <w:jc w:val="both"/>
      </w:pPr>
      <w:r>
        <w:rPr>
          <w:rFonts w:ascii="Times New Roman"/>
          <w:b w:val="false"/>
          <w:i w:val="false"/>
          <w:color w:val="000000"/>
          <w:sz w:val="28"/>
        </w:rPr>
        <w:t xml:space="preserve">
      3) требования настоящих Правил и (или) </w:t>
      </w:r>
      <w:r>
        <w:rPr>
          <w:rFonts w:ascii="Times New Roman"/>
          <w:b w:val="false"/>
          <w:i w:val="false"/>
          <w:color w:val="000000"/>
          <w:sz w:val="28"/>
        </w:rPr>
        <w:t>приказа</w:t>
      </w:r>
      <w:r>
        <w:rPr>
          <w:rFonts w:ascii="Times New Roman"/>
          <w:b w:val="false"/>
          <w:i w:val="false"/>
          <w:color w:val="000000"/>
          <w:sz w:val="28"/>
        </w:rPr>
        <w:t xml:space="preserve"> Министра промышленности и строительства Республики Казахстан от 25 сентября 2025 года № 392 "Об утверждении условий производства, производственных и технологических операций", которые были нарушены казахстанским товаропроизводителем, в отношении которого подается жалоба, с приложением подтверждающих материалов.</w:t>
      </w:r>
    </w:p>
    <w:bookmarkEnd w:id="101"/>
    <w:bookmarkStart w:name="z110" w:id="102"/>
    <w:p>
      <w:pPr>
        <w:spacing w:after="0"/>
        <w:ind w:left="0"/>
        <w:jc w:val="both"/>
      </w:pPr>
      <w:r>
        <w:rPr>
          <w:rFonts w:ascii="Times New Roman"/>
          <w:b w:val="false"/>
          <w:i w:val="false"/>
          <w:color w:val="000000"/>
          <w:sz w:val="28"/>
        </w:rPr>
        <w:t>
      33. Поступившая жалоба регистрируется отраслевым государственным органом и направляется секретарю отраслевой комиссии, который в течение 3 (трех) рабочих дней со дня поступления жалобы проверяет ее на соответствие условиям, предусмотренным пунктами 31 и 32 настоящих Правил.</w:t>
      </w:r>
    </w:p>
    <w:bookmarkEnd w:id="102"/>
    <w:bookmarkStart w:name="z111" w:id="103"/>
    <w:p>
      <w:pPr>
        <w:spacing w:after="0"/>
        <w:ind w:left="0"/>
        <w:jc w:val="both"/>
      </w:pPr>
      <w:r>
        <w:rPr>
          <w:rFonts w:ascii="Times New Roman"/>
          <w:b w:val="false"/>
          <w:i w:val="false"/>
          <w:color w:val="000000"/>
          <w:sz w:val="28"/>
        </w:rPr>
        <w:t>
      В случае несоответствия жалобы условиям, предусмотренным пунктами 31 и 32 настоящих Правил, секретарь отраслевой комиссии направляет казахстанскому товаропроизводителю, подавшему жалобу, мотивированный ответ об отказе в дальнейшем рассмотрении жалобы.</w:t>
      </w:r>
    </w:p>
    <w:bookmarkEnd w:id="103"/>
    <w:bookmarkStart w:name="z112" w:id="104"/>
    <w:p>
      <w:pPr>
        <w:spacing w:after="0"/>
        <w:ind w:left="0"/>
        <w:jc w:val="both"/>
      </w:pPr>
      <w:r>
        <w:rPr>
          <w:rFonts w:ascii="Times New Roman"/>
          <w:b w:val="false"/>
          <w:i w:val="false"/>
          <w:color w:val="000000"/>
          <w:sz w:val="28"/>
        </w:rPr>
        <w:t>
      34. В случае соответствия жалобы условиям, предусмотренным пунктами 31 и 32 настоящих Правил, жалоба выносится на рассмотрение отраслевой комиссии, которая проводит мониторинг казахстанского товаропроизводителя посредством осуществления выездной инспекции в течение 10 (десяти) рабочих дней со дня поступления жалобы в порядке, предусмотренными пунктами 22 и 24 настоящих Правил.</w:t>
      </w:r>
    </w:p>
    <w:bookmarkEnd w:id="104"/>
    <w:bookmarkStart w:name="z113" w:id="105"/>
    <w:p>
      <w:pPr>
        <w:spacing w:after="0"/>
        <w:ind w:left="0"/>
        <w:jc w:val="both"/>
      </w:pPr>
      <w:r>
        <w:rPr>
          <w:rFonts w:ascii="Times New Roman"/>
          <w:b w:val="false"/>
          <w:i w:val="false"/>
          <w:color w:val="000000"/>
          <w:sz w:val="28"/>
        </w:rPr>
        <w:t>
      35. По итогам выездной инспекции в течение 5 (пяти) рабочих дней со дня ее завершения составляется акт оценки производства по форме согласно приложению 6 к настоящим Правилам, который направляется казахстанскому товаропроизводителю, подавшему жалобу и казахстанскому товаропроизводителю, в отношении которого подана жалоба, а также уполномоченному органу.</w:t>
      </w:r>
    </w:p>
    <w:bookmarkEnd w:id="105"/>
    <w:bookmarkStart w:name="z114" w:id="106"/>
    <w:p>
      <w:pPr>
        <w:spacing w:after="0"/>
        <w:ind w:left="0"/>
        <w:jc w:val="both"/>
      </w:pPr>
      <w:r>
        <w:rPr>
          <w:rFonts w:ascii="Times New Roman"/>
          <w:b w:val="false"/>
          <w:i w:val="false"/>
          <w:color w:val="000000"/>
          <w:sz w:val="28"/>
        </w:rPr>
        <w:t xml:space="preserve">
      36. Жалоба на акт оценки производства, составленный в соответствии с пунктом 35 настоящих Правил, подается казахстанским товаропроизводителем в порядке, предусмотренном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106"/>
    <w:bookmarkStart w:name="z115" w:id="107"/>
    <w:p>
      <w:pPr>
        <w:spacing w:after="0"/>
        <w:ind w:left="0"/>
        <w:jc w:val="both"/>
      </w:pPr>
      <w:r>
        <w:rPr>
          <w:rFonts w:ascii="Times New Roman"/>
          <w:b w:val="false"/>
          <w:i w:val="false"/>
          <w:color w:val="000000"/>
          <w:sz w:val="28"/>
        </w:rPr>
        <w:t>
      37. Мониторинг казахстанских производителей программного обеспечения, находящихся в реестре, осуществляется уполномоченным органом в сфере информатизации на ежеквартальной основе с уведомлением о его результатах уполномоченного органа.</w:t>
      </w:r>
    </w:p>
    <w:bookmarkEnd w:id="107"/>
    <w:bookmarkStart w:name="z116" w:id="108"/>
    <w:p>
      <w:pPr>
        <w:spacing w:after="0"/>
        <w:ind w:left="0"/>
        <w:jc w:val="both"/>
      </w:pPr>
      <w:r>
        <w:rPr>
          <w:rFonts w:ascii="Times New Roman"/>
          <w:b w:val="false"/>
          <w:i w:val="false"/>
          <w:color w:val="000000"/>
          <w:sz w:val="28"/>
        </w:rPr>
        <w:t>
      38. Исключение казахстанского товаропроизводителя из реестра осуществляется посредством веб-портала на основании:</w:t>
      </w:r>
    </w:p>
    <w:bookmarkEnd w:id="108"/>
    <w:bookmarkStart w:name="z117" w:id="109"/>
    <w:p>
      <w:pPr>
        <w:spacing w:after="0"/>
        <w:ind w:left="0"/>
        <w:jc w:val="both"/>
      </w:pPr>
      <w:r>
        <w:rPr>
          <w:rFonts w:ascii="Times New Roman"/>
          <w:b w:val="false"/>
          <w:i w:val="false"/>
          <w:color w:val="000000"/>
          <w:sz w:val="28"/>
        </w:rPr>
        <w:t>
      1) результатов цифровой верификации при проведении мониторинга реестра;</w:t>
      </w:r>
    </w:p>
    <w:bookmarkEnd w:id="109"/>
    <w:bookmarkStart w:name="z118" w:id="110"/>
    <w:p>
      <w:pPr>
        <w:spacing w:after="0"/>
        <w:ind w:left="0"/>
        <w:jc w:val="both"/>
      </w:pPr>
      <w:r>
        <w:rPr>
          <w:rFonts w:ascii="Times New Roman"/>
          <w:b w:val="false"/>
          <w:i w:val="false"/>
          <w:color w:val="000000"/>
          <w:sz w:val="28"/>
        </w:rPr>
        <w:t>
      2) результатов мониторинга производителей программного обеспечения;</w:t>
      </w:r>
    </w:p>
    <w:bookmarkEnd w:id="110"/>
    <w:bookmarkStart w:name="z119" w:id="111"/>
    <w:p>
      <w:pPr>
        <w:spacing w:after="0"/>
        <w:ind w:left="0"/>
        <w:jc w:val="both"/>
      </w:pPr>
      <w:r>
        <w:rPr>
          <w:rFonts w:ascii="Times New Roman"/>
          <w:b w:val="false"/>
          <w:i w:val="false"/>
          <w:color w:val="000000"/>
          <w:sz w:val="28"/>
        </w:rPr>
        <w:t>
      3) заявления казахстанского товаропроизводителя об исключении из реестра;</w:t>
      </w:r>
    </w:p>
    <w:bookmarkEnd w:id="111"/>
    <w:bookmarkStart w:name="z120" w:id="112"/>
    <w:p>
      <w:pPr>
        <w:spacing w:after="0"/>
        <w:ind w:left="0"/>
        <w:jc w:val="both"/>
      </w:pPr>
      <w:r>
        <w:rPr>
          <w:rFonts w:ascii="Times New Roman"/>
          <w:b w:val="false"/>
          <w:i w:val="false"/>
          <w:color w:val="000000"/>
          <w:sz w:val="28"/>
        </w:rPr>
        <w:t>
      4) акта оценки производства о несоответствии требованиям нахождения в реестре, составленного в соответствии с пунктом 35 настоящих Правил.</w:t>
      </w:r>
    </w:p>
    <w:bookmarkEnd w:id="112"/>
    <w:bookmarkStart w:name="z121" w:id="113"/>
    <w:p>
      <w:pPr>
        <w:spacing w:after="0"/>
        <w:ind w:left="0"/>
        <w:jc w:val="both"/>
      </w:pPr>
      <w:r>
        <w:rPr>
          <w:rFonts w:ascii="Times New Roman"/>
          <w:b w:val="false"/>
          <w:i w:val="false"/>
          <w:color w:val="000000"/>
          <w:sz w:val="28"/>
        </w:rPr>
        <w:t>
      В случае ликвидации юридического лица в соответствии с законодательством Республики Казахстан или реорганизации юридического лица, за исключением реорганизации в форме преобразования, исключение казахстанского товаропроизводителя из реестра осуществляется автоматически.</w:t>
      </w:r>
    </w:p>
    <w:bookmarkEnd w:id="113"/>
    <w:bookmarkStart w:name="z122" w:id="114"/>
    <w:p>
      <w:pPr>
        <w:spacing w:after="0"/>
        <w:ind w:left="0"/>
        <w:jc w:val="both"/>
      </w:pPr>
      <w:r>
        <w:rPr>
          <w:rFonts w:ascii="Times New Roman"/>
          <w:b w:val="false"/>
          <w:i w:val="false"/>
          <w:color w:val="000000"/>
          <w:sz w:val="28"/>
        </w:rPr>
        <w:t>
      При реорганизации вновь созданное юридическое лицо подает заявку для включения в реестр повторно.</w:t>
      </w:r>
    </w:p>
    <w:bookmarkEnd w:id="114"/>
    <w:bookmarkStart w:name="z123" w:id="115"/>
    <w:p>
      <w:pPr>
        <w:spacing w:after="0"/>
        <w:ind w:left="0"/>
        <w:jc w:val="both"/>
      </w:pPr>
      <w:r>
        <w:rPr>
          <w:rFonts w:ascii="Times New Roman"/>
          <w:b w:val="false"/>
          <w:i w:val="false"/>
          <w:color w:val="000000"/>
          <w:sz w:val="28"/>
        </w:rPr>
        <w:t>
      39. Исключение казахстанских производителей программного обеспечения из реестра осуществляется уполномоченным органом в течение 3 (трех) рабочих дней со дня получения уведомления уполномоченного органа в сфере информатизации об исключении такого казахстанского производителя программного обеспечения из реестра.</w:t>
      </w:r>
    </w:p>
    <w:bookmarkEnd w:id="115"/>
    <w:bookmarkStart w:name="z124" w:id="116"/>
    <w:p>
      <w:pPr>
        <w:spacing w:after="0"/>
        <w:ind w:left="0"/>
        <w:jc w:val="both"/>
      </w:pPr>
      <w:r>
        <w:rPr>
          <w:rFonts w:ascii="Times New Roman"/>
          <w:b w:val="false"/>
          <w:i w:val="false"/>
          <w:color w:val="000000"/>
          <w:sz w:val="28"/>
        </w:rPr>
        <w:t>
      Казахстанские производители программного обеспечения в течение 30 (тридцати) календарных дней со дня исключения из реестра вправе обжаловать уведомление об исключении в уполномоченный орган в сфере информатизации.</w:t>
      </w:r>
    </w:p>
    <w:bookmarkEnd w:id="116"/>
    <w:bookmarkStart w:name="z125" w:id="117"/>
    <w:p>
      <w:pPr>
        <w:spacing w:after="0"/>
        <w:ind w:left="0"/>
        <w:jc w:val="both"/>
      </w:pPr>
      <w:r>
        <w:rPr>
          <w:rFonts w:ascii="Times New Roman"/>
          <w:b w:val="false"/>
          <w:i w:val="false"/>
          <w:color w:val="000000"/>
          <w:sz w:val="28"/>
        </w:rPr>
        <w:t>
      40. Для рассмотрения возражений, жалоб казахстанских товаропроизводителей по исключению из реестра по результатам мониторинга посредством цифровой верификации уполномоченный орган создает апелляционную комиссию. Состав и положение об апелляционной комиссии утверждаются уполномоченным органом.</w:t>
      </w:r>
    </w:p>
    <w:bookmarkEnd w:id="117"/>
    <w:bookmarkStart w:name="z126" w:id="118"/>
    <w:p>
      <w:pPr>
        <w:spacing w:after="0"/>
        <w:ind w:left="0"/>
        <w:jc w:val="both"/>
      </w:pPr>
      <w:r>
        <w:rPr>
          <w:rFonts w:ascii="Times New Roman"/>
          <w:b w:val="false"/>
          <w:i w:val="false"/>
          <w:color w:val="000000"/>
          <w:sz w:val="28"/>
        </w:rPr>
        <w:t>
      41. Решение апелляционной комиссии является обязательным для исполнения уполномоченным органом.</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28" w:id="119"/>
    <w:p>
      <w:pPr>
        <w:spacing w:after="0"/>
        <w:ind w:left="0"/>
        <w:jc w:val="left"/>
      </w:pPr>
      <w:r>
        <w:rPr>
          <w:rFonts w:ascii="Times New Roman"/>
          <w:b/>
          <w:i w:val="false"/>
          <w:color w:val="000000"/>
        </w:rPr>
        <w:t xml:space="preserve"> Форма Реестра казахстанских товаропроизводителей</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заявки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индивидуального предпринимателя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 согласно ОКЭД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КАТО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производства, электронный адрес,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 w:id="120"/>
    <w:p>
      <w:pPr>
        <w:spacing w:after="0"/>
        <w:ind w:left="0"/>
        <w:jc w:val="both"/>
      </w:pPr>
      <w:r>
        <w:rPr>
          <w:rFonts w:ascii="Times New Roman"/>
          <w:b w:val="false"/>
          <w:i w:val="false"/>
          <w:color w:val="000000"/>
          <w:sz w:val="28"/>
        </w:rPr>
        <w:t>
      Продолжение таблицы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 ВЭД на 10 знаках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КПВЭД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ЕНС ТРУ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локализации производства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2</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31" w:id="121"/>
    <w:p>
      <w:pPr>
        <w:spacing w:after="0"/>
        <w:ind w:left="0"/>
        <w:jc w:val="left"/>
      </w:pPr>
      <w:r>
        <w:rPr>
          <w:rFonts w:ascii="Times New Roman"/>
          <w:b/>
          <w:i w:val="false"/>
          <w:color w:val="000000"/>
        </w:rPr>
        <w:t xml:space="preserve"> Выписка из реестра казахстанских товаропроизводителей</w:t>
      </w:r>
    </w:p>
    <w:bookmarkEnd w:id="121"/>
    <w:bookmarkStart w:name="z132" w:id="122"/>
    <w:p>
      <w:pPr>
        <w:spacing w:after="0"/>
        <w:ind w:left="0"/>
        <w:jc w:val="both"/>
      </w:pPr>
      <w:r>
        <w:rPr>
          <w:rFonts w:ascii="Times New Roman"/>
          <w:b w:val="false"/>
          <w:i w:val="false"/>
          <w:color w:val="000000"/>
          <w:sz w:val="28"/>
        </w:rPr>
        <w:t>
      Наименование юридического лица/ индивидуального предпринимателя:</w:t>
      </w:r>
    </w:p>
    <w:bookmarkEnd w:id="122"/>
    <w:bookmarkStart w:name="z133" w:id="123"/>
    <w:p>
      <w:pPr>
        <w:spacing w:after="0"/>
        <w:ind w:left="0"/>
        <w:jc w:val="both"/>
      </w:pPr>
      <w:r>
        <w:rPr>
          <w:rFonts w:ascii="Times New Roman"/>
          <w:b w:val="false"/>
          <w:i w:val="false"/>
          <w:color w:val="000000"/>
          <w:sz w:val="28"/>
        </w:rPr>
        <w:t>
      _________________________________</w:t>
      </w:r>
    </w:p>
    <w:bookmarkEnd w:id="123"/>
    <w:bookmarkStart w:name="z134" w:id="124"/>
    <w:p>
      <w:pPr>
        <w:spacing w:after="0"/>
        <w:ind w:left="0"/>
        <w:jc w:val="both"/>
      </w:pPr>
      <w:r>
        <w:rPr>
          <w:rFonts w:ascii="Times New Roman"/>
          <w:b w:val="false"/>
          <w:i w:val="false"/>
          <w:color w:val="000000"/>
          <w:sz w:val="28"/>
        </w:rPr>
        <w:t>
      БИН/ИИН: ____________</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производимого товара казахстанского происхождения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ОКЭД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КПВЭД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ЕНС ТРУ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локализации производства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25"/>
    <w:p>
      <w:pPr>
        <w:spacing w:after="0"/>
        <w:ind w:left="0"/>
        <w:jc w:val="both"/>
      </w:pPr>
      <w:r>
        <w:rPr>
          <w:rFonts w:ascii="Times New Roman"/>
          <w:b w:val="false"/>
          <w:i w:val="false"/>
          <w:color w:val="000000"/>
          <w:sz w:val="28"/>
        </w:rPr>
        <w:t>
      "__" _____ 20__ года [дата генерации выписки]</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3</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37" w:id="126"/>
    <w:p>
      <w:pPr>
        <w:spacing w:after="0"/>
        <w:ind w:left="0"/>
        <w:jc w:val="left"/>
      </w:pPr>
      <w:r>
        <w:rPr>
          <w:rFonts w:ascii="Times New Roman"/>
          <w:b/>
          <w:i w:val="false"/>
          <w:color w:val="000000"/>
        </w:rPr>
        <w:t xml:space="preserve"> Сведения о казахстанских товаропроизводителях, производящих товары, полностью произведенные на территории Республики Казахстан</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индивидуального предпринимателя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 согласно ОКЭД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КАТО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производства, электронный адрес,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товара/продукции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 ВЭД на 10 знаках*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КПВЭД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27"/>
    <w:p>
      <w:pPr>
        <w:spacing w:after="0"/>
        <w:ind w:left="0"/>
        <w:jc w:val="both"/>
      </w:pPr>
      <w:r>
        <w:rPr>
          <w:rFonts w:ascii="Times New Roman"/>
          <w:b w:val="false"/>
          <w:i w:val="false"/>
          <w:color w:val="000000"/>
          <w:sz w:val="28"/>
        </w:rPr>
        <w:t>
      Продолжение таблицы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ЕНС ТРУ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законность добычи и владения товаров / уведомление о включении программного обеспечения в реестр доверенного программного обеспечения и продукции электронной промышленности / договор на энергоснабжение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документа, удостоверяющего законность добычи и владения товаров (кроме казахстанских производителей программного обеспечения) / договора на энергоснабжение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4</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40" w:id="128"/>
    <w:p>
      <w:pPr>
        <w:spacing w:after="0"/>
        <w:ind w:left="0"/>
        <w:jc w:val="left"/>
      </w:pPr>
      <w:r>
        <w:rPr>
          <w:rFonts w:ascii="Times New Roman"/>
          <w:b/>
          <w:i w:val="false"/>
          <w:color w:val="000000"/>
        </w:rPr>
        <w:t xml:space="preserve"> Расчет доли внутристрановой ценности в товаре</w:t>
      </w:r>
    </w:p>
    <w:bookmarkEnd w:id="128"/>
    <w:bookmarkStart w:name="z141" w:id="129"/>
    <w:p>
      <w:pPr>
        <w:spacing w:after="0"/>
        <w:ind w:left="0"/>
        <w:jc w:val="both"/>
      </w:pPr>
      <w:r>
        <w:rPr>
          <w:rFonts w:ascii="Times New Roman"/>
          <w:b w:val="false"/>
          <w:i w:val="false"/>
          <w:color w:val="000000"/>
          <w:sz w:val="28"/>
        </w:rPr>
        <w:t>
      С ин. мат.  ДВЦ = 100 % - ---------------- х 100 %  Себес. тов.</w:t>
      </w:r>
    </w:p>
    <w:bookmarkEnd w:id="129"/>
    <w:bookmarkStart w:name="z142" w:id="130"/>
    <w:p>
      <w:pPr>
        <w:spacing w:after="0"/>
        <w:ind w:left="0"/>
        <w:jc w:val="both"/>
      </w:pPr>
      <w:r>
        <w:rPr>
          <w:rFonts w:ascii="Times New Roman"/>
          <w:b w:val="false"/>
          <w:i w:val="false"/>
          <w:color w:val="000000"/>
          <w:sz w:val="28"/>
        </w:rPr>
        <w:t>
      где,</w:t>
      </w:r>
    </w:p>
    <w:bookmarkEnd w:id="130"/>
    <w:bookmarkStart w:name="z143" w:id="131"/>
    <w:p>
      <w:pPr>
        <w:spacing w:after="0"/>
        <w:ind w:left="0"/>
        <w:jc w:val="both"/>
      </w:pPr>
      <w:r>
        <w:rPr>
          <w:rFonts w:ascii="Times New Roman"/>
          <w:b w:val="false"/>
          <w:i w:val="false"/>
          <w:color w:val="000000"/>
          <w:sz w:val="28"/>
        </w:rPr>
        <w:t>
      ДВЦ – доля внутристрановой ценности в товаре, %;</w:t>
      </w:r>
    </w:p>
    <w:bookmarkEnd w:id="131"/>
    <w:bookmarkStart w:name="z144" w:id="132"/>
    <w:p>
      <w:pPr>
        <w:spacing w:after="0"/>
        <w:ind w:left="0"/>
        <w:jc w:val="both"/>
      </w:pPr>
      <w:r>
        <w:rPr>
          <w:rFonts w:ascii="Times New Roman"/>
          <w:b w:val="false"/>
          <w:i w:val="false"/>
          <w:color w:val="000000"/>
          <w:sz w:val="28"/>
        </w:rPr>
        <w:t>
      С ин. мат. – стоимость сырья и материалов иностранного происхождения;</w:t>
      </w:r>
    </w:p>
    <w:bookmarkEnd w:id="132"/>
    <w:bookmarkStart w:name="z145" w:id="133"/>
    <w:p>
      <w:pPr>
        <w:spacing w:after="0"/>
        <w:ind w:left="0"/>
        <w:jc w:val="both"/>
      </w:pPr>
      <w:r>
        <w:rPr>
          <w:rFonts w:ascii="Times New Roman"/>
          <w:b w:val="false"/>
          <w:i w:val="false"/>
          <w:color w:val="000000"/>
          <w:sz w:val="28"/>
        </w:rPr>
        <w:t>
      Себес. тов. – себестоимость готового товара.</w:t>
      </w:r>
    </w:p>
    <w:bookmarkEnd w:id="133"/>
    <w:bookmarkStart w:name="z146" w:id="134"/>
    <w:p>
      <w:pPr>
        <w:spacing w:after="0"/>
        <w:ind w:left="0"/>
        <w:jc w:val="both"/>
      </w:pPr>
      <w:r>
        <w:rPr>
          <w:rFonts w:ascii="Times New Roman"/>
          <w:b w:val="false"/>
          <w:i w:val="false"/>
          <w:color w:val="000000"/>
          <w:sz w:val="28"/>
        </w:rPr>
        <w:t xml:space="preserve">
      Примечание: себестоимость готового товара формируется из счетов, указанных в Главе 11 Типового плана счетов бухгалтерского учета,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23 мая 2007 года № 185 (зарегистрирован в Реестре государственной регистрации нормативных правовых актов под № 4771).</w:t>
      </w:r>
    </w:p>
    <w:bookmarkEnd w:id="134"/>
    <w:bookmarkStart w:name="z147" w:id="135"/>
    <w:p>
      <w:pPr>
        <w:spacing w:after="0"/>
        <w:ind w:left="0"/>
        <w:jc w:val="both"/>
      </w:pPr>
      <w:r>
        <w:rPr>
          <w:rFonts w:ascii="Times New Roman"/>
          <w:b w:val="false"/>
          <w:i w:val="false"/>
          <w:color w:val="000000"/>
          <w:sz w:val="28"/>
        </w:rPr>
        <w:t>
      Себестоимость готового товара указывается без учета налога на добавленную стоимость (НДС) и прибыли.</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5</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49" w:id="136"/>
    <w:p>
      <w:pPr>
        <w:spacing w:after="0"/>
        <w:ind w:left="0"/>
        <w:jc w:val="left"/>
      </w:pPr>
      <w:r>
        <w:rPr>
          <w:rFonts w:ascii="Times New Roman"/>
          <w:b/>
          <w:i w:val="false"/>
          <w:color w:val="000000"/>
        </w:rPr>
        <w:t xml:space="preserve"> Критерии, подтверждающие производственную деятельность заявителя</w:t>
      </w:r>
    </w:p>
    <w:bookmarkEnd w:id="136"/>
    <w:bookmarkStart w:name="z150" w:id="137"/>
    <w:p>
      <w:pPr>
        <w:spacing w:after="0"/>
        <w:ind w:left="0"/>
        <w:jc w:val="both"/>
      </w:pPr>
      <w:r>
        <w:rPr>
          <w:rFonts w:ascii="Times New Roman"/>
          <w:b w:val="false"/>
          <w:i w:val="false"/>
          <w:color w:val="000000"/>
          <w:sz w:val="28"/>
        </w:rPr>
        <w:t>
      1. Цифровая верификация осуществляется по критериям, подтверждающие производственную деятельность с использованием данных государственных информационных систем и основана на расчете вероятности принадлежности субъекта к категории казахстанского товаропроизводителя с применением методов машинного обучения.</w:t>
      </w:r>
    </w:p>
    <w:bookmarkEnd w:id="137"/>
    <w:bookmarkStart w:name="z151" w:id="138"/>
    <w:p>
      <w:pPr>
        <w:spacing w:after="0"/>
        <w:ind w:left="0"/>
        <w:jc w:val="both"/>
      </w:pPr>
      <w:r>
        <w:rPr>
          <w:rFonts w:ascii="Times New Roman"/>
          <w:b w:val="false"/>
          <w:i w:val="false"/>
          <w:color w:val="000000"/>
          <w:sz w:val="28"/>
        </w:rPr>
        <w:t>
      2. Цифровая верификация осуществляется на основании проведения анализа согласно утвержденных критериев совокупно по всем участникам-субъектам предпринимательства.</w:t>
      </w:r>
    </w:p>
    <w:bookmarkEnd w:id="138"/>
    <w:bookmarkStart w:name="z152" w:id="139"/>
    <w:p>
      <w:pPr>
        <w:spacing w:after="0"/>
        <w:ind w:left="0"/>
        <w:jc w:val="both"/>
      </w:pPr>
      <w:r>
        <w:rPr>
          <w:rFonts w:ascii="Times New Roman"/>
          <w:b w:val="false"/>
          <w:i w:val="false"/>
          <w:color w:val="000000"/>
          <w:sz w:val="28"/>
        </w:rPr>
        <w:t>
      3. В рамках автоматизации используется модель градиентного бустинга на "решающих деревьях" (далее – LightGBM), которая позволяет учитывать большое количество признаков, выявлять нелинейные зависимости и формировать вероятностные оценки по историческим данным из источников информации, имеющихся в информационных системах, органов государственных доходов.</w:t>
      </w:r>
    </w:p>
    <w:bookmarkEnd w:id="139"/>
    <w:bookmarkStart w:name="z153" w:id="140"/>
    <w:p>
      <w:pPr>
        <w:spacing w:after="0"/>
        <w:ind w:left="0"/>
        <w:jc w:val="both"/>
      </w:pPr>
      <w:r>
        <w:rPr>
          <w:rFonts w:ascii="Times New Roman"/>
          <w:b w:val="false"/>
          <w:i w:val="false"/>
          <w:color w:val="000000"/>
          <w:sz w:val="28"/>
        </w:rPr>
        <w:t>
      Каждая запись характеризуется совокупностью критериев степени вероятности принадлежности субъекта к категории казахстанского товаропроизводителя и признаков деятельности субъектов.</w:t>
      </w:r>
    </w:p>
    <w:bookmarkEnd w:id="140"/>
    <w:bookmarkStart w:name="z154" w:id="141"/>
    <w:p>
      <w:pPr>
        <w:spacing w:after="0"/>
        <w:ind w:left="0"/>
        <w:jc w:val="both"/>
      </w:pPr>
      <w:r>
        <w:rPr>
          <w:rFonts w:ascii="Times New Roman"/>
          <w:b w:val="false"/>
          <w:i w:val="false"/>
          <w:color w:val="000000"/>
          <w:sz w:val="28"/>
        </w:rPr>
        <w:t xml:space="preserve">
      На подготовленном наборе данных обучается модель LightGBM. Результатом обучения является система весов признаков и модель, способная предсказывать вероятность принадлежности организации к категории казахстанского товаропроизводителя. </w:t>
      </w:r>
    </w:p>
    <w:bookmarkEnd w:id="141"/>
    <w:bookmarkStart w:name="z155" w:id="142"/>
    <w:p>
      <w:pPr>
        <w:spacing w:after="0"/>
        <w:ind w:left="0"/>
        <w:jc w:val="both"/>
      </w:pPr>
      <w:r>
        <w:rPr>
          <w:rFonts w:ascii="Times New Roman"/>
          <w:b w:val="false"/>
          <w:i w:val="false"/>
          <w:color w:val="000000"/>
          <w:sz w:val="28"/>
        </w:rPr>
        <w:t>
      Для каждого субъекта система рассчитывает вероятность отнесения к категории казахстанского товаропроизводителя в диапазоне от 0 до 1.</w:t>
      </w:r>
    </w:p>
    <w:bookmarkEnd w:id="142"/>
    <w:bookmarkStart w:name="z156" w:id="143"/>
    <w:p>
      <w:pPr>
        <w:spacing w:after="0"/>
        <w:ind w:left="0"/>
        <w:jc w:val="both"/>
      </w:pPr>
      <w:r>
        <w:rPr>
          <w:rFonts w:ascii="Times New Roman"/>
          <w:b w:val="false"/>
          <w:i w:val="false"/>
          <w:color w:val="000000"/>
          <w:sz w:val="28"/>
        </w:rPr>
        <w:t xml:space="preserve">
      Формально, вероятность </w:t>
      </w:r>
    </w:p>
    <w:bookmarkEnd w:id="143"/>
    <w:bookmarkStart w:name="z157"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2336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368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 w:id="145"/>
    <w:p>
      <w:pPr>
        <w:spacing w:after="0"/>
        <w:ind w:left="0"/>
        <w:jc w:val="both"/>
      </w:pPr>
      <w:r>
        <w:rPr>
          <w:rFonts w:ascii="Times New Roman"/>
          <w:b w:val="false"/>
          <w:i w:val="false"/>
          <w:color w:val="000000"/>
          <w:sz w:val="28"/>
        </w:rPr>
        <w:t>
      где (Xi) - вектор признаков предприятия,</w:t>
      </w:r>
    </w:p>
    <w:bookmarkEnd w:id="145"/>
    <w:bookmarkStart w:name="z159" w:id="146"/>
    <w:p>
      <w:pPr>
        <w:spacing w:after="0"/>
        <w:ind w:left="0"/>
        <w:jc w:val="both"/>
      </w:pPr>
      <w:r>
        <w:rPr>
          <w:rFonts w:ascii="Times New Roman"/>
          <w:b w:val="false"/>
          <w:i w:val="false"/>
          <w:color w:val="000000"/>
          <w:sz w:val="28"/>
        </w:rPr>
        <w:t xml:space="preserve">
      а </w:t>
      </w:r>
    </w:p>
    <w:bookmarkEnd w:id="146"/>
    <w:p>
      <w:pPr>
        <w:spacing w:after="0"/>
        <w:ind w:left="0"/>
        <w:jc w:val="both"/>
      </w:pPr>
      <w:r>
        <w:drawing>
          <wp:inline distT="0" distB="0" distL="0" distR="0">
            <wp:extent cx="27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94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функция, аппроксимируемая моделью LightGBM.</w:t>
      </w:r>
      <w:r>
        <w:br/>
      </w:r>
      <w:r>
        <w:rPr>
          <w:rFonts w:ascii="Times New Roman"/>
          <w:b w:val="false"/>
          <w:i w:val="false"/>
          <w:color w:val="000000"/>
          <w:sz w:val="28"/>
        </w:rPr>
        <w:t>
</w:t>
      </w:r>
    </w:p>
    <w:bookmarkStart w:name="z160" w:id="147"/>
    <w:p>
      <w:pPr>
        <w:spacing w:after="0"/>
        <w:ind w:left="0"/>
        <w:jc w:val="both"/>
      </w:pPr>
      <w:r>
        <w:rPr>
          <w:rFonts w:ascii="Times New Roman"/>
          <w:b w:val="false"/>
          <w:i w:val="false"/>
          <w:color w:val="000000"/>
          <w:sz w:val="28"/>
        </w:rPr>
        <w:t>
      На основании рассчитанных вероятностей устанавливаются пороговые значения для классификации:</w:t>
      </w:r>
    </w:p>
    <w:bookmarkEnd w:id="147"/>
    <w:bookmarkStart w:name="z161" w:id="148"/>
    <w:p>
      <w:pPr>
        <w:spacing w:after="0"/>
        <w:ind w:left="0"/>
        <w:jc w:val="both"/>
      </w:pPr>
      <w:r>
        <w:rPr>
          <w:rFonts w:ascii="Times New Roman"/>
          <w:b w:val="false"/>
          <w:i w:val="false"/>
          <w:color w:val="000000"/>
          <w:sz w:val="28"/>
        </w:rPr>
        <w:t>
      P ≥ a - высокая вероятность, субъект классифицируется как казахстанский товаропроизводитель;</w:t>
      </w:r>
    </w:p>
    <w:bookmarkEnd w:id="148"/>
    <w:bookmarkStart w:name="z162" w:id="149"/>
    <w:p>
      <w:pPr>
        <w:spacing w:after="0"/>
        <w:ind w:left="0"/>
        <w:jc w:val="both"/>
      </w:pPr>
      <w:r>
        <w:rPr>
          <w:rFonts w:ascii="Times New Roman"/>
          <w:b w:val="false"/>
          <w:i w:val="false"/>
          <w:color w:val="000000"/>
          <w:sz w:val="28"/>
        </w:rPr>
        <w:t>
      b≤ P &lt;a - средняя, субъект требует дополнительной проверки;</w:t>
      </w:r>
    </w:p>
    <w:bookmarkEnd w:id="149"/>
    <w:bookmarkStart w:name="z163" w:id="150"/>
    <w:p>
      <w:pPr>
        <w:spacing w:after="0"/>
        <w:ind w:left="0"/>
        <w:jc w:val="both"/>
      </w:pPr>
      <w:r>
        <w:rPr>
          <w:rFonts w:ascii="Times New Roman"/>
          <w:b w:val="false"/>
          <w:i w:val="false"/>
          <w:color w:val="000000"/>
          <w:sz w:val="28"/>
        </w:rPr>
        <w:t>
      P &lt; b - низкая вероятность принадлежности к казахстанскому товаропроизводителю;</w:t>
      </w:r>
    </w:p>
    <w:bookmarkEnd w:id="150"/>
    <w:bookmarkStart w:name="z164" w:id="151"/>
    <w:p>
      <w:pPr>
        <w:spacing w:after="0"/>
        <w:ind w:left="0"/>
        <w:jc w:val="both"/>
      </w:pPr>
      <w:r>
        <w:rPr>
          <w:rFonts w:ascii="Times New Roman"/>
          <w:b w:val="false"/>
          <w:i w:val="false"/>
          <w:color w:val="000000"/>
          <w:sz w:val="28"/>
        </w:rPr>
        <w:t>
      где значения a и b обновляются при переобучении модели.</w:t>
      </w:r>
    </w:p>
    <w:bookmarkEnd w:id="151"/>
    <w:bookmarkStart w:name="z165" w:id="152"/>
    <w:p>
      <w:pPr>
        <w:spacing w:after="0"/>
        <w:ind w:left="0"/>
        <w:jc w:val="both"/>
      </w:pPr>
      <w:r>
        <w:rPr>
          <w:rFonts w:ascii="Times New Roman"/>
          <w:b w:val="false"/>
          <w:i w:val="false"/>
          <w:color w:val="000000"/>
          <w:sz w:val="28"/>
        </w:rPr>
        <w:t>
      Модель проходит регулярное переобучение на основе обновленных исторических данных и даты их актуальности, что позволяет повышать точность классификации и исключать коррелирующие или неинформативные признаки.</w:t>
      </w:r>
    </w:p>
    <w:bookmarkEnd w:id="152"/>
    <w:bookmarkStart w:name="z166" w:id="153"/>
    <w:p>
      <w:pPr>
        <w:spacing w:after="0"/>
        <w:ind w:left="0"/>
        <w:jc w:val="both"/>
      </w:pPr>
      <w:r>
        <w:rPr>
          <w:rFonts w:ascii="Times New Roman"/>
          <w:b w:val="false"/>
          <w:i w:val="false"/>
          <w:color w:val="000000"/>
          <w:sz w:val="28"/>
        </w:rPr>
        <w:t>
      4. Перечень сведений, необходимых для проведения цифровой верификации по критериям, подтверждающие производственную деятельность:</w:t>
      </w:r>
    </w:p>
    <w:bookmarkEnd w:id="153"/>
    <w:bookmarkStart w:name="z167" w:id="154"/>
    <w:p>
      <w:pPr>
        <w:spacing w:after="0"/>
        <w:ind w:left="0"/>
        <w:jc w:val="both"/>
      </w:pPr>
      <w:r>
        <w:rPr>
          <w:rFonts w:ascii="Times New Roman"/>
          <w:b w:val="false"/>
          <w:i w:val="false"/>
          <w:color w:val="000000"/>
          <w:sz w:val="28"/>
        </w:rPr>
        <w:t>
      1) наименование субъекта предпринимательства;</w:t>
      </w:r>
    </w:p>
    <w:bookmarkEnd w:id="154"/>
    <w:bookmarkStart w:name="z168" w:id="155"/>
    <w:p>
      <w:pPr>
        <w:spacing w:after="0"/>
        <w:ind w:left="0"/>
        <w:jc w:val="both"/>
      </w:pPr>
      <w:r>
        <w:rPr>
          <w:rFonts w:ascii="Times New Roman"/>
          <w:b w:val="false"/>
          <w:i w:val="false"/>
          <w:color w:val="000000"/>
          <w:sz w:val="28"/>
        </w:rPr>
        <w:t>
      2) ИИН/БИН субъекта предпринимательства;</w:t>
      </w:r>
    </w:p>
    <w:bookmarkEnd w:id="155"/>
    <w:bookmarkStart w:name="z169" w:id="156"/>
    <w:p>
      <w:pPr>
        <w:spacing w:after="0"/>
        <w:ind w:left="0"/>
        <w:jc w:val="both"/>
      </w:pPr>
      <w:r>
        <w:rPr>
          <w:rFonts w:ascii="Times New Roman"/>
          <w:b w:val="false"/>
          <w:i w:val="false"/>
          <w:color w:val="000000"/>
          <w:sz w:val="28"/>
        </w:rPr>
        <w:t>
      3) сведения о форме организации;</w:t>
      </w:r>
    </w:p>
    <w:bookmarkEnd w:id="156"/>
    <w:bookmarkStart w:name="z170" w:id="157"/>
    <w:p>
      <w:pPr>
        <w:spacing w:after="0"/>
        <w:ind w:left="0"/>
        <w:jc w:val="both"/>
      </w:pPr>
      <w:r>
        <w:rPr>
          <w:rFonts w:ascii="Times New Roman"/>
          <w:b w:val="false"/>
          <w:i w:val="false"/>
          <w:color w:val="000000"/>
          <w:sz w:val="28"/>
        </w:rPr>
        <w:t>
      4) основной вид деятельности субъекта предпринимательства (ОКЭД);</w:t>
      </w:r>
    </w:p>
    <w:bookmarkEnd w:id="157"/>
    <w:bookmarkStart w:name="z171" w:id="158"/>
    <w:p>
      <w:pPr>
        <w:spacing w:after="0"/>
        <w:ind w:left="0"/>
        <w:jc w:val="both"/>
      </w:pPr>
      <w:r>
        <w:rPr>
          <w:rFonts w:ascii="Times New Roman"/>
          <w:b w:val="false"/>
          <w:i w:val="false"/>
          <w:color w:val="000000"/>
          <w:sz w:val="28"/>
        </w:rPr>
        <w:t>
      5) период осуществления деятельности с момента постановки на регистрационный учет в органах государственных доходов, исчисленный в днях;</w:t>
      </w:r>
    </w:p>
    <w:bookmarkEnd w:id="158"/>
    <w:bookmarkStart w:name="z172" w:id="159"/>
    <w:p>
      <w:pPr>
        <w:spacing w:after="0"/>
        <w:ind w:left="0"/>
        <w:jc w:val="both"/>
      </w:pPr>
      <w:r>
        <w:rPr>
          <w:rFonts w:ascii="Times New Roman"/>
          <w:b w:val="false"/>
          <w:i w:val="false"/>
          <w:color w:val="000000"/>
          <w:sz w:val="28"/>
        </w:rPr>
        <w:t>
      6) применяемый режим налогообложения;</w:t>
      </w:r>
    </w:p>
    <w:bookmarkEnd w:id="159"/>
    <w:bookmarkStart w:name="z173" w:id="160"/>
    <w:p>
      <w:pPr>
        <w:spacing w:after="0"/>
        <w:ind w:left="0"/>
        <w:jc w:val="both"/>
      </w:pPr>
      <w:r>
        <w:rPr>
          <w:rFonts w:ascii="Times New Roman"/>
          <w:b w:val="false"/>
          <w:i w:val="false"/>
          <w:color w:val="000000"/>
          <w:sz w:val="28"/>
        </w:rPr>
        <w:t>
      7) сведения об участии в экспорте;</w:t>
      </w:r>
    </w:p>
    <w:bookmarkEnd w:id="160"/>
    <w:bookmarkStart w:name="z174" w:id="161"/>
    <w:p>
      <w:pPr>
        <w:spacing w:after="0"/>
        <w:ind w:left="0"/>
        <w:jc w:val="both"/>
      </w:pPr>
      <w:r>
        <w:rPr>
          <w:rFonts w:ascii="Times New Roman"/>
          <w:b w:val="false"/>
          <w:i w:val="false"/>
          <w:color w:val="000000"/>
          <w:sz w:val="28"/>
        </w:rPr>
        <w:t>
      8) сведения об уплаченных суммах налогов и других обязательных платежей в бюджет;</w:t>
      </w:r>
    </w:p>
    <w:bookmarkEnd w:id="161"/>
    <w:bookmarkStart w:name="z175" w:id="162"/>
    <w:p>
      <w:pPr>
        <w:spacing w:after="0"/>
        <w:ind w:left="0"/>
        <w:jc w:val="both"/>
      </w:pPr>
      <w:r>
        <w:rPr>
          <w:rFonts w:ascii="Times New Roman"/>
          <w:b w:val="false"/>
          <w:i w:val="false"/>
          <w:color w:val="000000"/>
          <w:sz w:val="28"/>
        </w:rPr>
        <w:t>
      9) сведения налоговой отчетности:</w:t>
      </w:r>
    </w:p>
    <w:bookmarkEnd w:id="162"/>
    <w:bookmarkStart w:name="z176" w:id="163"/>
    <w:p>
      <w:pPr>
        <w:spacing w:after="0"/>
        <w:ind w:left="0"/>
        <w:jc w:val="both"/>
      </w:pPr>
      <w:r>
        <w:rPr>
          <w:rFonts w:ascii="Times New Roman"/>
          <w:b w:val="false"/>
          <w:i w:val="false"/>
          <w:color w:val="000000"/>
          <w:sz w:val="28"/>
        </w:rPr>
        <w:t>
      – совокупный годовой доход (доход) субъекта;</w:t>
      </w:r>
    </w:p>
    <w:bookmarkEnd w:id="163"/>
    <w:bookmarkStart w:name="z177" w:id="164"/>
    <w:p>
      <w:pPr>
        <w:spacing w:after="0"/>
        <w:ind w:left="0"/>
        <w:jc w:val="both"/>
      </w:pPr>
      <w:r>
        <w:rPr>
          <w:rFonts w:ascii="Times New Roman"/>
          <w:b w:val="false"/>
          <w:i w:val="false"/>
          <w:color w:val="000000"/>
          <w:sz w:val="28"/>
        </w:rPr>
        <w:t>
      – среднесписочная численность работников;</w:t>
      </w:r>
    </w:p>
    <w:bookmarkEnd w:id="164"/>
    <w:bookmarkStart w:name="z178" w:id="165"/>
    <w:p>
      <w:pPr>
        <w:spacing w:after="0"/>
        <w:ind w:left="0"/>
        <w:jc w:val="both"/>
      </w:pPr>
      <w:r>
        <w:rPr>
          <w:rFonts w:ascii="Times New Roman"/>
          <w:b w:val="false"/>
          <w:i w:val="false"/>
          <w:color w:val="000000"/>
          <w:sz w:val="28"/>
        </w:rPr>
        <w:t>
      – начисленный доход работников;</w:t>
      </w:r>
    </w:p>
    <w:bookmarkEnd w:id="165"/>
    <w:bookmarkStart w:name="z179" w:id="166"/>
    <w:p>
      <w:pPr>
        <w:spacing w:after="0"/>
        <w:ind w:left="0"/>
        <w:jc w:val="both"/>
      </w:pPr>
      <w:r>
        <w:rPr>
          <w:rFonts w:ascii="Times New Roman"/>
          <w:b w:val="false"/>
          <w:i w:val="false"/>
          <w:color w:val="000000"/>
          <w:sz w:val="28"/>
        </w:rPr>
        <w:t>
      – начисленная сумма платы на негативное воздействие на окружающую среду;</w:t>
      </w:r>
    </w:p>
    <w:bookmarkEnd w:id="166"/>
    <w:bookmarkStart w:name="z180" w:id="167"/>
    <w:p>
      <w:pPr>
        <w:spacing w:after="0"/>
        <w:ind w:left="0"/>
        <w:jc w:val="both"/>
      </w:pPr>
      <w:r>
        <w:rPr>
          <w:rFonts w:ascii="Times New Roman"/>
          <w:b w:val="false"/>
          <w:i w:val="false"/>
          <w:color w:val="000000"/>
          <w:sz w:val="28"/>
        </w:rPr>
        <w:t>
      10) сведения электронных счет-фактур;</w:t>
      </w:r>
    </w:p>
    <w:bookmarkEnd w:id="167"/>
    <w:bookmarkStart w:name="z181" w:id="168"/>
    <w:p>
      <w:pPr>
        <w:spacing w:after="0"/>
        <w:ind w:left="0"/>
        <w:jc w:val="both"/>
      </w:pPr>
      <w:r>
        <w:rPr>
          <w:rFonts w:ascii="Times New Roman"/>
          <w:b w:val="false"/>
          <w:i w:val="false"/>
          <w:color w:val="000000"/>
          <w:sz w:val="28"/>
        </w:rPr>
        <w:t>
      11) сведения грузовых таможенных деклараций.</w:t>
      </w:r>
    </w:p>
    <w:bookmarkEnd w:id="168"/>
    <w:bookmarkStart w:name="z182" w:id="169"/>
    <w:p>
      <w:pPr>
        <w:spacing w:after="0"/>
        <w:ind w:left="0"/>
        <w:jc w:val="both"/>
      </w:pPr>
      <w:r>
        <w:rPr>
          <w:rFonts w:ascii="Times New Roman"/>
          <w:b w:val="false"/>
          <w:i w:val="false"/>
          <w:color w:val="000000"/>
          <w:sz w:val="28"/>
        </w:rPr>
        <w:t>
      5. Основные критерии отбора казахстанского товаропроизводителя рассчитываются на основании сведений, не являющихся конфиденциальной информацией, и сведений, являющихся конфиденциальной (служебной) информацией, и актуализируются раз в квартал.</w:t>
      </w:r>
    </w:p>
    <w:bookmarkEnd w:id="169"/>
    <w:bookmarkStart w:name="z183" w:id="170"/>
    <w:p>
      <w:pPr>
        <w:spacing w:after="0"/>
        <w:ind w:left="0"/>
        <w:jc w:val="both"/>
      </w:pPr>
      <w:r>
        <w:rPr>
          <w:rFonts w:ascii="Times New Roman"/>
          <w:b w:val="false"/>
          <w:i w:val="false"/>
          <w:color w:val="000000"/>
          <w:sz w:val="28"/>
        </w:rPr>
        <w:t>
      6. Период, за который производится расчет цифровой верификации:</w:t>
      </w:r>
    </w:p>
    <w:bookmarkEnd w:id="170"/>
    <w:bookmarkStart w:name="z184" w:id="171"/>
    <w:p>
      <w:pPr>
        <w:spacing w:after="0"/>
        <w:ind w:left="0"/>
        <w:jc w:val="both"/>
      </w:pPr>
      <w:r>
        <w:rPr>
          <w:rFonts w:ascii="Times New Roman"/>
          <w:b w:val="false"/>
          <w:i w:val="false"/>
          <w:color w:val="000000"/>
          <w:sz w:val="28"/>
        </w:rPr>
        <w:t>
      1) расчетный период 1 – календарный год, предшествующий году расчета;</w:t>
      </w:r>
    </w:p>
    <w:bookmarkEnd w:id="171"/>
    <w:bookmarkStart w:name="z185" w:id="172"/>
    <w:p>
      <w:pPr>
        <w:spacing w:after="0"/>
        <w:ind w:left="0"/>
        <w:jc w:val="both"/>
      </w:pPr>
      <w:r>
        <w:rPr>
          <w:rFonts w:ascii="Times New Roman"/>
          <w:b w:val="false"/>
          <w:i w:val="false"/>
          <w:color w:val="000000"/>
          <w:sz w:val="28"/>
        </w:rPr>
        <w:t>
      2) расчетный период 2 – период с 1 января по 30 сентября (три квартала) календарного года, в котором осуществляется расчет;</w:t>
      </w:r>
    </w:p>
    <w:bookmarkEnd w:id="172"/>
    <w:bookmarkStart w:name="z186" w:id="173"/>
    <w:p>
      <w:pPr>
        <w:spacing w:after="0"/>
        <w:ind w:left="0"/>
        <w:jc w:val="both"/>
      </w:pPr>
      <w:r>
        <w:rPr>
          <w:rFonts w:ascii="Times New Roman"/>
          <w:b w:val="false"/>
          <w:i w:val="false"/>
          <w:color w:val="000000"/>
          <w:sz w:val="28"/>
        </w:rPr>
        <w:t>
      3) расчетный период 3 – календарный год, предшествующий году расчета;</w:t>
      </w:r>
    </w:p>
    <w:bookmarkEnd w:id="173"/>
    <w:bookmarkStart w:name="z187" w:id="174"/>
    <w:p>
      <w:pPr>
        <w:spacing w:after="0"/>
        <w:ind w:left="0"/>
        <w:jc w:val="both"/>
      </w:pPr>
      <w:r>
        <w:rPr>
          <w:rFonts w:ascii="Times New Roman"/>
          <w:b w:val="false"/>
          <w:i w:val="false"/>
          <w:color w:val="000000"/>
          <w:sz w:val="28"/>
        </w:rPr>
        <w:t>
      4) расчетный период 4 – период с 1 января по 31 декабря (четыре квартала) календарного года, предыдущего году, в котором осуществляется расчет;</w:t>
      </w:r>
    </w:p>
    <w:bookmarkEnd w:id="174"/>
    <w:bookmarkStart w:name="z188" w:id="175"/>
    <w:p>
      <w:pPr>
        <w:spacing w:after="0"/>
        <w:ind w:left="0"/>
        <w:jc w:val="both"/>
      </w:pPr>
      <w:r>
        <w:rPr>
          <w:rFonts w:ascii="Times New Roman"/>
          <w:b w:val="false"/>
          <w:i w:val="false"/>
          <w:color w:val="000000"/>
          <w:sz w:val="28"/>
        </w:rPr>
        <w:t>
      5) расчетный период 5 – период с 1 января по 31 марта (один квартал) календарного года, в котором осуществляется расчет;</w:t>
      </w:r>
    </w:p>
    <w:bookmarkEnd w:id="175"/>
    <w:bookmarkStart w:name="z189" w:id="176"/>
    <w:p>
      <w:pPr>
        <w:spacing w:after="0"/>
        <w:ind w:left="0"/>
        <w:jc w:val="both"/>
      </w:pPr>
      <w:r>
        <w:rPr>
          <w:rFonts w:ascii="Times New Roman"/>
          <w:b w:val="false"/>
          <w:i w:val="false"/>
          <w:color w:val="000000"/>
          <w:sz w:val="28"/>
        </w:rPr>
        <w:t>
      6) расчетный период 6 – период с 1 января по 30 июня (два квартала) календарного года, в котором осуществляется расчет.</w:t>
      </w:r>
    </w:p>
    <w:bookmarkEnd w:id="176"/>
    <w:bookmarkStart w:name="z190" w:id="177"/>
    <w:p>
      <w:pPr>
        <w:spacing w:after="0"/>
        <w:ind w:left="0"/>
        <w:jc w:val="both"/>
      </w:pPr>
      <w:r>
        <w:rPr>
          <w:rFonts w:ascii="Times New Roman"/>
          <w:b w:val="false"/>
          <w:i w:val="false"/>
          <w:color w:val="000000"/>
          <w:sz w:val="28"/>
        </w:rPr>
        <w:t>
      В целях цифровой верификации применяются исключительно расчетные периоды, установленные настоящим пунктом. Применение иных расчетных периодов не допускается.</w:t>
      </w:r>
    </w:p>
    <w:bookmarkEnd w:id="177"/>
    <w:bookmarkStart w:name="z191" w:id="178"/>
    <w:p>
      <w:pPr>
        <w:spacing w:after="0"/>
        <w:ind w:left="0"/>
        <w:jc w:val="both"/>
      </w:pPr>
      <w:r>
        <w:rPr>
          <w:rFonts w:ascii="Times New Roman"/>
          <w:b w:val="false"/>
          <w:i w:val="false"/>
          <w:color w:val="000000"/>
          <w:sz w:val="28"/>
        </w:rPr>
        <w:t>
      7. Сроки проведения расчета цифровой верификации:</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расчета цифровой верификации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Актуальность сведений по состоянию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за который производится расчет цифровой верификации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опубликования результатов расчета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15 декабря по 31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9"/>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79"/>
          <w:p>
            <w:pPr>
              <w:spacing w:after="20"/>
              <w:ind w:left="20"/>
              <w:jc w:val="both"/>
            </w:pPr>
            <w:r>
              <w:rPr>
                <w:rFonts w:ascii="Times New Roman"/>
                <w:b w:val="false"/>
                <w:i w:val="false"/>
                <w:color w:val="000000"/>
                <w:sz w:val="20"/>
              </w:rPr>
              <w:t>
Расчетный период 2 — период с 1 января по 30 сентября (три квартала)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января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15 марта по 31 марта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марта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80"/>
          <w:p>
            <w:pPr>
              <w:spacing w:after="20"/>
              <w:ind w:left="20"/>
              <w:jc w:val="both"/>
            </w:pPr>
            <w:r>
              <w:rPr>
                <w:rFonts w:ascii="Times New Roman"/>
                <w:b w:val="false"/>
                <w:i w:val="false"/>
                <w:color w:val="000000"/>
                <w:sz w:val="20"/>
              </w:rPr>
              <w:t>
Расчетный период 3 — календарный год, предшествующий году расчета;</w:t>
            </w:r>
          </w:p>
          <w:bookmarkEnd w:id="180"/>
          <w:p>
            <w:pPr>
              <w:spacing w:after="20"/>
              <w:ind w:left="20"/>
              <w:jc w:val="both"/>
            </w:pPr>
            <w:r>
              <w:rPr>
                <w:rFonts w:ascii="Times New Roman"/>
                <w:b w:val="false"/>
                <w:i w:val="false"/>
                <w:color w:val="000000"/>
                <w:sz w:val="20"/>
              </w:rPr>
              <w:t>
Расчетный период 4 — период с 1 января по 31 декабря (четыре квартала) календарного года, предыдущего году,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апреля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15 июня по 30 июня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июня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81"/>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81"/>
          <w:p>
            <w:pPr>
              <w:spacing w:after="20"/>
              <w:ind w:left="20"/>
              <w:jc w:val="both"/>
            </w:pPr>
            <w:r>
              <w:rPr>
                <w:rFonts w:ascii="Times New Roman"/>
                <w:b w:val="false"/>
                <w:i w:val="false"/>
                <w:color w:val="000000"/>
                <w:sz w:val="20"/>
              </w:rPr>
              <w:t>
Расчетный период 5 — период с 1 января по 31 марта (один квартал)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июля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15 сентября по 30 сентября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сентября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82"/>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82"/>
          <w:p>
            <w:pPr>
              <w:spacing w:after="20"/>
              <w:ind w:left="20"/>
              <w:jc w:val="both"/>
            </w:pPr>
            <w:r>
              <w:rPr>
                <w:rFonts w:ascii="Times New Roman"/>
                <w:b w:val="false"/>
                <w:i w:val="false"/>
                <w:color w:val="000000"/>
                <w:sz w:val="20"/>
              </w:rPr>
              <w:t>
Расчетный период 6 — период с 1 января по 30 июня (два квартала)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октября</w:t>
            </w:r>
          </w:p>
        </w:tc>
      </w:tr>
    </w:tbl>
    <w:bookmarkStart w:name="z196" w:id="183"/>
    <w:p>
      <w:pPr>
        <w:spacing w:after="0"/>
        <w:ind w:left="0"/>
        <w:jc w:val="both"/>
      </w:pPr>
      <w:r>
        <w:rPr>
          <w:rFonts w:ascii="Times New Roman"/>
          <w:b w:val="false"/>
          <w:i w:val="false"/>
          <w:color w:val="000000"/>
          <w:sz w:val="28"/>
        </w:rPr>
        <w:t>
      8. Критерии, подтверждающие производственную деятельность:</w:t>
      </w:r>
    </w:p>
    <w:bookmarkEnd w:id="183"/>
    <w:bookmarkStart w:name="z197" w:id="184"/>
    <w:p>
      <w:pPr>
        <w:spacing w:after="0"/>
        <w:ind w:left="0"/>
        <w:jc w:val="both"/>
      </w:pPr>
      <w:r>
        <w:rPr>
          <w:rFonts w:ascii="Times New Roman"/>
          <w:b w:val="false"/>
          <w:i w:val="false"/>
          <w:color w:val="000000"/>
          <w:sz w:val="28"/>
        </w:rPr>
        <w:t>
      1) период осуществления деятельности субъекта;</w:t>
      </w:r>
    </w:p>
    <w:bookmarkEnd w:id="184"/>
    <w:bookmarkStart w:name="z198" w:id="185"/>
    <w:p>
      <w:pPr>
        <w:spacing w:after="0"/>
        <w:ind w:left="0"/>
        <w:jc w:val="both"/>
      </w:pPr>
      <w:r>
        <w:rPr>
          <w:rFonts w:ascii="Times New Roman"/>
          <w:b w:val="false"/>
          <w:i w:val="false"/>
          <w:color w:val="000000"/>
          <w:sz w:val="28"/>
        </w:rPr>
        <w:t>
      2) вид применяемого режима налогообложения, действующего на дату производимого расчета;</w:t>
      </w:r>
    </w:p>
    <w:bookmarkEnd w:id="185"/>
    <w:bookmarkStart w:name="z199" w:id="186"/>
    <w:p>
      <w:pPr>
        <w:spacing w:after="0"/>
        <w:ind w:left="0"/>
        <w:jc w:val="both"/>
      </w:pPr>
      <w:r>
        <w:rPr>
          <w:rFonts w:ascii="Times New Roman"/>
          <w:b w:val="false"/>
          <w:i w:val="false"/>
          <w:color w:val="000000"/>
          <w:sz w:val="28"/>
        </w:rPr>
        <w:t>
      3) вид деятельности субъекта (ОКЭД), осуществляемой на дату производимого расчета;</w:t>
      </w:r>
    </w:p>
    <w:bookmarkEnd w:id="186"/>
    <w:bookmarkStart w:name="z200" w:id="187"/>
    <w:p>
      <w:pPr>
        <w:spacing w:after="0"/>
        <w:ind w:left="0"/>
        <w:jc w:val="both"/>
      </w:pPr>
      <w:r>
        <w:rPr>
          <w:rFonts w:ascii="Times New Roman"/>
          <w:b w:val="false"/>
          <w:i w:val="false"/>
          <w:color w:val="000000"/>
          <w:sz w:val="28"/>
        </w:rPr>
        <w:t>
      4) совокупный годовой доход (доход) субъекта согласно данным налоговой отчетности, представленной субъектом за периоды, указанные в подпунктах 1) и 3) пункта 6 настоящих критериев;</w:t>
      </w:r>
    </w:p>
    <w:bookmarkEnd w:id="187"/>
    <w:bookmarkStart w:name="z201" w:id="188"/>
    <w:p>
      <w:pPr>
        <w:spacing w:after="0"/>
        <w:ind w:left="0"/>
        <w:jc w:val="both"/>
      </w:pPr>
      <w:r>
        <w:rPr>
          <w:rFonts w:ascii="Times New Roman"/>
          <w:b w:val="false"/>
          <w:i w:val="false"/>
          <w:color w:val="000000"/>
          <w:sz w:val="28"/>
        </w:rPr>
        <w:t>
      5) оборот по реализации товаров согласно данным электронных счет-фактур за периоды, указанные в подпунктах 1), 3) пункта 6 настоящих критериев;</w:t>
      </w:r>
    </w:p>
    <w:bookmarkEnd w:id="188"/>
    <w:bookmarkStart w:name="z202" w:id="189"/>
    <w:p>
      <w:pPr>
        <w:spacing w:after="0"/>
        <w:ind w:left="0"/>
        <w:jc w:val="both"/>
      </w:pPr>
      <w:r>
        <w:rPr>
          <w:rFonts w:ascii="Times New Roman"/>
          <w:b w:val="false"/>
          <w:i w:val="false"/>
          <w:color w:val="000000"/>
          <w:sz w:val="28"/>
        </w:rPr>
        <w:t>
      6) оборот по реализации товаров согласно данным электронных счет-фактур за периоды, указанные в подпунктах 2), 4), 5) и 6) пункта 6 настоящих критериев;</w:t>
      </w:r>
    </w:p>
    <w:bookmarkEnd w:id="189"/>
    <w:bookmarkStart w:name="z203" w:id="190"/>
    <w:p>
      <w:pPr>
        <w:spacing w:after="0"/>
        <w:ind w:left="0"/>
        <w:jc w:val="both"/>
      </w:pPr>
      <w:r>
        <w:rPr>
          <w:rFonts w:ascii="Times New Roman"/>
          <w:b w:val="false"/>
          <w:i w:val="false"/>
          <w:color w:val="000000"/>
          <w:sz w:val="28"/>
        </w:rPr>
        <w:t>
      7) оборот по приобретению товаров, работ и услуг согласно данным электронных счет-фактур за периоды, указанные в подпунктах 1), 3) пункта 6 настоящих критериев;</w:t>
      </w:r>
    </w:p>
    <w:bookmarkEnd w:id="190"/>
    <w:bookmarkStart w:name="z204" w:id="191"/>
    <w:p>
      <w:pPr>
        <w:spacing w:after="0"/>
        <w:ind w:left="0"/>
        <w:jc w:val="both"/>
      </w:pPr>
      <w:r>
        <w:rPr>
          <w:rFonts w:ascii="Times New Roman"/>
          <w:b w:val="false"/>
          <w:i w:val="false"/>
          <w:color w:val="000000"/>
          <w:sz w:val="28"/>
        </w:rPr>
        <w:t>
      8) оборот по приобретению товаров, работ и услуг согласно данным электронных счет-фактур за периоды, указанные в подпунктах 2), 4), 5) и 6) пункта 6 настоящих критериев;</w:t>
      </w:r>
    </w:p>
    <w:bookmarkEnd w:id="191"/>
    <w:bookmarkStart w:name="z205" w:id="192"/>
    <w:p>
      <w:pPr>
        <w:spacing w:after="0"/>
        <w:ind w:left="0"/>
        <w:jc w:val="both"/>
      </w:pPr>
      <w:r>
        <w:rPr>
          <w:rFonts w:ascii="Times New Roman"/>
          <w:b w:val="false"/>
          <w:i w:val="false"/>
          <w:color w:val="000000"/>
          <w:sz w:val="28"/>
        </w:rPr>
        <w:t>
      9) оборот по приобретению сырья/запасных частей согласно данным электронных счет-фактур, грузовым таможенным декларациям и заявлению о ввозе товаров и уплате косвенных налогов за периоды, указанные в подпунктах 1), 3) пункта 6 настоящих критериев;</w:t>
      </w:r>
    </w:p>
    <w:bookmarkEnd w:id="192"/>
    <w:bookmarkStart w:name="z206" w:id="193"/>
    <w:p>
      <w:pPr>
        <w:spacing w:after="0"/>
        <w:ind w:left="0"/>
        <w:jc w:val="both"/>
      </w:pPr>
      <w:r>
        <w:rPr>
          <w:rFonts w:ascii="Times New Roman"/>
          <w:b w:val="false"/>
          <w:i w:val="false"/>
          <w:color w:val="000000"/>
          <w:sz w:val="28"/>
        </w:rPr>
        <w:t>
      10) оборот по приобретению сырья/запасных частей согласно данным электронных счет-фактур, грузовым таможенным декларациям и заявлению о ввозе товаров и уплате косвенных налогов за периоды, указанные в подпунктах 2), 4), 5) и 6) пункта 6 настоящих критериев;</w:t>
      </w:r>
    </w:p>
    <w:bookmarkEnd w:id="193"/>
    <w:bookmarkStart w:name="z207" w:id="194"/>
    <w:p>
      <w:pPr>
        <w:spacing w:after="0"/>
        <w:ind w:left="0"/>
        <w:jc w:val="both"/>
      </w:pPr>
      <w:r>
        <w:rPr>
          <w:rFonts w:ascii="Times New Roman"/>
          <w:b w:val="false"/>
          <w:i w:val="false"/>
          <w:color w:val="000000"/>
          <w:sz w:val="28"/>
        </w:rPr>
        <w:t>
      11) начисленный доход работников (фонд оплаты труда) согласно данным налоговой отчетности, представленной за периоды, указанные в подпунктах 1), 3) пункта 6 настоящих критериев;</w:t>
      </w:r>
    </w:p>
    <w:bookmarkEnd w:id="194"/>
    <w:bookmarkStart w:name="z208" w:id="195"/>
    <w:p>
      <w:pPr>
        <w:spacing w:after="0"/>
        <w:ind w:left="0"/>
        <w:jc w:val="both"/>
      </w:pPr>
      <w:r>
        <w:rPr>
          <w:rFonts w:ascii="Times New Roman"/>
          <w:b w:val="false"/>
          <w:i w:val="false"/>
          <w:color w:val="000000"/>
          <w:sz w:val="28"/>
        </w:rPr>
        <w:t>
      12) начисленный доход работников (фонд оплаты труда) согласно данным налоговой отчетности, представленной за периоды, указанные в подпунктах 2), 4), 5) и 6) пункта 6 настоящих критериев;</w:t>
      </w:r>
    </w:p>
    <w:bookmarkEnd w:id="195"/>
    <w:bookmarkStart w:name="z209" w:id="196"/>
    <w:p>
      <w:pPr>
        <w:spacing w:after="0"/>
        <w:ind w:left="0"/>
        <w:jc w:val="both"/>
      </w:pPr>
      <w:r>
        <w:rPr>
          <w:rFonts w:ascii="Times New Roman"/>
          <w:b w:val="false"/>
          <w:i w:val="false"/>
          <w:color w:val="000000"/>
          <w:sz w:val="28"/>
        </w:rPr>
        <w:t>
      13) среднесписочная численность работников согласно данным налоговой отчетности, представленной за периоды, указанные в подпунктах 1), 3) пункта 6 настоящих критериев;</w:t>
      </w:r>
    </w:p>
    <w:bookmarkEnd w:id="196"/>
    <w:bookmarkStart w:name="z210" w:id="197"/>
    <w:p>
      <w:pPr>
        <w:spacing w:after="0"/>
        <w:ind w:left="0"/>
        <w:jc w:val="both"/>
      </w:pPr>
      <w:r>
        <w:rPr>
          <w:rFonts w:ascii="Times New Roman"/>
          <w:b w:val="false"/>
          <w:i w:val="false"/>
          <w:color w:val="000000"/>
          <w:sz w:val="28"/>
        </w:rPr>
        <w:t>
      14) среднесписочная численность работников согласно данным налоговой отчетности, представленной за периоды, указанные в подпунктах 2), 4), 5) и 6) пункта 6 настоящих критериев;</w:t>
      </w:r>
    </w:p>
    <w:bookmarkEnd w:id="197"/>
    <w:bookmarkStart w:name="z211" w:id="198"/>
    <w:p>
      <w:pPr>
        <w:spacing w:after="0"/>
        <w:ind w:left="0"/>
        <w:jc w:val="both"/>
      </w:pPr>
      <w:r>
        <w:rPr>
          <w:rFonts w:ascii="Times New Roman"/>
          <w:b w:val="false"/>
          <w:i w:val="false"/>
          <w:color w:val="000000"/>
          <w:sz w:val="28"/>
        </w:rPr>
        <w:t>
      15) средний размер заработной платы на одного работника согласно данным налоговой отчетности, представленной за периоды, указанные в подпунктах 1), 3) пункта 6 настоящих критериев;</w:t>
      </w:r>
    </w:p>
    <w:bookmarkEnd w:id="198"/>
    <w:bookmarkStart w:name="z212" w:id="199"/>
    <w:p>
      <w:pPr>
        <w:spacing w:after="0"/>
        <w:ind w:left="0"/>
        <w:jc w:val="both"/>
      </w:pPr>
      <w:r>
        <w:rPr>
          <w:rFonts w:ascii="Times New Roman"/>
          <w:b w:val="false"/>
          <w:i w:val="false"/>
          <w:color w:val="000000"/>
          <w:sz w:val="28"/>
        </w:rPr>
        <w:t>
      16) средний размер заработной платы на одного работника согласно данным налоговой отчетности, представленной за периоды, указанные в подпунктах 2), 4), 5) и 6) пункта 6 настоящих критериев;</w:t>
      </w:r>
    </w:p>
    <w:bookmarkEnd w:id="199"/>
    <w:bookmarkStart w:name="z213" w:id="200"/>
    <w:p>
      <w:pPr>
        <w:spacing w:after="0"/>
        <w:ind w:left="0"/>
        <w:jc w:val="both"/>
      </w:pPr>
      <w:r>
        <w:rPr>
          <w:rFonts w:ascii="Times New Roman"/>
          <w:b w:val="false"/>
          <w:i w:val="false"/>
          <w:color w:val="000000"/>
          <w:sz w:val="28"/>
        </w:rPr>
        <w:t>
      17) сумма начисленной платы за негативное воздействие на окружающую среду согласно данным налоговой отчетности, представленной за периоды, указанные в подпунктах 1), 3) пункта 6 настоящих критериев;</w:t>
      </w:r>
    </w:p>
    <w:bookmarkEnd w:id="200"/>
    <w:bookmarkStart w:name="z214" w:id="201"/>
    <w:p>
      <w:pPr>
        <w:spacing w:after="0"/>
        <w:ind w:left="0"/>
        <w:jc w:val="both"/>
      </w:pPr>
      <w:r>
        <w:rPr>
          <w:rFonts w:ascii="Times New Roman"/>
          <w:b w:val="false"/>
          <w:i w:val="false"/>
          <w:color w:val="000000"/>
          <w:sz w:val="28"/>
        </w:rPr>
        <w:t>
      18) сумма начисленной платы за негативное воздействие на окружающую среду согласно данным налоговой отчетности, представленной за периоды, указанные в подпунктах 2), 4), 5) и 6) пункта 6 настоящих критериев;</w:t>
      </w:r>
    </w:p>
    <w:bookmarkEnd w:id="201"/>
    <w:bookmarkStart w:name="z215" w:id="202"/>
    <w:p>
      <w:pPr>
        <w:spacing w:after="0"/>
        <w:ind w:left="0"/>
        <w:jc w:val="both"/>
      </w:pPr>
      <w:r>
        <w:rPr>
          <w:rFonts w:ascii="Times New Roman"/>
          <w:b w:val="false"/>
          <w:i w:val="false"/>
          <w:color w:val="000000"/>
          <w:sz w:val="28"/>
        </w:rPr>
        <w:t>
      19) общая сумма затрат на потребляемую электроэнергию согласно данным электронных счет-фактур, выставленных в адрес субъекта за периоды, указанные в подпунктах 1), 3) пункта 6 настоящих критериев;</w:t>
      </w:r>
    </w:p>
    <w:bookmarkEnd w:id="202"/>
    <w:bookmarkStart w:name="z216" w:id="203"/>
    <w:p>
      <w:pPr>
        <w:spacing w:after="0"/>
        <w:ind w:left="0"/>
        <w:jc w:val="both"/>
      </w:pPr>
      <w:r>
        <w:rPr>
          <w:rFonts w:ascii="Times New Roman"/>
          <w:b w:val="false"/>
          <w:i w:val="false"/>
          <w:color w:val="000000"/>
          <w:sz w:val="28"/>
        </w:rPr>
        <w:t>
      20) общая сумма затрат на потребляемую электроэнергию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03"/>
    <w:bookmarkStart w:name="z217" w:id="204"/>
    <w:p>
      <w:pPr>
        <w:spacing w:after="0"/>
        <w:ind w:left="0"/>
        <w:jc w:val="both"/>
      </w:pPr>
      <w:r>
        <w:rPr>
          <w:rFonts w:ascii="Times New Roman"/>
          <w:b w:val="false"/>
          <w:i w:val="false"/>
          <w:color w:val="000000"/>
          <w:sz w:val="28"/>
        </w:rPr>
        <w:t>
      21) общая сумма затрат на водоснабжение согласно данным электронных счет-фактур, выставленных в адрес субъекта за периоды, указанные в подпунктах 1), 3) пункта 6 настоящих критериев;</w:t>
      </w:r>
    </w:p>
    <w:bookmarkEnd w:id="204"/>
    <w:bookmarkStart w:name="z218" w:id="205"/>
    <w:p>
      <w:pPr>
        <w:spacing w:after="0"/>
        <w:ind w:left="0"/>
        <w:jc w:val="both"/>
      </w:pPr>
      <w:r>
        <w:rPr>
          <w:rFonts w:ascii="Times New Roman"/>
          <w:b w:val="false"/>
          <w:i w:val="false"/>
          <w:color w:val="000000"/>
          <w:sz w:val="28"/>
        </w:rPr>
        <w:t>
      22) общая сумма затрат на водоснабжение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05"/>
    <w:bookmarkStart w:name="z219" w:id="206"/>
    <w:p>
      <w:pPr>
        <w:spacing w:after="0"/>
        <w:ind w:left="0"/>
        <w:jc w:val="both"/>
      </w:pPr>
      <w:r>
        <w:rPr>
          <w:rFonts w:ascii="Times New Roman"/>
          <w:b w:val="false"/>
          <w:i w:val="false"/>
          <w:color w:val="000000"/>
          <w:sz w:val="28"/>
        </w:rPr>
        <w:t>
      23) общая сумма затрат на теплоснабжение согласно данным электронных счет-фактур, выставленных в адрес субъекта за периоды, указанные в подпунктах 1), 3) пункта 6 настоящих критериев;</w:t>
      </w:r>
    </w:p>
    <w:bookmarkEnd w:id="206"/>
    <w:bookmarkStart w:name="z220" w:id="207"/>
    <w:p>
      <w:pPr>
        <w:spacing w:after="0"/>
        <w:ind w:left="0"/>
        <w:jc w:val="both"/>
      </w:pPr>
      <w:r>
        <w:rPr>
          <w:rFonts w:ascii="Times New Roman"/>
          <w:b w:val="false"/>
          <w:i w:val="false"/>
          <w:color w:val="000000"/>
          <w:sz w:val="28"/>
        </w:rPr>
        <w:t>
      24) общая сумма затрат на теплоснабжение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07"/>
    <w:bookmarkStart w:name="z221" w:id="208"/>
    <w:p>
      <w:pPr>
        <w:spacing w:after="0"/>
        <w:ind w:left="0"/>
        <w:jc w:val="both"/>
      </w:pPr>
      <w:r>
        <w:rPr>
          <w:rFonts w:ascii="Times New Roman"/>
          <w:b w:val="false"/>
          <w:i w:val="false"/>
          <w:color w:val="000000"/>
          <w:sz w:val="28"/>
        </w:rPr>
        <w:t>
      25) общая сумма затрат на вывоз твердо-бытовых отходов согласно данным электронных счет-фактур, выставленных в адрес субъекта за периоды, указанные в подпунктах 1), 3) пункта 6 настоящих критериев;</w:t>
      </w:r>
    </w:p>
    <w:bookmarkEnd w:id="208"/>
    <w:bookmarkStart w:name="z222" w:id="209"/>
    <w:p>
      <w:pPr>
        <w:spacing w:after="0"/>
        <w:ind w:left="0"/>
        <w:jc w:val="both"/>
      </w:pPr>
      <w:r>
        <w:rPr>
          <w:rFonts w:ascii="Times New Roman"/>
          <w:b w:val="false"/>
          <w:i w:val="false"/>
          <w:color w:val="000000"/>
          <w:sz w:val="28"/>
        </w:rPr>
        <w:t>
      26) общая сумма затрат на вывоз твердо-бытовых отходов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09"/>
    <w:bookmarkStart w:name="z223" w:id="210"/>
    <w:p>
      <w:pPr>
        <w:spacing w:after="0"/>
        <w:ind w:left="0"/>
        <w:jc w:val="both"/>
      </w:pPr>
      <w:r>
        <w:rPr>
          <w:rFonts w:ascii="Times New Roman"/>
          <w:b w:val="false"/>
          <w:i w:val="false"/>
          <w:color w:val="000000"/>
          <w:sz w:val="28"/>
        </w:rPr>
        <w:t>
      9. Критерий, определяющий период осуществления деятельности субъекта представляет собой общее количество календарных дней, прошедших с даты начала осуществления деятельности субъекта (с момента государственной регистрации юридического лица, с даты постановки на регистрационный учет в органах государственных доходов).</w:t>
      </w:r>
    </w:p>
    <w:bookmarkEnd w:id="210"/>
    <w:bookmarkStart w:name="z224" w:id="211"/>
    <w:p>
      <w:pPr>
        <w:spacing w:after="0"/>
        <w:ind w:left="0"/>
        <w:jc w:val="both"/>
      </w:pPr>
      <w:r>
        <w:rPr>
          <w:rFonts w:ascii="Times New Roman"/>
          <w:b w:val="false"/>
          <w:i w:val="false"/>
          <w:color w:val="000000"/>
          <w:sz w:val="28"/>
        </w:rPr>
        <w:t>
      Расчет количества календарных дней определяется как разность между текущей датой и датой начала осуществления деятельности субъекта:</w:t>
      </w:r>
    </w:p>
    <w:bookmarkEnd w:id="211"/>
    <w:bookmarkStart w:name="z225" w:id="212"/>
    <w:p>
      <w:pPr>
        <w:spacing w:after="0"/>
        <w:ind w:left="0"/>
        <w:jc w:val="both"/>
      </w:pPr>
      <w:r>
        <w:rPr>
          <w:rFonts w:ascii="Times New Roman"/>
          <w:b w:val="false"/>
          <w:i w:val="false"/>
          <w:color w:val="000000"/>
          <w:sz w:val="28"/>
        </w:rPr>
        <w:t>
      N=А − В</w:t>
      </w:r>
    </w:p>
    <w:bookmarkEnd w:id="212"/>
    <w:bookmarkStart w:name="z226" w:id="213"/>
    <w:p>
      <w:pPr>
        <w:spacing w:after="0"/>
        <w:ind w:left="0"/>
        <w:jc w:val="both"/>
      </w:pPr>
      <w:r>
        <w:rPr>
          <w:rFonts w:ascii="Times New Roman"/>
          <w:b w:val="false"/>
          <w:i w:val="false"/>
          <w:color w:val="000000"/>
          <w:sz w:val="28"/>
        </w:rPr>
        <w:t>
      где:</w:t>
      </w:r>
    </w:p>
    <w:bookmarkEnd w:id="213"/>
    <w:bookmarkStart w:name="z227" w:id="214"/>
    <w:p>
      <w:pPr>
        <w:spacing w:after="0"/>
        <w:ind w:left="0"/>
        <w:jc w:val="both"/>
      </w:pPr>
      <w:r>
        <w:rPr>
          <w:rFonts w:ascii="Times New Roman"/>
          <w:b w:val="false"/>
          <w:i w:val="false"/>
          <w:color w:val="000000"/>
          <w:sz w:val="28"/>
        </w:rPr>
        <w:t>
      – N – общее количество календарных дней, прошедших с даты начала осуществления деятельности субъекта;</w:t>
      </w:r>
    </w:p>
    <w:bookmarkEnd w:id="214"/>
    <w:bookmarkStart w:name="z228" w:id="215"/>
    <w:p>
      <w:pPr>
        <w:spacing w:after="0"/>
        <w:ind w:left="0"/>
        <w:jc w:val="both"/>
      </w:pPr>
      <w:r>
        <w:rPr>
          <w:rFonts w:ascii="Times New Roman"/>
          <w:b w:val="false"/>
          <w:i w:val="false"/>
          <w:color w:val="000000"/>
          <w:sz w:val="28"/>
        </w:rPr>
        <w:t>
      – А - текущая дата;</w:t>
      </w:r>
    </w:p>
    <w:bookmarkEnd w:id="215"/>
    <w:bookmarkStart w:name="z229" w:id="216"/>
    <w:p>
      <w:pPr>
        <w:spacing w:after="0"/>
        <w:ind w:left="0"/>
        <w:jc w:val="both"/>
      </w:pPr>
      <w:r>
        <w:rPr>
          <w:rFonts w:ascii="Times New Roman"/>
          <w:b w:val="false"/>
          <w:i w:val="false"/>
          <w:color w:val="000000"/>
          <w:sz w:val="28"/>
        </w:rPr>
        <w:t>
      – В - дата начала осуществления деятельности субъекта;</w:t>
      </w:r>
    </w:p>
    <w:bookmarkEnd w:id="216"/>
    <w:bookmarkStart w:name="z230" w:id="217"/>
    <w:p>
      <w:pPr>
        <w:spacing w:after="0"/>
        <w:ind w:left="0"/>
        <w:jc w:val="both"/>
      </w:pPr>
      <w:r>
        <w:rPr>
          <w:rFonts w:ascii="Times New Roman"/>
          <w:b w:val="false"/>
          <w:i w:val="false"/>
          <w:color w:val="000000"/>
          <w:sz w:val="28"/>
        </w:rPr>
        <w:t>
      – А – В (календарная дата на момент расчета);</w:t>
      </w:r>
    </w:p>
    <w:bookmarkEnd w:id="217"/>
    <w:bookmarkStart w:name="z231" w:id="218"/>
    <w:p>
      <w:pPr>
        <w:spacing w:after="0"/>
        <w:ind w:left="0"/>
        <w:jc w:val="both"/>
      </w:pPr>
      <w:r>
        <w:rPr>
          <w:rFonts w:ascii="Times New Roman"/>
          <w:b w:val="false"/>
          <w:i w:val="false"/>
          <w:color w:val="000000"/>
          <w:sz w:val="28"/>
        </w:rPr>
        <w:t>
      – Дата начала осуществления деятельности субъекта – дата государственной (учетной) регистрации юридического лица, либо дата постановки на регистрационный учет в органах государственных доходов.</w:t>
      </w:r>
    </w:p>
    <w:bookmarkEnd w:id="218"/>
    <w:bookmarkStart w:name="z232" w:id="219"/>
    <w:p>
      <w:pPr>
        <w:spacing w:after="0"/>
        <w:ind w:left="0"/>
        <w:jc w:val="both"/>
      </w:pPr>
      <w:r>
        <w:rPr>
          <w:rFonts w:ascii="Times New Roman"/>
          <w:b w:val="false"/>
          <w:i w:val="false"/>
          <w:color w:val="000000"/>
          <w:sz w:val="28"/>
        </w:rPr>
        <w:t>
      При проведении анализа отбора среди субъектов предпринимательства общее количество календарных дней, прошедших с даты начала осуществления деятельности, должно быть больше 1095/1096 дней.</w:t>
      </w:r>
    </w:p>
    <w:bookmarkEnd w:id="219"/>
    <w:bookmarkStart w:name="z233" w:id="220"/>
    <w:p>
      <w:pPr>
        <w:spacing w:after="0"/>
        <w:ind w:left="0"/>
        <w:jc w:val="both"/>
      </w:pPr>
      <w:r>
        <w:rPr>
          <w:rFonts w:ascii="Times New Roman"/>
          <w:b w:val="false"/>
          <w:i w:val="false"/>
          <w:color w:val="000000"/>
          <w:sz w:val="28"/>
        </w:rPr>
        <w:t>
      10. Критерий "Вид применяемого режима налогообложения" определяется на основании сведений органов государственных доходов о применяемом виде режима налогообложения на дату проведения расчета.</w:t>
      </w:r>
    </w:p>
    <w:bookmarkEnd w:id="220"/>
    <w:bookmarkStart w:name="z234" w:id="221"/>
    <w:p>
      <w:pPr>
        <w:spacing w:after="0"/>
        <w:ind w:left="0"/>
        <w:jc w:val="both"/>
      </w:pPr>
      <w:r>
        <w:rPr>
          <w:rFonts w:ascii="Times New Roman"/>
          <w:b w:val="false"/>
          <w:i w:val="false"/>
          <w:color w:val="000000"/>
          <w:sz w:val="28"/>
        </w:rPr>
        <w:t>
      11. Критерий "Вид деятельности субъекта (ОКЭД)" определяется на основании сведений органов государственных доходов об осуществляемом виде деятельности субъекта на дату проведения расчета.</w:t>
      </w:r>
    </w:p>
    <w:bookmarkEnd w:id="221"/>
    <w:bookmarkStart w:name="z235" w:id="222"/>
    <w:p>
      <w:pPr>
        <w:spacing w:after="0"/>
        <w:ind w:left="0"/>
        <w:jc w:val="both"/>
      </w:pPr>
      <w:r>
        <w:rPr>
          <w:rFonts w:ascii="Times New Roman"/>
          <w:b w:val="false"/>
          <w:i w:val="false"/>
          <w:color w:val="000000"/>
          <w:sz w:val="28"/>
        </w:rPr>
        <w:t>
      12. Критерий "Совокупный годовой доход (доход) субъекта" определяется согласно данным налоговой отчетности, представленной субъектом за периоды, указанные в подпунктах 1) и 3) пункта 6.</w:t>
      </w:r>
    </w:p>
    <w:bookmarkEnd w:id="222"/>
    <w:bookmarkStart w:name="z236" w:id="223"/>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23"/>
    <w:bookmarkStart w:name="z237" w:id="224"/>
    <w:p>
      <w:pPr>
        <w:spacing w:after="0"/>
        <w:ind w:left="0"/>
        <w:jc w:val="both"/>
      </w:pPr>
      <w:r>
        <w:rPr>
          <w:rFonts w:ascii="Times New Roman"/>
          <w:b w:val="false"/>
          <w:i w:val="false"/>
          <w:color w:val="000000"/>
          <w:sz w:val="28"/>
        </w:rPr>
        <w:t>
      – декларация по корпоративному подоходному налогу (форма 100.00);</w:t>
      </w:r>
    </w:p>
    <w:bookmarkEnd w:id="224"/>
    <w:bookmarkStart w:name="z238" w:id="225"/>
    <w:p>
      <w:pPr>
        <w:spacing w:after="0"/>
        <w:ind w:left="0"/>
        <w:jc w:val="both"/>
      </w:pPr>
      <w:r>
        <w:rPr>
          <w:rFonts w:ascii="Times New Roman"/>
          <w:b w:val="false"/>
          <w:i w:val="false"/>
          <w:color w:val="000000"/>
          <w:sz w:val="28"/>
        </w:rPr>
        <w:t>
      – декларация по корпоративному подоходному налогу (форма 110.00);</w:t>
      </w:r>
    </w:p>
    <w:bookmarkEnd w:id="225"/>
    <w:bookmarkStart w:name="z239" w:id="226"/>
    <w:p>
      <w:pPr>
        <w:spacing w:after="0"/>
        <w:ind w:left="0"/>
        <w:jc w:val="both"/>
      </w:pPr>
      <w:r>
        <w:rPr>
          <w:rFonts w:ascii="Times New Roman"/>
          <w:b w:val="false"/>
          <w:i w:val="false"/>
          <w:color w:val="000000"/>
          <w:sz w:val="28"/>
        </w:rPr>
        <w:t>
      – декларация по корпоративному подоходному налогу и по налогу на сверхприбыль (форма 150.00);</w:t>
      </w:r>
    </w:p>
    <w:bookmarkEnd w:id="226"/>
    <w:bookmarkStart w:name="z240" w:id="227"/>
    <w:p>
      <w:pPr>
        <w:spacing w:after="0"/>
        <w:ind w:left="0"/>
        <w:jc w:val="both"/>
      </w:pPr>
      <w:r>
        <w:rPr>
          <w:rFonts w:ascii="Times New Roman"/>
          <w:b w:val="false"/>
          <w:i w:val="false"/>
          <w:color w:val="000000"/>
          <w:sz w:val="28"/>
        </w:rPr>
        <w:t>
      – декларация по индивидуальному подоходному налогу (форма 220.00);</w:t>
      </w:r>
    </w:p>
    <w:bookmarkEnd w:id="227"/>
    <w:bookmarkStart w:name="z241" w:id="228"/>
    <w:p>
      <w:pPr>
        <w:spacing w:after="0"/>
        <w:ind w:left="0"/>
        <w:jc w:val="both"/>
      </w:pPr>
      <w:r>
        <w:rPr>
          <w:rFonts w:ascii="Times New Roman"/>
          <w:b w:val="false"/>
          <w:i w:val="false"/>
          <w:color w:val="000000"/>
          <w:sz w:val="28"/>
        </w:rPr>
        <w:t>
      – упрощенная декларация для малого бизнеса (форма 910.00);</w:t>
      </w:r>
    </w:p>
    <w:bookmarkEnd w:id="228"/>
    <w:bookmarkStart w:name="z242" w:id="229"/>
    <w:p>
      <w:pPr>
        <w:spacing w:after="0"/>
        <w:ind w:left="0"/>
        <w:jc w:val="both"/>
      </w:pPr>
      <w:r>
        <w:rPr>
          <w:rFonts w:ascii="Times New Roman"/>
          <w:b w:val="false"/>
          <w:i w:val="false"/>
          <w:color w:val="000000"/>
          <w:sz w:val="28"/>
        </w:rPr>
        <w:t>
      – расчет для получения патента (форма 911.00);</w:t>
      </w:r>
    </w:p>
    <w:bookmarkEnd w:id="229"/>
    <w:bookmarkStart w:name="z243" w:id="230"/>
    <w:p>
      <w:pPr>
        <w:spacing w:after="0"/>
        <w:ind w:left="0"/>
        <w:jc w:val="both"/>
      </w:pPr>
      <w:r>
        <w:rPr>
          <w:rFonts w:ascii="Times New Roman"/>
          <w:b w:val="false"/>
          <w:i w:val="false"/>
          <w:color w:val="000000"/>
          <w:sz w:val="28"/>
        </w:rPr>
        <w:t>
      – декларация для налогоплательщиков, применяющих специальный налоговый режим с использованием фиксированного вычета (форма 912.00);</w:t>
      </w:r>
    </w:p>
    <w:bookmarkEnd w:id="230"/>
    <w:bookmarkStart w:name="z244" w:id="231"/>
    <w:p>
      <w:pPr>
        <w:spacing w:after="0"/>
        <w:ind w:left="0"/>
        <w:jc w:val="both"/>
      </w:pPr>
      <w:r>
        <w:rPr>
          <w:rFonts w:ascii="Times New Roman"/>
          <w:b w:val="false"/>
          <w:i w:val="false"/>
          <w:color w:val="000000"/>
          <w:sz w:val="28"/>
        </w:rPr>
        <w:t>
      – декларация для налогоплательщиков, применяющих специальный налоговый режим розничного налога (форма 913.00);</w:t>
      </w:r>
    </w:p>
    <w:bookmarkEnd w:id="231"/>
    <w:bookmarkStart w:name="z245" w:id="232"/>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32"/>
    <w:bookmarkStart w:name="z246" w:id="233"/>
    <w:p>
      <w:pPr>
        <w:spacing w:after="0"/>
        <w:ind w:left="0"/>
        <w:jc w:val="both"/>
      </w:pPr>
      <w:r>
        <w:rPr>
          <w:rFonts w:ascii="Times New Roman"/>
          <w:b w:val="false"/>
          <w:i w:val="false"/>
          <w:color w:val="000000"/>
          <w:sz w:val="28"/>
        </w:rPr>
        <w:t>
      В случае, если сведения о совокупном годовом доходе (доходе) субъекта за период, за который осуществляется расчет, отражены одновременно в двух и более из вышеперечисленных деклараций, соответствующие значения подлежат суммированию.</w:t>
      </w:r>
    </w:p>
    <w:bookmarkEnd w:id="233"/>
    <w:bookmarkStart w:name="z247" w:id="234"/>
    <w:p>
      <w:pPr>
        <w:spacing w:after="0"/>
        <w:ind w:left="0"/>
        <w:jc w:val="both"/>
      </w:pPr>
      <w:r>
        <w:rPr>
          <w:rFonts w:ascii="Times New Roman"/>
          <w:b w:val="false"/>
          <w:i w:val="false"/>
          <w:color w:val="000000"/>
          <w:sz w:val="28"/>
        </w:rPr>
        <w:t>
      13. Критерии, указанные в подпунктах 5) и 6) пункта 8 рассчитываются исходя из суммы оборота по реализации товаров согласно данным электронных счет-фактур.</w:t>
      </w:r>
    </w:p>
    <w:bookmarkEnd w:id="234"/>
    <w:bookmarkStart w:name="z248" w:id="235"/>
    <w:p>
      <w:pPr>
        <w:spacing w:after="0"/>
        <w:ind w:left="0"/>
        <w:jc w:val="both"/>
      </w:pPr>
      <w:r>
        <w:rPr>
          <w:rFonts w:ascii="Times New Roman"/>
          <w:b w:val="false"/>
          <w:i w:val="false"/>
          <w:color w:val="000000"/>
          <w:sz w:val="28"/>
        </w:rPr>
        <w:t>
       Сумма оборота определяется по дате совершения оборота по реализации товаров, не включая услуги/работы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35"/>
    <w:bookmarkStart w:name="z249" w:id="236"/>
    <w:p>
      <w:pPr>
        <w:spacing w:after="0"/>
        <w:ind w:left="0"/>
        <w:jc w:val="both"/>
      </w:pPr>
      <w:r>
        <w:rPr>
          <w:rFonts w:ascii="Times New Roman"/>
          <w:b w:val="false"/>
          <w:i w:val="false"/>
          <w:color w:val="000000"/>
          <w:sz w:val="28"/>
        </w:rPr>
        <w:t>
      14. Критерии, указанные в подпунктах 7) и 8) пункта 8 настоящих критериев рассчитываются исходя из суммы оборота по приобретению товаров, работ и услуг согласно данным электронных счет-фактур.</w:t>
      </w:r>
    </w:p>
    <w:bookmarkEnd w:id="236"/>
    <w:bookmarkStart w:name="z250" w:id="237"/>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товаров, работ и услуг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37"/>
    <w:bookmarkStart w:name="z251" w:id="238"/>
    <w:p>
      <w:pPr>
        <w:spacing w:after="0"/>
        <w:ind w:left="0"/>
        <w:jc w:val="both"/>
      </w:pPr>
      <w:r>
        <w:rPr>
          <w:rFonts w:ascii="Times New Roman"/>
          <w:b w:val="false"/>
          <w:i w:val="false"/>
          <w:color w:val="000000"/>
          <w:sz w:val="28"/>
        </w:rPr>
        <w:t>
      15. Критерии, указанные в подпунктах 9) и 10) пункта 8 настоящих критериев рассчитываются исходя из суммы оборота по приобретению сырья и запасных частей согласно кодам классификатора Товарной номенклатуры внешнеэкономической деятельности (ТН ВЭД), относящихся к сырью и запасным частям.</w:t>
      </w:r>
    </w:p>
    <w:bookmarkEnd w:id="238"/>
    <w:bookmarkStart w:name="z252" w:id="239"/>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сырья и запасных частей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 грузовым таможенным декларациям и заявлению о ввозе товаров и уплате косвенных налогов (форма 328.00).</w:t>
      </w:r>
    </w:p>
    <w:bookmarkEnd w:id="239"/>
    <w:bookmarkStart w:name="z253" w:id="240"/>
    <w:p>
      <w:pPr>
        <w:spacing w:after="0"/>
        <w:ind w:left="0"/>
        <w:jc w:val="both"/>
      </w:pPr>
      <w:r>
        <w:rPr>
          <w:rFonts w:ascii="Times New Roman"/>
          <w:b w:val="false"/>
          <w:i w:val="false"/>
          <w:color w:val="000000"/>
          <w:sz w:val="28"/>
        </w:rPr>
        <w:t>
      16. Критерии, указанные в подпунктах 11) и 12) пункта 8 настоящих критериев рассчитываются исходя из суммы начисленного дохода работников (фонда оплаты труда) согласно данным налоговой отчетности.</w:t>
      </w:r>
    </w:p>
    <w:bookmarkEnd w:id="240"/>
    <w:bookmarkStart w:name="z254" w:id="241"/>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41"/>
    <w:bookmarkStart w:name="z255" w:id="242"/>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42"/>
    <w:bookmarkStart w:name="z256" w:id="243"/>
    <w:p>
      <w:pPr>
        <w:spacing w:after="0"/>
        <w:ind w:left="0"/>
        <w:jc w:val="both"/>
      </w:pPr>
      <w:r>
        <w:rPr>
          <w:rFonts w:ascii="Times New Roman"/>
          <w:b w:val="false"/>
          <w:i w:val="false"/>
          <w:color w:val="000000"/>
          <w:sz w:val="28"/>
        </w:rPr>
        <w:t>
      – упрощенная декларация для малого бизнеса (форма 910.00);</w:t>
      </w:r>
    </w:p>
    <w:bookmarkEnd w:id="243"/>
    <w:bookmarkStart w:name="z257" w:id="244"/>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44"/>
    <w:bookmarkStart w:name="z258" w:id="245"/>
    <w:p>
      <w:pPr>
        <w:spacing w:after="0"/>
        <w:ind w:left="0"/>
        <w:jc w:val="both"/>
      </w:pPr>
      <w:r>
        <w:rPr>
          <w:rFonts w:ascii="Times New Roman"/>
          <w:b w:val="false"/>
          <w:i w:val="false"/>
          <w:color w:val="000000"/>
          <w:sz w:val="28"/>
        </w:rPr>
        <w:t>
      В случае, если сведения о начисленном доходе работников (фонде оплаты труда) субъекта за период, за который осуществляется расчет, отражены одновременно в двух и более из вышеперечисленных деклараций, соответствующие значения подлежат суммированию.</w:t>
      </w:r>
    </w:p>
    <w:bookmarkEnd w:id="245"/>
    <w:bookmarkStart w:name="z259" w:id="246"/>
    <w:p>
      <w:pPr>
        <w:spacing w:after="0"/>
        <w:ind w:left="0"/>
        <w:jc w:val="both"/>
      </w:pPr>
      <w:r>
        <w:rPr>
          <w:rFonts w:ascii="Times New Roman"/>
          <w:b w:val="false"/>
          <w:i w:val="false"/>
          <w:color w:val="000000"/>
          <w:sz w:val="28"/>
        </w:rPr>
        <w:t>
      17. Критерии, указанные в подпунктах 13) и 14) пункта 8 настоящих критериев рассчитываются исходя из сведений о численности работников согласно данным налоговой отчетности.</w:t>
      </w:r>
    </w:p>
    <w:bookmarkEnd w:id="246"/>
    <w:bookmarkStart w:name="z260" w:id="247"/>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47"/>
    <w:bookmarkStart w:name="z261" w:id="248"/>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48"/>
    <w:bookmarkStart w:name="z262" w:id="249"/>
    <w:p>
      <w:pPr>
        <w:spacing w:after="0"/>
        <w:ind w:left="0"/>
        <w:jc w:val="both"/>
      </w:pPr>
      <w:r>
        <w:rPr>
          <w:rFonts w:ascii="Times New Roman"/>
          <w:b w:val="false"/>
          <w:i w:val="false"/>
          <w:color w:val="000000"/>
          <w:sz w:val="28"/>
        </w:rPr>
        <w:t>
      – упрощенная декларация для малого бизнеса (форма 910.00);</w:t>
      </w:r>
    </w:p>
    <w:bookmarkEnd w:id="249"/>
    <w:bookmarkStart w:name="z263" w:id="250"/>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50"/>
    <w:bookmarkStart w:name="z264" w:id="251"/>
    <w:p>
      <w:pPr>
        <w:spacing w:after="0"/>
        <w:ind w:left="0"/>
        <w:jc w:val="both"/>
      </w:pPr>
      <w:r>
        <w:rPr>
          <w:rFonts w:ascii="Times New Roman"/>
          <w:b w:val="false"/>
          <w:i w:val="false"/>
          <w:color w:val="000000"/>
          <w:sz w:val="28"/>
        </w:rPr>
        <w:t>
      Среднесписочная численность работников согласно данным декларации по индивидуальному подоходному налогу и социальному налогу (форма 200.00) за период, включающий несколько месяцев налогового периода, за который осуществляется расчет, исчисляется путем суммирования среднесписочной численности работников за каждый месяц указанного периода и деления полученной суммы на число месяцев.</w:t>
      </w:r>
    </w:p>
    <w:bookmarkEnd w:id="251"/>
    <w:bookmarkStart w:name="z265" w:id="252"/>
    <w:p>
      <w:pPr>
        <w:spacing w:after="0"/>
        <w:ind w:left="0"/>
        <w:jc w:val="both"/>
      </w:pPr>
      <w:r>
        <w:rPr>
          <w:rFonts w:ascii="Times New Roman"/>
          <w:b w:val="false"/>
          <w:i w:val="false"/>
          <w:color w:val="000000"/>
          <w:sz w:val="28"/>
        </w:rPr>
        <w:t>
      Среднесписочная численность работников согласно данным упрощенной декларации (форма 910.00) за период, включающий два полугодия налогового периода, за который осуществляется расчет, исчисляется путем суммирования среднесписочной численности работников за каждое полугодие указанного периода и деления полученной суммы на число таких полугодий.</w:t>
      </w:r>
    </w:p>
    <w:bookmarkEnd w:id="252"/>
    <w:bookmarkStart w:name="z266" w:id="253"/>
    <w:p>
      <w:pPr>
        <w:spacing w:after="0"/>
        <w:ind w:left="0"/>
        <w:jc w:val="both"/>
      </w:pPr>
      <w:r>
        <w:rPr>
          <w:rFonts w:ascii="Times New Roman"/>
          <w:b w:val="false"/>
          <w:i w:val="false"/>
          <w:color w:val="000000"/>
          <w:sz w:val="28"/>
        </w:rPr>
        <w:t>
      При определении среднесписочной численности работников за расчетный налоговый период учитываются показатели среднесписочной численности работников, отраженные в декларации по индивидуальному подоходному налогу и социальному налогу (форма 200.00), а также показатели среднесписочной численности работников за аналогичный период, отраженные в упрощенной декларации (форма 910.00) и декларации для плательщиков единого земельного налога (форма 920.00), посредством их суммирования.</w:t>
      </w:r>
    </w:p>
    <w:bookmarkEnd w:id="253"/>
    <w:bookmarkStart w:name="z267" w:id="254"/>
    <w:p>
      <w:pPr>
        <w:spacing w:after="0"/>
        <w:ind w:left="0"/>
        <w:jc w:val="both"/>
      </w:pPr>
      <w:r>
        <w:rPr>
          <w:rFonts w:ascii="Times New Roman"/>
          <w:b w:val="false"/>
          <w:i w:val="false"/>
          <w:color w:val="000000"/>
          <w:sz w:val="28"/>
        </w:rPr>
        <w:t>
      18. Критерии, указанные в подпунктах 15 и 16 пункта 8 настоящих критериев определяются как отношение начисленного дохода работников (фонда оплаты труда) к среднесписочной численности работников за соответствующий расчетный период согласно данным налоговой отчетности.</w:t>
      </w:r>
    </w:p>
    <w:bookmarkEnd w:id="254"/>
    <w:bookmarkStart w:name="z268" w:id="255"/>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55"/>
    <w:bookmarkStart w:name="z269" w:id="256"/>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56"/>
    <w:bookmarkStart w:name="z270" w:id="257"/>
    <w:p>
      <w:pPr>
        <w:spacing w:after="0"/>
        <w:ind w:left="0"/>
        <w:jc w:val="both"/>
      </w:pPr>
      <w:r>
        <w:rPr>
          <w:rFonts w:ascii="Times New Roman"/>
          <w:b w:val="false"/>
          <w:i w:val="false"/>
          <w:color w:val="000000"/>
          <w:sz w:val="28"/>
        </w:rPr>
        <w:t>
      – упрощенная декларация для малого бизнеса (форма 910.00);</w:t>
      </w:r>
    </w:p>
    <w:bookmarkEnd w:id="257"/>
    <w:bookmarkStart w:name="z271" w:id="258"/>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58"/>
    <w:bookmarkStart w:name="z272" w:id="259"/>
    <w:p>
      <w:pPr>
        <w:spacing w:after="0"/>
        <w:ind w:left="0"/>
        <w:jc w:val="both"/>
      </w:pPr>
      <w:r>
        <w:rPr>
          <w:rFonts w:ascii="Times New Roman"/>
          <w:b w:val="false"/>
          <w:i w:val="false"/>
          <w:color w:val="000000"/>
          <w:sz w:val="28"/>
        </w:rPr>
        <w:t>
      1) Средняя заработная плата работников согласно данным декларации по индивидуальному подоходному налогу и социальному налогу (форма 200.00) определяется путем деления суммарного значения фонда оплаты труда (ФОТ) периода на среднесписочную численность работников за этот же период.</w:t>
      </w:r>
    </w:p>
    <w:bookmarkEnd w:id="259"/>
    <w:bookmarkStart w:name="z273" w:id="260"/>
    <w:p>
      <w:pPr>
        <w:spacing w:after="0"/>
        <w:ind w:left="0"/>
        <w:jc w:val="both"/>
      </w:pPr>
      <w:r>
        <w:rPr>
          <w:rFonts w:ascii="Times New Roman"/>
          <w:b w:val="false"/>
          <w:i w:val="false"/>
          <w:color w:val="000000"/>
          <w:sz w:val="28"/>
        </w:rPr>
        <w:t>
      2) Средняя заработная плата работников согласно сведениям Декларации для плательщиков единого земельного налога (форма 920.00) определяется путем деления суммарного значения начисленных доходов работников (ФОТ) периода на среднесписочную численность работников за этот же период, полученной значение делится на количество месяцев, в которых заполнено количество работников.</w:t>
      </w:r>
    </w:p>
    <w:bookmarkEnd w:id="260"/>
    <w:bookmarkStart w:name="z274" w:id="261"/>
    <w:p>
      <w:pPr>
        <w:spacing w:after="0"/>
        <w:ind w:left="0"/>
        <w:jc w:val="both"/>
      </w:pPr>
      <w:r>
        <w:rPr>
          <w:rFonts w:ascii="Times New Roman"/>
          <w:b w:val="false"/>
          <w:i w:val="false"/>
          <w:color w:val="000000"/>
          <w:sz w:val="28"/>
        </w:rPr>
        <w:t>
      3) Средняя заработная плата работников согласно сведениям Упрощенной декларации (форма 910.00) определяется путем усреднения показателей среднемесячной заработной платы на одного работника, отраженных в декларациях за соответствующие полугодия, входящие в расчет.</w:t>
      </w:r>
    </w:p>
    <w:bookmarkEnd w:id="261"/>
    <w:bookmarkStart w:name="z275" w:id="262"/>
    <w:p>
      <w:pPr>
        <w:spacing w:after="0"/>
        <w:ind w:left="0"/>
        <w:jc w:val="both"/>
      </w:pPr>
      <w:r>
        <w:rPr>
          <w:rFonts w:ascii="Times New Roman"/>
          <w:b w:val="false"/>
          <w:i w:val="false"/>
          <w:color w:val="000000"/>
          <w:sz w:val="28"/>
        </w:rPr>
        <w:t>
      Расчет осуществляется путем:</w:t>
      </w:r>
    </w:p>
    <w:bookmarkEnd w:id="262"/>
    <w:bookmarkStart w:name="z276" w:id="263"/>
    <w:p>
      <w:pPr>
        <w:spacing w:after="0"/>
        <w:ind w:left="0"/>
        <w:jc w:val="both"/>
      </w:pPr>
      <w:r>
        <w:rPr>
          <w:rFonts w:ascii="Times New Roman"/>
          <w:b w:val="false"/>
          <w:i w:val="false"/>
          <w:color w:val="000000"/>
          <w:sz w:val="28"/>
        </w:rPr>
        <w:t>
      суммирования значений среднемесячной заработной платы на одного работника, указанных в форме 910.00 за каждое полугодие расчетного периода;</w:t>
      </w:r>
    </w:p>
    <w:bookmarkEnd w:id="263"/>
    <w:bookmarkStart w:name="z277" w:id="264"/>
    <w:p>
      <w:pPr>
        <w:spacing w:after="0"/>
        <w:ind w:left="0"/>
        <w:jc w:val="both"/>
      </w:pPr>
      <w:r>
        <w:rPr>
          <w:rFonts w:ascii="Times New Roman"/>
          <w:b w:val="false"/>
          <w:i w:val="false"/>
          <w:color w:val="000000"/>
          <w:sz w:val="28"/>
        </w:rPr>
        <w:t>
      деления полученной суммы на количество полугодий, входящий в период.</w:t>
      </w:r>
    </w:p>
    <w:bookmarkEnd w:id="264"/>
    <w:bookmarkStart w:name="z278" w:id="265"/>
    <w:p>
      <w:pPr>
        <w:spacing w:after="0"/>
        <w:ind w:left="0"/>
        <w:jc w:val="both"/>
      </w:pPr>
      <w:r>
        <w:rPr>
          <w:rFonts w:ascii="Times New Roman"/>
          <w:b w:val="false"/>
          <w:i w:val="false"/>
          <w:color w:val="000000"/>
          <w:sz w:val="28"/>
        </w:rPr>
        <w:t>
      Формула:</w:t>
      </w:r>
    </w:p>
    <w:bookmarkEnd w:id="265"/>
    <w:bookmarkStart w:name="z279"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23749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749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0" w:id="267"/>
    <w:p>
      <w:pPr>
        <w:spacing w:after="0"/>
        <w:ind w:left="0"/>
        <w:jc w:val="both"/>
      </w:pPr>
      <w:r>
        <w:rPr>
          <w:rFonts w:ascii="Times New Roman"/>
          <w:b w:val="false"/>
          <w:i w:val="false"/>
          <w:color w:val="000000"/>
          <w:sz w:val="28"/>
        </w:rPr>
        <w:t>
      где:</w:t>
      </w:r>
    </w:p>
    <w:bookmarkEnd w:id="267"/>
    <w:bookmarkStart w:name="z281" w:id="268"/>
    <w:p>
      <w:pPr>
        <w:spacing w:after="0"/>
        <w:ind w:left="0"/>
        <w:jc w:val="both"/>
      </w:pPr>
      <w:r>
        <w:rPr>
          <w:rFonts w:ascii="Times New Roman"/>
          <w:b w:val="false"/>
          <w:i w:val="false"/>
          <w:color w:val="000000"/>
          <w:sz w:val="28"/>
        </w:rPr>
        <w:t xml:space="preserve">
      - </w:t>
      </w:r>
    </w:p>
    <w:bookmarkEnd w:id="268"/>
    <w:p>
      <w:pPr>
        <w:spacing w:after="0"/>
        <w:ind w:left="0"/>
        <w:jc w:val="both"/>
      </w:pPr>
      <w:r>
        <w:drawing>
          <wp:inline distT="0" distB="0" distL="0" distR="0">
            <wp:extent cx="914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144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среднемесячная заработная плата на одного работника по данным формы 910.00 за соответствующее полугодие;</w:t>
      </w:r>
      <w:r>
        <w:br/>
      </w:r>
      <w:r>
        <w:rPr>
          <w:rFonts w:ascii="Times New Roman"/>
          <w:b w:val="false"/>
          <w:i w:val="false"/>
          <w:color w:val="000000"/>
          <w:sz w:val="28"/>
        </w:rPr>
        <w:t>
</w:t>
      </w:r>
    </w:p>
    <w:bookmarkStart w:name="z282" w:id="269"/>
    <w:p>
      <w:pPr>
        <w:spacing w:after="0"/>
        <w:ind w:left="0"/>
        <w:jc w:val="both"/>
      </w:pPr>
      <w:r>
        <w:rPr>
          <w:rFonts w:ascii="Times New Roman"/>
          <w:b w:val="false"/>
          <w:i w:val="false"/>
          <w:color w:val="000000"/>
          <w:sz w:val="28"/>
        </w:rPr>
        <w:t>
      - n — количество полугодий, входящих в расчетный период.</w:t>
      </w:r>
    </w:p>
    <w:bookmarkEnd w:id="269"/>
    <w:bookmarkStart w:name="z283" w:id="270"/>
    <w:p>
      <w:pPr>
        <w:spacing w:after="0"/>
        <w:ind w:left="0"/>
        <w:jc w:val="both"/>
      </w:pPr>
      <w:r>
        <w:rPr>
          <w:rFonts w:ascii="Times New Roman"/>
          <w:b w:val="false"/>
          <w:i w:val="false"/>
          <w:color w:val="000000"/>
          <w:sz w:val="28"/>
        </w:rPr>
        <w:t>
      19. Критерии, указанные в подпунктах 17 и 18 пункта 8 настоящих критериев определяются на основании сведений о начисленной сумме платы за негативное воздействие на окружающую среду согласно данным налоговой отчетности.</w:t>
      </w:r>
    </w:p>
    <w:bookmarkEnd w:id="270"/>
    <w:bookmarkStart w:name="z284" w:id="271"/>
    <w:p>
      <w:pPr>
        <w:spacing w:after="0"/>
        <w:ind w:left="0"/>
        <w:jc w:val="both"/>
      </w:pPr>
      <w:r>
        <w:rPr>
          <w:rFonts w:ascii="Times New Roman"/>
          <w:b w:val="false"/>
          <w:i w:val="false"/>
          <w:color w:val="000000"/>
          <w:sz w:val="28"/>
        </w:rPr>
        <w:t>
      При определении суммы платы за негативное воздействие на окружающую среду используются сведения налоговой декларации по плате за эмиссии в окружающую среду (форма 870.00), при наличии отражения в ней одного или нескольких видов специального природопользования, за исключением выбросов загрязняющих веществ в атмосферный воздух от передвижных источников.</w:t>
      </w:r>
    </w:p>
    <w:bookmarkEnd w:id="271"/>
    <w:bookmarkStart w:name="z285" w:id="272"/>
    <w:p>
      <w:pPr>
        <w:spacing w:after="0"/>
        <w:ind w:left="0"/>
        <w:jc w:val="both"/>
      </w:pPr>
      <w:r>
        <w:rPr>
          <w:rFonts w:ascii="Times New Roman"/>
          <w:b w:val="false"/>
          <w:i w:val="false"/>
          <w:color w:val="000000"/>
          <w:sz w:val="28"/>
        </w:rPr>
        <w:t>
      20. Критерии, указанные в подпунктах 20-26 пункта 8 настоящих критериев рассчитываются исходя из суммы оборота по приобретению услуг по потребляемой электроэнергии, водоснабжению, теплоснабжению и по вывозу твердо-бытовых отходов согласно сведениям электронных счет-фактур.</w:t>
      </w:r>
    </w:p>
    <w:bookmarkEnd w:id="272"/>
    <w:bookmarkStart w:name="z286" w:id="273"/>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услуг по потребляемой электроэнергии, водоснабжению, теплоснабжению и по вывозу твердо-бытовых отходов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6</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288" w:id="274"/>
    <w:p>
      <w:pPr>
        <w:spacing w:after="0"/>
        <w:ind w:left="0"/>
        <w:jc w:val="left"/>
      </w:pPr>
      <w:r>
        <w:rPr>
          <w:rFonts w:ascii="Times New Roman"/>
          <w:b/>
          <w:i w:val="false"/>
          <w:color w:val="000000"/>
        </w:rPr>
        <w:t xml:space="preserve"> Акт оценки производства</w:t>
      </w:r>
    </w:p>
    <w:bookmarkEnd w:id="274"/>
    <w:bookmarkStart w:name="z289" w:id="275"/>
    <w:p>
      <w:pPr>
        <w:spacing w:after="0"/>
        <w:ind w:left="0"/>
        <w:jc w:val="both"/>
      </w:pPr>
      <w:r>
        <w:rPr>
          <w:rFonts w:ascii="Times New Roman"/>
          <w:b w:val="false"/>
          <w:i w:val="false"/>
          <w:color w:val="000000"/>
          <w:sz w:val="28"/>
        </w:rPr>
        <w:t>
      Дата "____" ___________20 __года</w:t>
      </w:r>
    </w:p>
    <w:bookmarkEnd w:id="275"/>
    <w:p>
      <w:pPr>
        <w:spacing w:after="0"/>
        <w:ind w:left="0"/>
        <w:jc w:val="both"/>
      </w:pPr>
      <w:bookmarkStart w:name="z290" w:id="276"/>
      <w:r>
        <w:rPr>
          <w:rFonts w:ascii="Times New Roman"/>
          <w:b w:val="false"/>
          <w:i w:val="false"/>
          <w:color w:val="000000"/>
          <w:sz w:val="28"/>
        </w:rPr>
        <w:t>
      ______________________________________________________________________________________________________(указать наименование юр лица)</w:t>
      </w:r>
    </w:p>
    <w:bookmarkEnd w:id="276"/>
    <w:p>
      <w:pPr>
        <w:spacing w:after="0"/>
        <w:ind w:left="0"/>
        <w:jc w:val="both"/>
      </w:pPr>
      <w:r>
        <w:rPr>
          <w:rFonts w:ascii="Times New Roman"/>
          <w:b w:val="false"/>
          <w:i w:val="false"/>
          <w:color w:val="000000"/>
          <w:sz w:val="28"/>
        </w:rPr>
        <w:t>расположенного по адресу 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помещений (складское, административное, производственное)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адреса месторасположения производственного объекта фактическому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(технологического, лабораторного, вспомогательного) для выполнения заявленных технологических операций при производстве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заявленных технологических и производственных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заявленной производственной мощности фактической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1" w:id="277"/>
    <w:p>
      <w:pPr>
        <w:spacing w:after="0"/>
        <w:ind w:left="0"/>
        <w:jc w:val="left"/>
      </w:pPr>
      <w:r>
        <w:rPr>
          <w:rFonts w:ascii="Times New Roman"/>
          <w:b/>
          <w:i w:val="false"/>
          <w:color w:val="000000"/>
        </w:rPr>
        <w:t xml:space="preserve"> Особые отметки:</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Отраслевой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