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ba0c46" w14:textId="dba0c4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в постановления Правления Национального Банка Республики Казахстан и постановления Правления Агентства Республики Казахстан по регулированию и развитию финансового рынка по вопросам рынка ценных бумаг</w:t>
      </w:r>
    </w:p>
    <w:p>
      <w:pPr>
        <w:spacing w:after="0"/>
        <w:ind w:left="0"/>
        <w:jc w:val="both"/>
      </w:pPr>
      <w:r>
        <w:rPr>
          <w:rFonts w:ascii="Times New Roman"/>
          <w:b w:val="false"/>
          <w:i w:val="false"/>
          <w:color w:val="000000"/>
          <w:sz w:val="28"/>
        </w:rPr>
        <w:t>Постановление Правления Агентства Республики Казахстан по регулированию и развитию финансового рынка от 7 сентября 2026 года № 127. Зарегистрировано в Министерстве юстиции Республики Казахстан 9 сентября 2026 года № 39845</w:t>
      </w:r>
    </w:p>
    <w:p>
      <w:pPr>
        <w:spacing w:after="0"/>
        <w:ind w:left="0"/>
        <w:jc w:val="both"/>
      </w:pPr>
      <w:bookmarkStart w:name="z7" w:id="0"/>
      <w:r>
        <w:rPr>
          <w:rFonts w:ascii="Times New Roman"/>
          <w:b w:val="false"/>
          <w:i w:val="false"/>
          <w:color w:val="000000"/>
          <w:sz w:val="28"/>
        </w:rPr>
        <w:t>
      Правление Агентства Республики Казахстан по регулированию и развитию финансового рынка ПОСТАНОВЛЯЕТ:</w:t>
      </w:r>
    </w:p>
    <w:bookmarkEnd w:id="0"/>
    <w:bookmarkStart w:name="z8" w:id="1"/>
    <w:p>
      <w:pPr>
        <w:spacing w:after="0"/>
        <w:ind w:left="0"/>
        <w:jc w:val="both"/>
      </w:pPr>
      <w:r>
        <w:rPr>
          <w:rFonts w:ascii="Times New Roman"/>
          <w:b w:val="false"/>
          <w:i w:val="false"/>
          <w:color w:val="000000"/>
          <w:sz w:val="28"/>
        </w:rPr>
        <w:t xml:space="preserve">
      1. Утвердить прилагаемый </w:t>
      </w:r>
      <w:r>
        <w:rPr>
          <w:rFonts w:ascii="Times New Roman"/>
          <w:b w:val="false"/>
          <w:i w:val="false"/>
          <w:color w:val="000000"/>
          <w:sz w:val="28"/>
        </w:rPr>
        <w:t>Перечень</w:t>
      </w:r>
      <w:r>
        <w:rPr>
          <w:rFonts w:ascii="Times New Roman"/>
          <w:b w:val="false"/>
          <w:i w:val="false"/>
          <w:color w:val="000000"/>
          <w:sz w:val="28"/>
        </w:rPr>
        <w:t xml:space="preserve"> постановлений Правления Национального Банка Республики Казахстан и постановлений Правления Агентства Республики Казахстан по регулированию и развитию финансового рынка по вопросам рынка ценных бумаг, в которые вносятся изменения.</w:t>
      </w:r>
    </w:p>
    <w:bookmarkEnd w:id="1"/>
    <w:bookmarkStart w:name="z9" w:id="2"/>
    <w:p>
      <w:pPr>
        <w:spacing w:after="0"/>
        <w:ind w:left="0"/>
        <w:jc w:val="both"/>
      </w:pPr>
      <w:r>
        <w:rPr>
          <w:rFonts w:ascii="Times New Roman"/>
          <w:b w:val="false"/>
          <w:i w:val="false"/>
          <w:color w:val="000000"/>
          <w:sz w:val="28"/>
        </w:rPr>
        <w:t>
      2. Департаменту рынка ценных бумаг в установленном законодательством Республики Казахстан порядке обеспечить:</w:t>
      </w:r>
    </w:p>
    <w:bookmarkEnd w:id="2"/>
    <w:bookmarkStart w:name="z10" w:id="3"/>
    <w:p>
      <w:pPr>
        <w:spacing w:after="0"/>
        <w:ind w:left="0"/>
        <w:jc w:val="both"/>
      </w:pPr>
      <w:r>
        <w:rPr>
          <w:rFonts w:ascii="Times New Roman"/>
          <w:b w:val="false"/>
          <w:i w:val="false"/>
          <w:color w:val="000000"/>
          <w:sz w:val="28"/>
        </w:rPr>
        <w:t>
      1) совместно с Юридическим департаментом государственную регистрацию настоящего постановления в Министерстве юстиции Республики Казахстан;</w:t>
      </w:r>
    </w:p>
    <w:bookmarkEnd w:id="3"/>
    <w:bookmarkStart w:name="z11" w:id="4"/>
    <w:p>
      <w:pPr>
        <w:spacing w:after="0"/>
        <w:ind w:left="0"/>
        <w:jc w:val="both"/>
      </w:pPr>
      <w:r>
        <w:rPr>
          <w:rFonts w:ascii="Times New Roman"/>
          <w:b w:val="false"/>
          <w:i w:val="false"/>
          <w:color w:val="000000"/>
          <w:sz w:val="28"/>
        </w:rPr>
        <w:t>
      2) размещение настоящего постановления на официальном интернет-ресурсе Агентства Республики Казахстан по регулированию и развитию финансового рынка после его официального опубликования;</w:t>
      </w:r>
    </w:p>
    <w:bookmarkEnd w:id="4"/>
    <w:bookmarkStart w:name="z12" w:id="5"/>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мероприятия, предусмотренного подпунктом 2) настоящего пункта.</w:t>
      </w:r>
    </w:p>
    <w:bookmarkEnd w:id="5"/>
    <w:bookmarkStart w:name="z13" w:id="6"/>
    <w:p>
      <w:pPr>
        <w:spacing w:after="0"/>
        <w:ind w:left="0"/>
        <w:jc w:val="both"/>
      </w:pPr>
      <w:r>
        <w:rPr>
          <w:rFonts w:ascii="Times New Roman"/>
          <w:b w:val="false"/>
          <w:i w:val="false"/>
          <w:color w:val="000000"/>
          <w:sz w:val="28"/>
        </w:rPr>
        <w:t>
      3. Контроль за исполнением настоящего постановления возложить на курирующего заместителя Председателя Агентства Республики Казахстан по регулированию и развитию финансового рынка.</w:t>
      </w:r>
    </w:p>
    <w:bookmarkEnd w:id="6"/>
    <w:bookmarkStart w:name="z14" w:id="7"/>
    <w:p>
      <w:pPr>
        <w:spacing w:after="0"/>
        <w:ind w:left="0"/>
        <w:jc w:val="both"/>
      </w:pPr>
      <w:r>
        <w:rPr>
          <w:rFonts w:ascii="Times New Roman"/>
          <w:b w:val="false"/>
          <w:i w:val="false"/>
          <w:color w:val="000000"/>
          <w:sz w:val="28"/>
        </w:rPr>
        <w:t>
      4. Настоящее постановление вводится в действие по истечении десяти календарных дней после дня его первого официального опубликования.</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Председатель Агентства</w:t>
            </w:r>
          </w:p>
          <w:p>
            <w:pPr>
              <w:spacing w:after="20"/>
              <w:ind w:left="20"/>
              <w:jc w:val="both"/>
            </w:pPr>
          </w:p>
          <w:p>
            <w:pPr>
              <w:spacing w:after="20"/>
              <w:ind w:left="20"/>
              <w:jc w:val="both"/>
            </w:pPr>
            <w:r>
              <w:rPr>
                <w:rFonts w:ascii="Times New Roman"/>
                <w:b w:val="false"/>
                <w:i/>
                <w:color w:val="000000"/>
                <w:sz w:val="20"/>
              </w:rPr>
              <w:t>Республики Казахстан по регулированию и</w:t>
            </w:r>
          </w:p>
          <w:p>
            <w:pPr>
              <w:spacing w:after="0"/>
              <w:ind w:left="0"/>
              <w:jc w:val="left"/>
            </w:pPr>
          </w:p>
          <w:p>
            <w:pPr>
              <w:spacing w:after="20"/>
              <w:ind w:left="20"/>
              <w:jc w:val="both"/>
            </w:pPr>
            <w:r>
              <w:rPr>
                <w:rFonts w:ascii="Times New Roman"/>
                <w:b w:val="false"/>
                <w:i/>
                <w:color w:val="000000"/>
                <w:sz w:val="20"/>
              </w:rPr>
              <w:t xml:space="preserve">развитию финансового рынка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 постановлением</w:t>
            </w:r>
            <w:r>
              <w:br/>
            </w:r>
            <w:r>
              <w:rPr>
                <w:rFonts w:ascii="Times New Roman"/>
                <w:b w:val="false"/>
                <w:i w:val="false"/>
                <w:color w:val="000000"/>
                <w:sz w:val="20"/>
              </w:rPr>
              <w:t>Правления Агентства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по регулированию и развитию</w:t>
            </w:r>
            <w:r>
              <w:br/>
            </w:r>
            <w:r>
              <w:rPr>
                <w:rFonts w:ascii="Times New Roman"/>
                <w:b w:val="false"/>
                <w:i w:val="false"/>
                <w:color w:val="000000"/>
                <w:sz w:val="20"/>
              </w:rPr>
              <w:t>финансового рынка</w:t>
            </w:r>
            <w:r>
              <w:br/>
            </w:r>
            <w:r>
              <w:rPr>
                <w:rFonts w:ascii="Times New Roman"/>
                <w:b w:val="false"/>
                <w:i w:val="false"/>
                <w:color w:val="000000"/>
                <w:sz w:val="20"/>
              </w:rPr>
              <w:t>от 7 сентября 2026 года</w:t>
            </w:r>
            <w:r>
              <w:br/>
            </w:r>
            <w:r>
              <w:rPr>
                <w:rFonts w:ascii="Times New Roman"/>
                <w:b w:val="false"/>
                <w:i w:val="false"/>
                <w:color w:val="000000"/>
                <w:sz w:val="20"/>
              </w:rPr>
              <w:t>№ 127</w:t>
            </w:r>
          </w:p>
        </w:tc>
      </w:tr>
    </w:tbl>
    <w:bookmarkStart w:name="z17" w:id="8"/>
    <w:p>
      <w:pPr>
        <w:spacing w:after="0"/>
        <w:ind w:left="0"/>
        <w:jc w:val="left"/>
      </w:pPr>
      <w:r>
        <w:rPr>
          <w:rFonts w:ascii="Times New Roman"/>
          <w:b/>
          <w:i w:val="false"/>
          <w:color w:val="000000"/>
        </w:rPr>
        <w:t xml:space="preserve"> Перечень постановлений Правления Национального Банка Республики Казахстан и постановлений Правления Агентства Республики Казахстан по регулированию и развитию финансового рынка по вопросам рынка ценных бумаг, в которые вносятся изменения</w:t>
      </w:r>
    </w:p>
    <w:bookmarkEnd w:id="8"/>
    <w:bookmarkStart w:name="z18" w:id="9"/>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24 февраля 2012 года № 60 "Об утверждении Правил инвестирования финансовых инструментов и иного имущества, входящего в состав активов инвестиционного фонда, и перечня финансовых инструментов, которые могут входить в состав активов акционерных и паевых инвестиционных фондов" (зарегистрировано в Реестре государственной регистрации нормативных правовых актов под № 7540) следующие изменения:</w:t>
      </w:r>
    </w:p>
    <w:bookmarkEnd w:id="9"/>
    <w:bookmarkStart w:name="z19" w:id="1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инвестирования финансовых инструментов и иного имущества, входящего в состав активов инвестиционного фонда, утвержденных указанным постановлением:</w:t>
      </w:r>
    </w:p>
    <w:bookmarkEnd w:id="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10</w:t>
      </w:r>
      <w:r>
        <w:rPr>
          <w:rFonts w:ascii="Times New Roman"/>
          <w:b w:val="false"/>
          <w:i w:val="false"/>
          <w:color w:val="000000"/>
          <w:sz w:val="28"/>
        </w:rPr>
        <w:t xml:space="preserve"> и </w:t>
      </w:r>
      <w:r>
        <w:rPr>
          <w:rFonts w:ascii="Times New Roman"/>
          <w:b w:val="false"/>
          <w:i w:val="false"/>
          <w:color w:val="000000"/>
          <w:sz w:val="28"/>
        </w:rPr>
        <w:t>11</w:t>
      </w:r>
      <w:r>
        <w:rPr>
          <w:rFonts w:ascii="Times New Roman"/>
          <w:b w:val="false"/>
          <w:i w:val="false"/>
          <w:color w:val="000000"/>
          <w:sz w:val="28"/>
        </w:rPr>
        <w:t xml:space="preserve"> изложить в следующей редакции:</w:t>
      </w:r>
    </w:p>
    <w:bookmarkStart w:name="z21" w:id="11"/>
    <w:p>
      <w:pPr>
        <w:spacing w:after="0"/>
        <w:ind w:left="0"/>
        <w:jc w:val="both"/>
      </w:pPr>
      <w:r>
        <w:rPr>
          <w:rFonts w:ascii="Times New Roman"/>
          <w:b w:val="false"/>
          <w:i w:val="false"/>
          <w:color w:val="000000"/>
          <w:sz w:val="28"/>
        </w:rPr>
        <w:t>
      "10. Сделки за счет активов инвестиционного фонда совершаются на международных (иностранных) рынках ценных бумаг при соблюдении следующих условий:</w:t>
      </w:r>
    </w:p>
    <w:bookmarkEnd w:id="11"/>
    <w:bookmarkStart w:name="z22" w:id="12"/>
    <w:p>
      <w:pPr>
        <w:spacing w:after="0"/>
        <w:ind w:left="0"/>
        <w:jc w:val="both"/>
      </w:pPr>
      <w:r>
        <w:rPr>
          <w:rFonts w:ascii="Times New Roman"/>
          <w:b w:val="false"/>
          <w:i w:val="false"/>
          <w:color w:val="000000"/>
          <w:sz w:val="28"/>
        </w:rPr>
        <w:t>
      1) сделка по покупке акций (депозитарных расписок, базовым активом которых являются акции) заключается по цене, не превышающей максимального значения цены по данному финансовому инструменту, сложившейся в день заключения сделки на международных (иностранных) фондовых биржах, на которых обращается данный финансовый инструмент, согласно информации, представленной в информационных аналитических системах Bloomberg (Блумберг) или Reuters (Рейтерс);</w:t>
      </w:r>
    </w:p>
    <w:bookmarkEnd w:id="12"/>
    <w:bookmarkStart w:name="z23" w:id="13"/>
    <w:p>
      <w:pPr>
        <w:spacing w:after="0"/>
        <w:ind w:left="0"/>
        <w:jc w:val="both"/>
      </w:pPr>
      <w:r>
        <w:rPr>
          <w:rFonts w:ascii="Times New Roman"/>
          <w:b w:val="false"/>
          <w:i w:val="false"/>
          <w:color w:val="000000"/>
          <w:sz w:val="28"/>
        </w:rPr>
        <w:t>
      2) сделка по продаже акций (депозитарных расписок, базовым активом которых являются акции) заключается по цене не ниже минимального значения цены по данному финансовому инструменту, сложившейся в день заключения сделки на международных (иностранных) фондовых биржах, на которых обращаются данные финансовые инструменты, согласно информации, представленной в информационных аналитических системах Bloomberg (Блумберг) или Reuters (Рейтерс);</w:t>
      </w:r>
    </w:p>
    <w:bookmarkEnd w:id="13"/>
    <w:bookmarkStart w:name="z24" w:id="14"/>
    <w:p>
      <w:pPr>
        <w:spacing w:after="0"/>
        <w:ind w:left="0"/>
        <w:jc w:val="both"/>
      </w:pPr>
      <w:r>
        <w:rPr>
          <w:rFonts w:ascii="Times New Roman"/>
          <w:b w:val="false"/>
          <w:i w:val="false"/>
          <w:color w:val="000000"/>
          <w:sz w:val="28"/>
        </w:rPr>
        <w:t>
      3) по долговым ценным бумагам, за исключением principal protected notes (принципл протектед ноутс), а также по производным финансовым инструментам имеется распечатка котировок на покупку и (или) продажу с информационных аналитических систем Bloomberg (Блумберг) или Reuters (Рейтерс), либо в случае отсутствия таких котировок имеется не менее трех котировок от трех различных контрпартнеров. При отсутствии от контрпартнера ценовых предложений по данному финансовому инструменту, сообщение контрпартнера об отсутствии котировок или отказе в котировании финансового инструмента включается в отчет (документ) о заключении сделки.</w:t>
      </w:r>
    </w:p>
    <w:bookmarkEnd w:id="14"/>
    <w:bookmarkStart w:name="z25" w:id="15"/>
    <w:p>
      <w:pPr>
        <w:spacing w:after="0"/>
        <w:ind w:left="0"/>
        <w:jc w:val="both"/>
      </w:pPr>
      <w:r>
        <w:rPr>
          <w:rFonts w:ascii="Times New Roman"/>
          <w:b w:val="false"/>
          <w:i w:val="false"/>
          <w:color w:val="000000"/>
          <w:sz w:val="28"/>
        </w:rPr>
        <w:t>
      11. При приобретении за счет активов инвестиционного фонда principal protected notes (принципл протектед ноутс) расчеты осуществляются по принципу "поставка против платежа".";</w:t>
      </w:r>
    </w:p>
    <w:bookmarkEnd w:id="15"/>
    <w:bookmarkStart w:name="z26" w:id="1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Перечне</w:t>
      </w:r>
      <w:r>
        <w:rPr>
          <w:rFonts w:ascii="Times New Roman"/>
          <w:b w:val="false"/>
          <w:i w:val="false"/>
          <w:color w:val="000000"/>
          <w:sz w:val="28"/>
        </w:rPr>
        <w:t xml:space="preserve"> финансовых инструментов, которые могут входить в состав активов акционерных и паевых инвестиционных фондов, утвержденном указанным постановлением:</w:t>
      </w:r>
    </w:p>
    <w:bookmarkEnd w:id="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w:t>
      </w:r>
      <w:r>
        <w:rPr>
          <w:rFonts w:ascii="Times New Roman"/>
          <w:b w:val="false"/>
          <w:i w:val="false"/>
          <w:color w:val="000000"/>
          <w:sz w:val="28"/>
        </w:rPr>
        <w:t xml:space="preserve"> изложить в следующей редакции:</w:t>
      </w:r>
    </w:p>
    <w:bookmarkStart w:name="z28" w:id="17"/>
    <w:p>
      <w:pPr>
        <w:spacing w:after="0"/>
        <w:ind w:left="0"/>
        <w:jc w:val="both"/>
      </w:pPr>
      <w:r>
        <w:rPr>
          <w:rFonts w:ascii="Times New Roman"/>
          <w:b w:val="false"/>
          <w:i w:val="false"/>
          <w:color w:val="000000"/>
          <w:sz w:val="28"/>
        </w:rPr>
        <w:t>
      "3. Перечень финансовых инструментов, в которые управляющая компания инвестирует находящиеся в инвестиционном управлении активы каждого отдельного биржевого паевого инвестиционного фонда (Exchange Traded Fund) (ETF) (Эксчейндж Трэйдэд Фандс), и требования, предъявляемые к ним:</w:t>
      </w:r>
    </w:p>
    <w:bookmarkEnd w:id="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финансового инструмента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 KASE (Kazakhstan Stock Exchange) (Казахстан Сток Эксчейндж)</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 KZGB (Kazakhstan Government Bonds) (Казахстан Гавемент Бондс)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 KASE_BM (Kazakhstan Stock Exchange Bond Market) (Казахстан Сток Эксчейндж Бонд Маркет)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 TONIA (Tenge OverNight Index Average) (Теңге ОверНайт Индекс Эвередж)</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 w:id="18"/>
          <w:p>
            <w:pPr>
              <w:spacing w:after="20"/>
              <w:ind w:left="20"/>
              <w:jc w:val="both"/>
            </w:pPr>
            <w:r>
              <w:rPr>
                <w:rFonts w:ascii="Times New Roman"/>
                <w:b w:val="false"/>
                <w:i w:val="false"/>
                <w:color w:val="000000"/>
                <w:sz w:val="20"/>
              </w:rPr>
              <w:t>
Индексы международных фондовых бирж:</w:t>
            </w:r>
          </w:p>
          <w:bookmarkEnd w:id="18"/>
          <w:p>
            <w:pPr>
              <w:spacing w:after="20"/>
              <w:ind w:left="20"/>
              <w:jc w:val="both"/>
            </w:pPr>
            <w:r>
              <w:rPr>
                <w:rFonts w:ascii="Times New Roman"/>
                <w:b w:val="false"/>
                <w:i w:val="false"/>
                <w:color w:val="000000"/>
                <w:sz w:val="20"/>
              </w:rPr>
              <w:t>
</w:t>
            </w:r>
            <w:r>
              <w:rPr>
                <w:rFonts w:ascii="Times New Roman"/>
                <w:b w:val="false"/>
                <w:i w:val="false"/>
                <w:color w:val="000000"/>
                <w:sz w:val="20"/>
              </w:rPr>
              <w:t>САС 40 (Compagnie des Agents de Change 40 Index) (Компани дэ Эжон дэ Шанж 40 Индекс);</w:t>
            </w:r>
          </w:p>
          <w:p>
            <w:pPr>
              <w:spacing w:after="20"/>
              <w:ind w:left="20"/>
              <w:jc w:val="both"/>
            </w:pPr>
            <w:r>
              <w:rPr>
                <w:rFonts w:ascii="Times New Roman"/>
                <w:b w:val="false"/>
                <w:i w:val="false"/>
                <w:color w:val="000000"/>
                <w:sz w:val="20"/>
              </w:rPr>
              <w:t>
</w:t>
            </w:r>
            <w:r>
              <w:rPr>
                <w:rFonts w:ascii="Times New Roman"/>
                <w:b w:val="false"/>
                <w:i w:val="false"/>
                <w:color w:val="000000"/>
                <w:sz w:val="20"/>
              </w:rPr>
              <w:t>DAX (Deutscher Aktienindex) (Дойтче Акциениндекс);</w:t>
            </w:r>
          </w:p>
          <w:p>
            <w:pPr>
              <w:spacing w:after="20"/>
              <w:ind w:left="20"/>
              <w:jc w:val="both"/>
            </w:pPr>
            <w:r>
              <w:rPr>
                <w:rFonts w:ascii="Times New Roman"/>
                <w:b w:val="false"/>
                <w:i w:val="false"/>
                <w:color w:val="000000"/>
                <w:sz w:val="20"/>
              </w:rPr>
              <w:t>
</w:t>
            </w:r>
            <w:r>
              <w:rPr>
                <w:rFonts w:ascii="Times New Roman"/>
                <w:b w:val="false"/>
                <w:i w:val="false"/>
                <w:color w:val="000000"/>
                <w:sz w:val="20"/>
              </w:rPr>
              <w:t>DJIA (Dow Jones Industrial Average) (Доу Джонс Индастриал Эвередж);</w:t>
            </w:r>
          </w:p>
          <w:p>
            <w:pPr>
              <w:spacing w:after="20"/>
              <w:ind w:left="20"/>
              <w:jc w:val="both"/>
            </w:pPr>
            <w:r>
              <w:rPr>
                <w:rFonts w:ascii="Times New Roman"/>
                <w:b w:val="false"/>
                <w:i w:val="false"/>
                <w:color w:val="000000"/>
                <w:sz w:val="20"/>
              </w:rPr>
              <w:t>
</w:t>
            </w:r>
            <w:r>
              <w:rPr>
                <w:rFonts w:ascii="Times New Roman"/>
                <w:b w:val="false"/>
                <w:i w:val="false"/>
                <w:color w:val="000000"/>
                <w:sz w:val="20"/>
              </w:rPr>
              <w:t>EURO STOXX 50 (EURO STOXX 50 Price Index) (Юроп Эс Ти Оу Экс Экс 50 Прайс Индекс);</w:t>
            </w:r>
          </w:p>
          <w:p>
            <w:pPr>
              <w:spacing w:after="20"/>
              <w:ind w:left="20"/>
              <w:jc w:val="both"/>
            </w:pPr>
            <w:r>
              <w:rPr>
                <w:rFonts w:ascii="Times New Roman"/>
                <w:b w:val="false"/>
                <w:i w:val="false"/>
                <w:color w:val="000000"/>
                <w:sz w:val="20"/>
              </w:rPr>
              <w:t>
</w:t>
            </w:r>
            <w:r>
              <w:rPr>
                <w:rFonts w:ascii="Times New Roman"/>
                <w:b w:val="false"/>
                <w:i w:val="false"/>
                <w:color w:val="000000"/>
                <w:sz w:val="20"/>
              </w:rPr>
              <w:t>FTSE 100 (Financial Times Stock Exchange 100 Index) (Файнэншл Таймс Сток Эксчейндж 100 Индекс);</w:t>
            </w:r>
          </w:p>
          <w:p>
            <w:pPr>
              <w:spacing w:after="20"/>
              <w:ind w:left="20"/>
              <w:jc w:val="both"/>
            </w:pPr>
            <w:r>
              <w:rPr>
                <w:rFonts w:ascii="Times New Roman"/>
                <w:b w:val="false"/>
                <w:i w:val="false"/>
                <w:color w:val="000000"/>
                <w:sz w:val="20"/>
              </w:rPr>
              <w:t>
</w:t>
            </w:r>
            <w:r>
              <w:rPr>
                <w:rFonts w:ascii="Times New Roman"/>
                <w:b w:val="false"/>
                <w:i w:val="false"/>
                <w:color w:val="000000"/>
                <w:sz w:val="20"/>
              </w:rPr>
              <w:t>HSI (Hang Seng Index) (Ханг Сенг Индекс);</w:t>
            </w:r>
          </w:p>
          <w:p>
            <w:pPr>
              <w:spacing w:after="20"/>
              <w:ind w:left="20"/>
              <w:jc w:val="both"/>
            </w:pPr>
            <w:r>
              <w:rPr>
                <w:rFonts w:ascii="Times New Roman"/>
                <w:b w:val="false"/>
                <w:i w:val="false"/>
                <w:color w:val="000000"/>
                <w:sz w:val="20"/>
              </w:rPr>
              <w:t>
</w:t>
            </w:r>
            <w:r>
              <w:rPr>
                <w:rFonts w:ascii="Times New Roman"/>
                <w:b w:val="false"/>
                <w:i w:val="false"/>
                <w:color w:val="000000"/>
                <w:sz w:val="20"/>
              </w:rPr>
              <w:t>MSCI World Index (Morgan Stanley Capital International World Index) (Морган Стэнли Кэпитал Интернешнл Ворлд Индекс);</w:t>
            </w:r>
          </w:p>
          <w:p>
            <w:pPr>
              <w:spacing w:after="20"/>
              <w:ind w:left="20"/>
              <w:jc w:val="both"/>
            </w:pPr>
            <w:r>
              <w:rPr>
                <w:rFonts w:ascii="Times New Roman"/>
                <w:b w:val="false"/>
                <w:i w:val="false"/>
                <w:color w:val="000000"/>
                <w:sz w:val="20"/>
              </w:rPr>
              <w:t>
</w:t>
            </w:r>
            <w:r>
              <w:rPr>
                <w:rFonts w:ascii="Times New Roman"/>
                <w:b w:val="false"/>
                <w:i w:val="false"/>
                <w:color w:val="000000"/>
                <w:sz w:val="20"/>
              </w:rPr>
              <w:t>MOEX Russia (Moscow Exchange Russia Index) (Москоу Эксчейндж Раша Индекс);</w:t>
            </w:r>
          </w:p>
          <w:p>
            <w:pPr>
              <w:spacing w:after="20"/>
              <w:ind w:left="20"/>
              <w:jc w:val="both"/>
            </w:pPr>
            <w:r>
              <w:rPr>
                <w:rFonts w:ascii="Times New Roman"/>
                <w:b w:val="false"/>
                <w:i w:val="false"/>
                <w:color w:val="000000"/>
                <w:sz w:val="20"/>
              </w:rPr>
              <w:t>
</w:t>
            </w:r>
            <w:r>
              <w:rPr>
                <w:rFonts w:ascii="Times New Roman"/>
                <w:b w:val="false"/>
                <w:i w:val="false"/>
                <w:color w:val="000000"/>
                <w:sz w:val="20"/>
              </w:rPr>
              <w:t>NIKKEI 225 (Nikkei-225 Stock Average Index) (Никкэй-225 Сток Эвередж Индекс);</w:t>
            </w:r>
          </w:p>
          <w:p>
            <w:pPr>
              <w:spacing w:after="20"/>
              <w:ind w:left="20"/>
              <w:jc w:val="both"/>
            </w:pPr>
            <w:r>
              <w:rPr>
                <w:rFonts w:ascii="Times New Roman"/>
                <w:b w:val="false"/>
                <w:i w:val="false"/>
                <w:color w:val="000000"/>
                <w:sz w:val="20"/>
              </w:rPr>
              <w:t>
</w:t>
            </w:r>
            <w:r>
              <w:rPr>
                <w:rFonts w:ascii="Times New Roman"/>
                <w:b w:val="false"/>
                <w:i w:val="false"/>
                <w:color w:val="000000"/>
                <w:sz w:val="20"/>
              </w:rPr>
              <w:t>RTSI (Russian Trade System Index) (Рашен Трейд Систем Индекс);</w:t>
            </w:r>
          </w:p>
          <w:p>
            <w:pPr>
              <w:spacing w:after="20"/>
              <w:ind w:left="20"/>
              <w:jc w:val="both"/>
            </w:pPr>
            <w:r>
              <w:rPr>
                <w:rFonts w:ascii="Times New Roman"/>
                <w:b w:val="false"/>
                <w:i w:val="false"/>
                <w:color w:val="000000"/>
                <w:sz w:val="20"/>
              </w:rPr>
              <w:t>
</w:t>
            </w:r>
            <w:r>
              <w:rPr>
                <w:rFonts w:ascii="Times New Roman"/>
                <w:b w:val="false"/>
                <w:i w:val="false"/>
                <w:color w:val="000000"/>
                <w:sz w:val="20"/>
              </w:rPr>
              <w:t>S&amp;P 500 (Standard and Poor's 500 Index) (Стандард энд Пурс 500 Индекс);</w:t>
            </w:r>
          </w:p>
          <w:p>
            <w:pPr>
              <w:spacing w:after="20"/>
              <w:ind w:left="20"/>
              <w:jc w:val="both"/>
            </w:pPr>
            <w:r>
              <w:rPr>
                <w:rFonts w:ascii="Times New Roman"/>
                <w:b w:val="false"/>
                <w:i w:val="false"/>
                <w:color w:val="000000"/>
                <w:sz w:val="20"/>
              </w:rPr>
              <w:t>
</w:t>
            </w:r>
            <w:r>
              <w:rPr>
                <w:rFonts w:ascii="Times New Roman"/>
                <w:b w:val="false"/>
                <w:i w:val="false"/>
                <w:color w:val="000000"/>
                <w:sz w:val="20"/>
              </w:rPr>
              <w:t>TOPIX 100 (Tokyo Stock Price 100 Index) (Токио Сток Прайс 100 Индекс);</w:t>
            </w:r>
          </w:p>
          <w:p>
            <w:pPr>
              <w:spacing w:after="20"/>
              <w:ind w:left="20"/>
              <w:jc w:val="both"/>
            </w:pPr>
            <w:r>
              <w:rPr>
                <w:rFonts w:ascii="Times New Roman"/>
                <w:b w:val="false"/>
                <w:i w:val="false"/>
                <w:color w:val="000000"/>
                <w:sz w:val="20"/>
              </w:rPr>
              <w:t>
NASDAQ-100 (Nasdaq-100 Index) (Насдак-100 Индекс)</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w:t>
            </w:r>
          </w:p>
        </w:tc>
      </w:tr>
    </w:tbl>
    <w:bookmarkStart w:name="z43" w:id="19"/>
    <w:p>
      <w:pPr>
        <w:spacing w:after="0"/>
        <w:ind w:left="0"/>
        <w:jc w:val="both"/>
      </w:pPr>
      <w:r>
        <w:rPr>
          <w:rFonts w:ascii="Times New Roman"/>
          <w:b w:val="false"/>
          <w:i w:val="false"/>
          <w:color w:val="000000"/>
          <w:sz w:val="28"/>
        </w:rPr>
        <w:t xml:space="preserve">
      2.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26 июля 2013 года № 184 "Об утверждении Правил осуществления кастодиальной деятельности на рынке ценных бумаг Республики Казахстан" (зарегистрировано в Реестре государственной регистрации нормативных правовых актов под № 8692) следующие изменения:</w:t>
      </w:r>
    </w:p>
    <w:bookmarkEnd w:id="19"/>
    <w:bookmarkStart w:name="z44" w:id="2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осуществления кастодиальной деятельности на рынке ценных бумаг Республики Казахстан, утвержденных указанным постановлением:</w:t>
      </w:r>
    </w:p>
    <w:bookmarkEnd w:id="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w:t>
      </w:r>
      <w:r>
        <w:rPr>
          <w:rFonts w:ascii="Times New Roman"/>
          <w:b w:val="false"/>
          <w:i w:val="false"/>
          <w:color w:val="000000"/>
          <w:sz w:val="28"/>
        </w:rPr>
        <w:t xml:space="preserve"> пункта 1 изложить в следующей редакции:</w:t>
      </w:r>
    </w:p>
    <w:bookmarkStart w:name="z46" w:id="21"/>
    <w:p>
      <w:pPr>
        <w:spacing w:after="0"/>
        <w:ind w:left="0"/>
        <w:jc w:val="both"/>
      </w:pPr>
      <w:r>
        <w:rPr>
          <w:rFonts w:ascii="Times New Roman"/>
          <w:b w:val="false"/>
          <w:i w:val="false"/>
          <w:color w:val="000000"/>
          <w:sz w:val="28"/>
        </w:rPr>
        <w:t>
      "1) кастодиан - профессиональный участник рынка ценных бумаг, осуществляющий учет финансовых инструментов и денег клиентов и подтверждение прав по ним, хранение документарных финансовых инструментов клиентов с принятием на себя обязательств по их сохранности и иную деятельность в соответствии с законами Республики Казахстан, и Национальный Банк Республики Казахстан (далее - Национальный Банк);";</w:t>
      </w:r>
    </w:p>
    <w:bookmarkEnd w:id="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53</w:t>
      </w:r>
      <w:r>
        <w:rPr>
          <w:rFonts w:ascii="Times New Roman"/>
          <w:b w:val="false"/>
          <w:i w:val="false"/>
          <w:color w:val="000000"/>
          <w:sz w:val="28"/>
        </w:rPr>
        <w:t xml:space="preserve"> изложить в следующей редакции:</w:t>
      </w:r>
    </w:p>
    <w:bookmarkStart w:name="z48" w:id="22"/>
    <w:p>
      <w:pPr>
        <w:spacing w:after="0"/>
        <w:ind w:left="0"/>
        <w:jc w:val="both"/>
      </w:pPr>
      <w:r>
        <w:rPr>
          <w:rFonts w:ascii="Times New Roman"/>
          <w:b w:val="false"/>
          <w:i w:val="false"/>
          <w:color w:val="000000"/>
          <w:sz w:val="28"/>
        </w:rPr>
        <w:t xml:space="preserve">
      "53. В целях учета пенсионных активов единого накопительного пенсионного фонда, а также операций по аккумулированию пенсионных активов, их размещению, получению инвестиционного дохода кастодиан в системе внутреннего учета осуществляет открытие и ведение: </w:t>
      </w:r>
    </w:p>
    <w:bookmarkEnd w:id="22"/>
    <w:bookmarkStart w:name="z49" w:id="23"/>
    <w:p>
      <w:pPr>
        <w:spacing w:after="0"/>
        <w:ind w:left="0"/>
        <w:jc w:val="both"/>
      </w:pPr>
      <w:r>
        <w:rPr>
          <w:rFonts w:ascii="Times New Roman"/>
          <w:b w:val="false"/>
          <w:i w:val="false"/>
          <w:color w:val="000000"/>
          <w:sz w:val="28"/>
        </w:rPr>
        <w:t xml:space="preserve">
      1) текущего счета пенсионных взносов в теңге, предназначенного для зачисления пенсионных накоплений, поступления переводов пенсионных накоплений из добровольных накопительных пенсионных фондов и иных поступлений в соответствии с законодательством Республики Казахстан; </w:t>
      </w:r>
    </w:p>
    <w:bookmarkEnd w:id="23"/>
    <w:bookmarkStart w:name="z50" w:id="24"/>
    <w:p>
      <w:pPr>
        <w:spacing w:after="0"/>
        <w:ind w:left="0"/>
        <w:jc w:val="both"/>
      </w:pPr>
      <w:r>
        <w:rPr>
          <w:rFonts w:ascii="Times New Roman"/>
          <w:b w:val="false"/>
          <w:i w:val="false"/>
          <w:color w:val="000000"/>
          <w:sz w:val="28"/>
        </w:rPr>
        <w:t xml:space="preserve">
      2) текущего счета пенсионных выплат в теңге, предназначенного для осуществления пенсионных выплат в банк получателя выплат и (или) переводов пенсионных накоплений вкладчиков за счет добровольных пенсионных взносов в кастодиан добровольного накопительного пенсионного фонда или пенсионных накоплений вкладчиков в страховую организацию, а также перечислению в налоговые органы подоходного налога, удержанного с пенсионных выплат; </w:t>
      </w:r>
    </w:p>
    <w:bookmarkEnd w:id="24"/>
    <w:bookmarkStart w:name="z51" w:id="25"/>
    <w:p>
      <w:pPr>
        <w:spacing w:after="0"/>
        <w:ind w:left="0"/>
        <w:jc w:val="both"/>
      </w:pPr>
      <w:r>
        <w:rPr>
          <w:rFonts w:ascii="Times New Roman"/>
          <w:b w:val="false"/>
          <w:i w:val="false"/>
          <w:color w:val="000000"/>
          <w:sz w:val="28"/>
        </w:rPr>
        <w:t>
      3) текущего инвестиционного счета в теңге, предназначенного для зачисления сумм от реализации и (или) погашения финансовых инструментов, поступления полученного дохода по финансовым инструментам, сумм поступивших на текущий счет пенсионных взносов, приобретения финансовых инструментов в национальной валюте, размещения во вклады и получения возвращенных сумм по вкладам, размещенным в банках второго уровня в национальной валюте и иных поступлений и расходов в соответствии с законодательством Республики Казахстан;</w:t>
      </w:r>
    </w:p>
    <w:bookmarkEnd w:id="25"/>
    <w:bookmarkStart w:name="z52" w:id="26"/>
    <w:p>
      <w:pPr>
        <w:spacing w:after="0"/>
        <w:ind w:left="0"/>
        <w:jc w:val="both"/>
      </w:pPr>
      <w:r>
        <w:rPr>
          <w:rFonts w:ascii="Times New Roman"/>
          <w:b w:val="false"/>
          <w:i w:val="false"/>
          <w:color w:val="000000"/>
          <w:sz w:val="28"/>
        </w:rPr>
        <w:t>
      4) текущего инвестиционного счета в иностранной валюте, предназначенного для приобретения иностранной валюты за счет пенсионных активов, направляемой на покупку финансовых инструментов, номинированных в иностранной валюте, продажи иностранной валюты, поступления полученного дохода по финансовым инструментам, стоимость которых выражена в иностранной валюте, погашения финансовых инструментов, размещения во вклады и получения возвращенных сумм по вкладам, размещенным в банках второго уровня в иностранной валюте и прочих поступлений и расходов в иностранной валюте;</w:t>
      </w:r>
    </w:p>
    <w:bookmarkEnd w:id="26"/>
    <w:bookmarkStart w:name="z53" w:id="27"/>
    <w:p>
      <w:pPr>
        <w:spacing w:after="0"/>
        <w:ind w:left="0"/>
        <w:jc w:val="both"/>
      </w:pPr>
      <w:r>
        <w:rPr>
          <w:rFonts w:ascii="Times New Roman"/>
          <w:b w:val="false"/>
          <w:i w:val="false"/>
          <w:color w:val="000000"/>
          <w:sz w:val="28"/>
        </w:rPr>
        <w:t>
      5) текущего счета пенсионных выплат в иностранной валюте, предназначенного для изъятий пенсионных накоплений вкладчиков в связи с выездом на постоянное место жительства за пределы Республики Казахстан;</w:t>
      </w:r>
    </w:p>
    <w:bookmarkEnd w:id="27"/>
    <w:bookmarkStart w:name="z54" w:id="28"/>
    <w:p>
      <w:pPr>
        <w:spacing w:after="0"/>
        <w:ind w:left="0"/>
        <w:jc w:val="both"/>
      </w:pPr>
      <w:r>
        <w:rPr>
          <w:rFonts w:ascii="Times New Roman"/>
          <w:b w:val="false"/>
          <w:i w:val="false"/>
          <w:color w:val="000000"/>
          <w:sz w:val="28"/>
        </w:rPr>
        <w:t>
      6) внебалансовых счетов для учета и хранения ценных бумаг и других финансовых инструментов, разрешенных для инвестирования за счет пенсионных активов единого накопительного пенсионного фонда в системе внутреннего учета кастодиана.</w:t>
      </w:r>
    </w:p>
    <w:bookmarkEnd w:id="28"/>
    <w:bookmarkStart w:name="z55" w:id="29"/>
    <w:p>
      <w:pPr>
        <w:spacing w:after="0"/>
        <w:ind w:left="0"/>
        <w:jc w:val="both"/>
      </w:pPr>
      <w:r>
        <w:rPr>
          <w:rFonts w:ascii="Times New Roman"/>
          <w:b w:val="false"/>
          <w:i w:val="false"/>
          <w:color w:val="000000"/>
          <w:sz w:val="28"/>
        </w:rPr>
        <w:t>
      Режимы ведения счетов для учета пенсионных активов единого накопительного пенсионного фонда устанавливаются внутренними документами кастодиана и кастодиальным договором.";</w:t>
      </w:r>
    </w:p>
    <w:bookmarkEnd w:id="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w:t>
      </w:r>
      <w:r>
        <w:rPr>
          <w:rFonts w:ascii="Times New Roman"/>
          <w:b w:val="false"/>
          <w:i w:val="false"/>
          <w:color w:val="000000"/>
          <w:sz w:val="28"/>
        </w:rPr>
        <w:t xml:space="preserve"> "Сведения о движении денег по инвестиционному счету" изложить в редакции согласно </w:t>
      </w:r>
      <w:r>
        <w:rPr>
          <w:rFonts w:ascii="Times New Roman"/>
          <w:b w:val="false"/>
          <w:i w:val="false"/>
          <w:color w:val="000000"/>
          <w:sz w:val="28"/>
        </w:rPr>
        <w:t>приложению 1</w:t>
      </w:r>
      <w:r>
        <w:rPr>
          <w:rFonts w:ascii="Times New Roman"/>
          <w:b w:val="false"/>
          <w:i w:val="false"/>
          <w:color w:val="000000"/>
          <w:sz w:val="28"/>
        </w:rPr>
        <w:t xml:space="preserve"> к Перечню постановлений Правления Национального Банка Республики Казахстан и постановлений Правления Агентства Республики Казахстан по регулированию и развитию финансового рынка по вопросам рынка ценных бумаг, в которые вносятся изменения (далее - Перечень).</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2</w:t>
      </w:r>
      <w:r>
        <w:rPr>
          <w:rFonts w:ascii="Times New Roman"/>
          <w:b w:val="false"/>
          <w:i w:val="false"/>
          <w:color w:val="000000"/>
          <w:sz w:val="28"/>
        </w:rPr>
        <w:t xml:space="preserve"> "Отчет о структуре пенсионных активов добровольного накопительного пенсионного фонда" изложить в редакции согласно </w:t>
      </w:r>
      <w:r>
        <w:rPr>
          <w:rFonts w:ascii="Times New Roman"/>
          <w:b w:val="false"/>
          <w:i w:val="false"/>
          <w:color w:val="000000"/>
          <w:sz w:val="28"/>
        </w:rPr>
        <w:t>приложению 2</w:t>
      </w:r>
      <w:r>
        <w:rPr>
          <w:rFonts w:ascii="Times New Roman"/>
          <w:b w:val="false"/>
          <w:i w:val="false"/>
          <w:color w:val="000000"/>
          <w:sz w:val="28"/>
        </w:rPr>
        <w:t xml:space="preserve"> к Перечню.</w:t>
      </w:r>
    </w:p>
    <w:bookmarkStart w:name="z58" w:id="30"/>
    <w:p>
      <w:pPr>
        <w:spacing w:after="0"/>
        <w:ind w:left="0"/>
        <w:jc w:val="both"/>
      </w:pPr>
      <w:r>
        <w:rPr>
          <w:rFonts w:ascii="Times New Roman"/>
          <w:b w:val="false"/>
          <w:i w:val="false"/>
          <w:color w:val="000000"/>
          <w:sz w:val="28"/>
        </w:rPr>
        <w:t xml:space="preserve">
      3.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3 февраля 2014 года № 10 "Об утверждении Правил осуществления деятельности по управлению инвестиционным портфелем" (зарегистрировано в Реестре государственной регистрации нормативных правовых актов под № 9248) следующие изменения:</w:t>
      </w:r>
    </w:p>
    <w:bookmarkEnd w:id="30"/>
    <w:bookmarkStart w:name="z59" w:id="3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осуществления деятельности по управлению инвестиционным портфелем, утвержденных указанным постановлением:</w:t>
      </w:r>
    </w:p>
    <w:bookmarkEnd w:id="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21</w:t>
      </w:r>
      <w:r>
        <w:rPr>
          <w:rFonts w:ascii="Times New Roman"/>
          <w:b w:val="false"/>
          <w:i w:val="false"/>
          <w:color w:val="000000"/>
          <w:sz w:val="28"/>
        </w:rPr>
        <w:t xml:space="preserve"> изложить в следующей редакции:</w:t>
      </w:r>
    </w:p>
    <w:bookmarkStart w:name="z61" w:id="32"/>
    <w:p>
      <w:pPr>
        <w:spacing w:after="0"/>
        <w:ind w:left="0"/>
        <w:jc w:val="both"/>
      </w:pPr>
      <w:r>
        <w:rPr>
          <w:rFonts w:ascii="Times New Roman"/>
          <w:b w:val="false"/>
          <w:i w:val="false"/>
          <w:color w:val="000000"/>
          <w:sz w:val="28"/>
        </w:rPr>
        <w:t>
      "21. Уведомления, предусмотренные пунктом 20 Правил, оформляются в письменном виде и направляются клиенту почтовой связью, и (или) электронной почтой, и (или) факсимильным, и (или) телексным, и (или) иными возможными видами связи, определенными в договоре или в правилах паевого инвестиционного фонда или фонда целевого капитала. Также уведомления, предусмотренные подпунктами 1), 3), 4) и 5) пункта 20 Правил, размещаются на интернет-ресурсе управляющего инвестиционным портфелем в течение трех рабочих дней со дня возникновения одного из указанных случаев.";</w:t>
      </w:r>
    </w:p>
    <w:bookmarkEnd w:id="3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3)</w:t>
      </w:r>
      <w:r>
        <w:rPr>
          <w:rFonts w:ascii="Times New Roman"/>
          <w:b w:val="false"/>
          <w:i w:val="false"/>
          <w:color w:val="000000"/>
          <w:sz w:val="28"/>
        </w:rPr>
        <w:t xml:space="preserve"> пункта 51 изложить в следующей редакции:</w:t>
      </w:r>
    </w:p>
    <w:bookmarkStart w:name="z63" w:id="33"/>
    <w:p>
      <w:pPr>
        <w:spacing w:after="0"/>
        <w:ind w:left="0"/>
        <w:jc w:val="both"/>
      </w:pPr>
      <w:r>
        <w:rPr>
          <w:rFonts w:ascii="Times New Roman"/>
          <w:b w:val="false"/>
          <w:i w:val="false"/>
          <w:color w:val="000000"/>
          <w:sz w:val="28"/>
        </w:rPr>
        <w:t>
      "3) движении денег на инвестиционных счетах в теңге и иностранной валюте;";</w:t>
      </w:r>
    </w:p>
    <w:bookmarkEnd w:id="33"/>
    <w:bookmarkStart w:name="z64" w:id="3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 4)</w:t>
      </w:r>
      <w:r>
        <w:rPr>
          <w:rFonts w:ascii="Times New Roman"/>
          <w:b w:val="false"/>
          <w:i w:val="false"/>
          <w:color w:val="000000"/>
          <w:sz w:val="28"/>
        </w:rPr>
        <w:t xml:space="preserve"> пункта 57 вносится изменение на казахском языке, текст на русском языке не меняется;</w:t>
      </w:r>
    </w:p>
    <w:bookmarkEnd w:id="34"/>
    <w:bookmarkStart w:name="z65" w:id="3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 2)</w:t>
      </w:r>
      <w:r>
        <w:rPr>
          <w:rFonts w:ascii="Times New Roman"/>
          <w:b w:val="false"/>
          <w:i w:val="false"/>
          <w:color w:val="000000"/>
          <w:sz w:val="28"/>
        </w:rPr>
        <w:t xml:space="preserve"> пункта 60 вносится изменение на казахском языке, текст на русском языке не меняется.</w:t>
      </w:r>
    </w:p>
    <w:bookmarkEnd w:id="35"/>
    <w:bookmarkStart w:name="z66" w:id="36"/>
    <w:p>
      <w:pPr>
        <w:spacing w:after="0"/>
        <w:ind w:left="0"/>
        <w:jc w:val="both"/>
      </w:pPr>
      <w:r>
        <w:rPr>
          <w:rFonts w:ascii="Times New Roman"/>
          <w:b w:val="false"/>
          <w:i w:val="false"/>
          <w:color w:val="000000"/>
          <w:sz w:val="28"/>
        </w:rPr>
        <w:t xml:space="preserve">
      4.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3 февраля 2014 года № 9 "Об утверждении Правил осуществления брокерской и (или) дилерской деятельности на рынке ценных бумаг, порядка проведения брокером и (или) дилером банковских операций" (зарегистрировано в Реестре государственной регистрации нормативных правовых актов под № 9249) следующие изменения:</w:t>
      </w:r>
    </w:p>
    <w:bookmarkEnd w:id="36"/>
    <w:bookmarkStart w:name="z67" w:id="3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осуществления брокерской и (или) дилерской деятельности на рынке ценных бумаг, порядка проведения брокером и (или) дилером банковских операций, утвержденных указанным постановлением:</w:t>
      </w:r>
    </w:p>
    <w:bookmarkEnd w:id="37"/>
    <w:bookmarkStart w:name="z68" w:id="3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 2)</w:t>
      </w:r>
      <w:r>
        <w:rPr>
          <w:rFonts w:ascii="Times New Roman"/>
          <w:b w:val="false"/>
          <w:i w:val="false"/>
          <w:color w:val="000000"/>
          <w:sz w:val="28"/>
        </w:rPr>
        <w:t xml:space="preserve"> пункта 26 вносится изменение на казахском языке, текст на русском языке не меняется;</w:t>
      </w:r>
    </w:p>
    <w:bookmarkEnd w:id="38"/>
    <w:bookmarkStart w:name="z69" w:id="3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 36</w:t>
      </w:r>
      <w:r>
        <w:rPr>
          <w:rFonts w:ascii="Times New Roman"/>
          <w:b w:val="false"/>
          <w:i w:val="false"/>
          <w:color w:val="000000"/>
          <w:sz w:val="28"/>
        </w:rPr>
        <w:t xml:space="preserve"> вносится изменение на казахском языке, текст на русском языке не меняется;</w:t>
      </w:r>
    </w:p>
    <w:bookmarkEnd w:id="39"/>
    <w:bookmarkStart w:name="z70" w:id="4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 38</w:t>
      </w:r>
      <w:r>
        <w:rPr>
          <w:rFonts w:ascii="Times New Roman"/>
          <w:b w:val="false"/>
          <w:i w:val="false"/>
          <w:color w:val="000000"/>
          <w:sz w:val="28"/>
        </w:rPr>
        <w:t xml:space="preserve"> вносится изменение на казахском языке, текст на русском языке не меняется;</w:t>
      </w:r>
    </w:p>
    <w:bookmarkEnd w:id="4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63-8</w:t>
      </w:r>
      <w:r>
        <w:rPr>
          <w:rFonts w:ascii="Times New Roman"/>
          <w:b w:val="false"/>
          <w:i w:val="false"/>
          <w:color w:val="000000"/>
          <w:sz w:val="28"/>
        </w:rPr>
        <w:t xml:space="preserve"> изложить в следующей редакции:</w:t>
      </w:r>
    </w:p>
    <w:bookmarkStart w:name="z72" w:id="41"/>
    <w:p>
      <w:pPr>
        <w:spacing w:after="0"/>
        <w:ind w:left="0"/>
        <w:jc w:val="both"/>
      </w:pPr>
      <w:r>
        <w:rPr>
          <w:rFonts w:ascii="Times New Roman"/>
          <w:b w:val="false"/>
          <w:i w:val="false"/>
          <w:color w:val="000000"/>
          <w:sz w:val="28"/>
        </w:rPr>
        <w:t>
      "63-8. Клиентам - физическим лицам, признанным квалифицированными инвесторами, брокер и (или) дилер первой категории при наличии соответствующей лицензии уполномоченного органа предоставляет займы на условиях платности, срочности и возвратности исключительно в целях покупки ценных бумаг и иных финансовых инструментов, предусмотренных пунктом 63-9 Правил.</w:t>
      </w:r>
    </w:p>
    <w:bookmarkEnd w:id="41"/>
    <w:bookmarkStart w:name="z73" w:id="42"/>
    <w:p>
      <w:pPr>
        <w:spacing w:after="0"/>
        <w:ind w:left="0"/>
        <w:jc w:val="both"/>
      </w:pPr>
      <w:r>
        <w:rPr>
          <w:rFonts w:ascii="Times New Roman"/>
          <w:b w:val="false"/>
          <w:i w:val="false"/>
          <w:color w:val="000000"/>
          <w:sz w:val="28"/>
        </w:rPr>
        <w:t>
      При этом займы, указанные в настоящем пункте, предоставляются на сумму не более десяти миллионов теңге в отношении каждого клиента - физического лица, являющегося квалифицированным инвестором.</w:t>
      </w:r>
    </w:p>
    <w:bookmarkEnd w:id="42"/>
    <w:bookmarkStart w:name="z74" w:id="43"/>
    <w:p>
      <w:pPr>
        <w:spacing w:after="0"/>
        <w:ind w:left="0"/>
        <w:jc w:val="both"/>
      </w:pPr>
      <w:r>
        <w:rPr>
          <w:rFonts w:ascii="Times New Roman"/>
          <w:b w:val="false"/>
          <w:i w:val="false"/>
          <w:color w:val="000000"/>
          <w:sz w:val="28"/>
        </w:rPr>
        <w:t>
      Требования настоящего пункта не распространяются на случаи совершения маржинальных сделок, предусмотренных Главой 6 Правил.";</w:t>
      </w:r>
    </w:p>
    <w:bookmarkEnd w:id="4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84</w:t>
      </w:r>
      <w:r>
        <w:rPr>
          <w:rFonts w:ascii="Times New Roman"/>
          <w:b w:val="false"/>
          <w:i w:val="false"/>
          <w:color w:val="000000"/>
          <w:sz w:val="28"/>
        </w:rPr>
        <w:t xml:space="preserve"> и </w:t>
      </w:r>
      <w:r>
        <w:rPr>
          <w:rFonts w:ascii="Times New Roman"/>
          <w:b w:val="false"/>
          <w:i w:val="false"/>
          <w:color w:val="000000"/>
          <w:sz w:val="28"/>
        </w:rPr>
        <w:t>85</w:t>
      </w:r>
      <w:r>
        <w:rPr>
          <w:rFonts w:ascii="Times New Roman"/>
          <w:b w:val="false"/>
          <w:i w:val="false"/>
          <w:color w:val="000000"/>
          <w:sz w:val="28"/>
        </w:rPr>
        <w:t xml:space="preserve"> изложить в следующей редакции: </w:t>
      </w:r>
    </w:p>
    <w:bookmarkStart w:name="z76" w:id="44"/>
    <w:p>
      <w:pPr>
        <w:spacing w:after="0"/>
        <w:ind w:left="0"/>
        <w:jc w:val="both"/>
      </w:pPr>
      <w:r>
        <w:rPr>
          <w:rFonts w:ascii="Times New Roman"/>
          <w:b w:val="false"/>
          <w:i w:val="false"/>
          <w:color w:val="000000"/>
          <w:sz w:val="28"/>
        </w:rPr>
        <w:t>
      "84. Журнал учета по маржинальным сделкам содержит:</w:t>
      </w:r>
    </w:p>
    <w:bookmarkEnd w:id="44"/>
    <w:bookmarkStart w:name="z77" w:id="45"/>
    <w:p>
      <w:pPr>
        <w:spacing w:after="0"/>
        <w:ind w:left="0"/>
        <w:jc w:val="both"/>
      </w:pPr>
      <w:r>
        <w:rPr>
          <w:rFonts w:ascii="Times New Roman"/>
          <w:b w:val="false"/>
          <w:i w:val="false"/>
          <w:color w:val="000000"/>
          <w:sz w:val="28"/>
        </w:rPr>
        <w:t>
      фамилия, имя, отчество (при его наличии) клиента;</w:t>
      </w:r>
    </w:p>
    <w:bookmarkEnd w:id="45"/>
    <w:bookmarkStart w:name="z78" w:id="46"/>
    <w:p>
      <w:pPr>
        <w:spacing w:after="0"/>
        <w:ind w:left="0"/>
        <w:jc w:val="both"/>
      </w:pPr>
      <w:r>
        <w:rPr>
          <w:rFonts w:ascii="Times New Roman"/>
          <w:b w:val="false"/>
          <w:i w:val="false"/>
          <w:color w:val="000000"/>
          <w:sz w:val="28"/>
        </w:rPr>
        <w:t>
      наименование юридического лица - клиента;</w:t>
      </w:r>
    </w:p>
    <w:bookmarkEnd w:id="46"/>
    <w:bookmarkStart w:name="z79" w:id="47"/>
    <w:p>
      <w:pPr>
        <w:spacing w:after="0"/>
        <w:ind w:left="0"/>
        <w:jc w:val="both"/>
      </w:pPr>
      <w:r>
        <w:rPr>
          <w:rFonts w:ascii="Times New Roman"/>
          <w:b w:val="false"/>
          <w:i w:val="false"/>
          <w:color w:val="000000"/>
          <w:sz w:val="28"/>
        </w:rPr>
        <w:t>
      номер лицевого счета;</w:t>
      </w:r>
    </w:p>
    <w:bookmarkEnd w:id="47"/>
    <w:bookmarkStart w:name="z80" w:id="48"/>
    <w:p>
      <w:pPr>
        <w:spacing w:after="0"/>
        <w:ind w:left="0"/>
        <w:jc w:val="both"/>
      </w:pPr>
      <w:r>
        <w:rPr>
          <w:rFonts w:ascii="Times New Roman"/>
          <w:b w:val="false"/>
          <w:i w:val="false"/>
          <w:color w:val="000000"/>
          <w:sz w:val="28"/>
        </w:rPr>
        <w:t>
      дата и время проведения маржинальной сделки;</w:t>
      </w:r>
    </w:p>
    <w:bookmarkEnd w:id="48"/>
    <w:bookmarkStart w:name="z81" w:id="49"/>
    <w:p>
      <w:pPr>
        <w:spacing w:after="0"/>
        <w:ind w:left="0"/>
        <w:jc w:val="both"/>
      </w:pPr>
      <w:r>
        <w:rPr>
          <w:rFonts w:ascii="Times New Roman"/>
          <w:b w:val="false"/>
          <w:i w:val="false"/>
          <w:color w:val="000000"/>
          <w:sz w:val="28"/>
        </w:rPr>
        <w:t>
      уровень маржи по состоянию на момент проведения маржинальной сделки;</w:t>
      </w:r>
    </w:p>
    <w:bookmarkEnd w:id="49"/>
    <w:bookmarkStart w:name="z82" w:id="50"/>
    <w:p>
      <w:pPr>
        <w:spacing w:after="0"/>
        <w:ind w:left="0"/>
        <w:jc w:val="both"/>
      </w:pPr>
      <w:r>
        <w:rPr>
          <w:rFonts w:ascii="Times New Roman"/>
          <w:b w:val="false"/>
          <w:i w:val="false"/>
          <w:color w:val="000000"/>
          <w:sz w:val="28"/>
        </w:rPr>
        <w:t>
      сумма задолженности клиента перед брокером и (или) дилером;</w:t>
      </w:r>
    </w:p>
    <w:bookmarkEnd w:id="50"/>
    <w:bookmarkStart w:name="z83" w:id="51"/>
    <w:p>
      <w:pPr>
        <w:spacing w:after="0"/>
        <w:ind w:left="0"/>
        <w:jc w:val="both"/>
      </w:pPr>
      <w:r>
        <w:rPr>
          <w:rFonts w:ascii="Times New Roman"/>
          <w:b w:val="false"/>
          <w:i w:val="false"/>
          <w:color w:val="000000"/>
          <w:sz w:val="28"/>
        </w:rPr>
        <w:t>
      размер и состав обеспечения обязательств клиента перед брокером и (или) дилером.</w:t>
      </w:r>
    </w:p>
    <w:bookmarkEnd w:id="51"/>
    <w:bookmarkStart w:name="z84" w:id="52"/>
    <w:p>
      <w:pPr>
        <w:spacing w:after="0"/>
        <w:ind w:left="0"/>
        <w:jc w:val="both"/>
      </w:pPr>
      <w:r>
        <w:rPr>
          <w:rFonts w:ascii="Times New Roman"/>
          <w:b w:val="false"/>
          <w:i w:val="false"/>
          <w:color w:val="000000"/>
          <w:sz w:val="28"/>
        </w:rPr>
        <w:t>
      85. Журнал учета направленных клиентам маржинальных требований содержит:</w:t>
      </w:r>
    </w:p>
    <w:bookmarkEnd w:id="52"/>
    <w:bookmarkStart w:name="z85" w:id="53"/>
    <w:p>
      <w:pPr>
        <w:spacing w:after="0"/>
        <w:ind w:left="0"/>
        <w:jc w:val="both"/>
      </w:pPr>
      <w:r>
        <w:rPr>
          <w:rFonts w:ascii="Times New Roman"/>
          <w:b w:val="false"/>
          <w:i w:val="false"/>
          <w:color w:val="000000"/>
          <w:sz w:val="28"/>
        </w:rPr>
        <w:t>
      наименование юридического лица - клиента;</w:t>
      </w:r>
    </w:p>
    <w:bookmarkEnd w:id="53"/>
    <w:bookmarkStart w:name="z86" w:id="54"/>
    <w:p>
      <w:pPr>
        <w:spacing w:after="0"/>
        <w:ind w:left="0"/>
        <w:jc w:val="both"/>
      </w:pPr>
      <w:r>
        <w:rPr>
          <w:rFonts w:ascii="Times New Roman"/>
          <w:b w:val="false"/>
          <w:i w:val="false"/>
          <w:color w:val="000000"/>
          <w:sz w:val="28"/>
        </w:rPr>
        <w:t>
      фамилия, имя, отчество (при его наличии) клиента, номер лицевого счета клиента;</w:t>
      </w:r>
    </w:p>
    <w:bookmarkEnd w:id="54"/>
    <w:bookmarkStart w:name="z87" w:id="55"/>
    <w:p>
      <w:pPr>
        <w:spacing w:after="0"/>
        <w:ind w:left="0"/>
        <w:jc w:val="both"/>
      </w:pPr>
      <w:r>
        <w:rPr>
          <w:rFonts w:ascii="Times New Roman"/>
          <w:b w:val="false"/>
          <w:i w:val="false"/>
          <w:color w:val="000000"/>
          <w:sz w:val="28"/>
        </w:rPr>
        <w:t>
      номер лицевого счета;</w:t>
      </w:r>
    </w:p>
    <w:bookmarkEnd w:id="55"/>
    <w:bookmarkStart w:name="z88" w:id="56"/>
    <w:p>
      <w:pPr>
        <w:spacing w:after="0"/>
        <w:ind w:left="0"/>
        <w:jc w:val="both"/>
      </w:pPr>
      <w:r>
        <w:rPr>
          <w:rFonts w:ascii="Times New Roman"/>
          <w:b w:val="false"/>
          <w:i w:val="false"/>
          <w:color w:val="000000"/>
          <w:sz w:val="28"/>
        </w:rPr>
        <w:t>
      дату и время направления требования;</w:t>
      </w:r>
    </w:p>
    <w:bookmarkEnd w:id="56"/>
    <w:bookmarkStart w:name="z89" w:id="57"/>
    <w:p>
      <w:pPr>
        <w:spacing w:after="0"/>
        <w:ind w:left="0"/>
        <w:jc w:val="both"/>
      </w:pPr>
      <w:r>
        <w:rPr>
          <w:rFonts w:ascii="Times New Roman"/>
          <w:b w:val="false"/>
          <w:i w:val="false"/>
          <w:color w:val="000000"/>
          <w:sz w:val="28"/>
        </w:rPr>
        <w:t>
      уровень маржи по состоянию на момент направления требования.".</w:t>
      </w:r>
    </w:p>
    <w:bookmarkEnd w:id="57"/>
    <w:bookmarkStart w:name="z90" w:id="58"/>
    <w:p>
      <w:pPr>
        <w:spacing w:after="0"/>
        <w:ind w:left="0"/>
        <w:jc w:val="both"/>
      </w:pPr>
      <w:r>
        <w:rPr>
          <w:rFonts w:ascii="Times New Roman"/>
          <w:b w:val="false"/>
          <w:i w:val="false"/>
          <w:color w:val="000000"/>
          <w:sz w:val="28"/>
        </w:rPr>
        <w:t xml:space="preserve">
      5.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23 апреля 2014 года № 67 "Об утверждении форм типовых кастодиальных договоров" (зарегистрировано в Реестре государственной регистрации нормативных правовых актов под № 9487) следующие изменения:</w:t>
      </w:r>
    </w:p>
    <w:bookmarkEnd w:id="5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bookmarkStart w:name="z92" w:id="59"/>
    <w:p>
      <w:pPr>
        <w:spacing w:after="0"/>
        <w:ind w:left="0"/>
        <w:jc w:val="both"/>
      </w:pPr>
      <w:r>
        <w:rPr>
          <w:rFonts w:ascii="Times New Roman"/>
          <w:b w:val="false"/>
          <w:i w:val="false"/>
          <w:color w:val="000000"/>
          <w:sz w:val="28"/>
        </w:rPr>
        <w:t xml:space="preserve">
      "В соответствии с пунктом 3 статьи 6-3 Закона Республики Казахстан "О проектном финансировании и секьюритизации" Правление Национального Банка Республики Казахстан </w:t>
      </w:r>
      <w:r>
        <w:rPr>
          <w:rFonts w:ascii="Times New Roman"/>
          <w:b/>
          <w:i w:val="false"/>
          <w:color w:val="000000"/>
          <w:sz w:val="28"/>
        </w:rPr>
        <w:t>ПОСТАНОВЛЯЕТ</w:t>
      </w:r>
      <w:r>
        <w:rPr>
          <w:rFonts w:ascii="Times New Roman"/>
          <w:b w:val="false"/>
          <w:i w:val="false"/>
          <w:color w:val="000000"/>
          <w:sz w:val="28"/>
        </w:rPr>
        <w:t>:";</w:t>
      </w:r>
    </w:p>
    <w:bookmarkEnd w:id="59"/>
    <w:bookmarkStart w:name="z93" w:id="60"/>
    <w:p>
      <w:pPr>
        <w:spacing w:after="0"/>
        <w:ind w:left="0"/>
        <w:jc w:val="both"/>
      </w:pPr>
      <w:r>
        <w:rPr>
          <w:rFonts w:ascii="Times New Roman"/>
          <w:b w:val="false"/>
          <w:i w:val="false"/>
          <w:color w:val="000000"/>
          <w:sz w:val="28"/>
        </w:rPr>
        <w:t xml:space="preserve">
      в Типовом </w:t>
      </w:r>
      <w:r>
        <w:rPr>
          <w:rFonts w:ascii="Times New Roman"/>
          <w:b w:val="false"/>
          <w:i w:val="false"/>
          <w:color w:val="000000"/>
          <w:sz w:val="28"/>
        </w:rPr>
        <w:t>кастодиальном договоре</w:t>
      </w:r>
      <w:r>
        <w:rPr>
          <w:rFonts w:ascii="Times New Roman"/>
          <w:b w:val="false"/>
          <w:i w:val="false"/>
          <w:color w:val="000000"/>
          <w:sz w:val="28"/>
        </w:rPr>
        <w:t xml:space="preserve">, заключаемом между банком-кастодианом и специальной финансовой компанией, а также с управляющим инвестиционным портфелем, утвержденном указанным постановлением: </w:t>
      </w:r>
    </w:p>
    <w:bookmarkEnd w:id="6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 </w:t>
      </w:r>
    </w:p>
    <w:bookmarkStart w:name="z95" w:id="61"/>
    <w:p>
      <w:pPr>
        <w:spacing w:after="0"/>
        <w:ind w:left="0"/>
        <w:jc w:val="both"/>
      </w:pPr>
      <w:r>
        <w:rPr>
          <w:rFonts w:ascii="Times New Roman"/>
          <w:b w:val="false"/>
          <w:i w:val="false"/>
          <w:color w:val="000000"/>
          <w:sz w:val="28"/>
        </w:rPr>
        <w:t>
      "</w:t>
      </w:r>
    </w:p>
    <w:bookmarkEnd w:id="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 ___________ 20 ___ года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 w:id="62"/>
          <w:p>
            <w:pPr>
              <w:spacing w:after="20"/>
              <w:ind w:left="20"/>
              <w:jc w:val="both"/>
            </w:pPr>
            <w:r>
              <w:rPr>
                <w:rFonts w:ascii="Times New Roman"/>
                <w:b w:val="false"/>
                <w:i w:val="false"/>
                <w:color w:val="000000"/>
                <w:sz w:val="20"/>
              </w:rPr>
              <w:t>
_______________________________________</w:t>
            </w:r>
          </w:p>
          <w:bookmarkEnd w:id="62"/>
          <w:p>
            <w:pPr>
              <w:spacing w:after="20"/>
              <w:ind w:left="20"/>
              <w:jc w:val="both"/>
            </w:pPr>
            <w:r>
              <w:rPr>
                <w:rFonts w:ascii="Times New Roman"/>
                <w:b w:val="false"/>
                <w:i w:val="false"/>
                <w:color w:val="000000"/>
                <w:sz w:val="20"/>
              </w:rPr>
              <w:t>
(наименование населенного пункта)</w:t>
            </w:r>
          </w:p>
        </w:tc>
      </w:tr>
    </w:tbl>
    <w:bookmarkStart w:name="z97" w:id="63"/>
    <w:p>
      <w:pPr>
        <w:spacing w:after="0"/>
        <w:ind w:left="0"/>
        <w:jc w:val="both"/>
      </w:pPr>
      <w:r>
        <w:rPr>
          <w:rFonts w:ascii="Times New Roman"/>
          <w:b w:val="false"/>
          <w:i w:val="false"/>
          <w:color w:val="000000"/>
          <w:sz w:val="28"/>
        </w:rPr>
        <w:t>
      Настоящий Кастодиальный договор (далее – Договор) заключен между следующими сторонами:</w:t>
      </w:r>
    </w:p>
    <w:bookmarkEnd w:id="63"/>
    <w:bookmarkStart w:name="z98" w:id="64"/>
    <w:p>
      <w:pPr>
        <w:spacing w:after="0"/>
        <w:ind w:left="0"/>
        <w:jc w:val="both"/>
      </w:pPr>
      <w:r>
        <w:rPr>
          <w:rFonts w:ascii="Times New Roman"/>
          <w:b w:val="false"/>
          <w:i w:val="false"/>
          <w:color w:val="000000"/>
          <w:sz w:val="28"/>
        </w:rPr>
        <w:t>
      Специальная финансовая компания</w:t>
      </w:r>
    </w:p>
    <w:bookmarkEnd w:id="64"/>
    <w:bookmarkStart w:name="z99" w:id="65"/>
    <w:p>
      <w:pPr>
        <w:spacing w:after="0"/>
        <w:ind w:left="0"/>
        <w:jc w:val="both"/>
      </w:pPr>
      <w:r>
        <w:rPr>
          <w:rFonts w:ascii="Times New Roman"/>
          <w:b w:val="false"/>
          <w:i w:val="false"/>
          <w:color w:val="000000"/>
          <w:sz w:val="28"/>
        </w:rPr>
        <w:t>
      _______________________________________________________________,</w:t>
      </w:r>
    </w:p>
    <w:bookmarkEnd w:id="65"/>
    <w:bookmarkStart w:name="z100" w:id="66"/>
    <w:p>
      <w:pPr>
        <w:spacing w:after="0"/>
        <w:ind w:left="0"/>
        <w:jc w:val="both"/>
      </w:pPr>
      <w:r>
        <w:rPr>
          <w:rFonts w:ascii="Times New Roman"/>
          <w:b w:val="false"/>
          <w:i w:val="false"/>
          <w:color w:val="000000"/>
          <w:sz w:val="28"/>
        </w:rPr>
        <w:t>
      (наименование компании, номер и дата справки или свидетельства о государственной</w:t>
      </w:r>
    </w:p>
    <w:bookmarkEnd w:id="66"/>
    <w:p>
      <w:pPr>
        <w:spacing w:after="0"/>
        <w:ind w:left="0"/>
        <w:jc w:val="both"/>
      </w:pPr>
      <w:r>
        <w:rPr>
          <w:rFonts w:ascii="Times New Roman"/>
          <w:b w:val="false"/>
          <w:i w:val="false"/>
          <w:color w:val="000000"/>
          <w:sz w:val="28"/>
        </w:rPr>
        <w:t>
      регистрации (перерегистрации) юридического лица), именуемая в дальнейшем</w:t>
      </w:r>
    </w:p>
    <w:p>
      <w:pPr>
        <w:spacing w:after="0"/>
        <w:ind w:left="0"/>
        <w:jc w:val="both"/>
      </w:pPr>
      <w:r>
        <w:rPr>
          <w:rFonts w:ascii="Times New Roman"/>
          <w:b w:val="false"/>
          <w:i w:val="false"/>
          <w:color w:val="000000"/>
          <w:sz w:val="28"/>
        </w:rPr>
        <w:t>
      "Компания" в лице</w:t>
      </w:r>
    </w:p>
    <w:bookmarkStart w:name="z101" w:id="67"/>
    <w:p>
      <w:pPr>
        <w:spacing w:after="0"/>
        <w:ind w:left="0"/>
        <w:jc w:val="both"/>
      </w:pPr>
      <w:r>
        <w:rPr>
          <w:rFonts w:ascii="Times New Roman"/>
          <w:b w:val="false"/>
          <w:i w:val="false"/>
          <w:color w:val="000000"/>
          <w:sz w:val="28"/>
        </w:rPr>
        <w:t>
      _______________________________________________________________,</w:t>
      </w:r>
    </w:p>
    <w:bookmarkEnd w:id="67"/>
    <w:bookmarkStart w:name="z102" w:id="68"/>
    <w:p>
      <w:pPr>
        <w:spacing w:after="0"/>
        <w:ind w:left="0"/>
        <w:jc w:val="both"/>
      </w:pPr>
      <w:r>
        <w:rPr>
          <w:rFonts w:ascii="Times New Roman"/>
          <w:b w:val="false"/>
          <w:i w:val="false"/>
          <w:color w:val="000000"/>
          <w:sz w:val="28"/>
        </w:rPr>
        <w:t>
      (должность, фамилия, имя, отчество (при его наличии) действующего на основании</w:t>
      </w:r>
    </w:p>
    <w:bookmarkEnd w:id="68"/>
    <w:p>
      <w:pPr>
        <w:spacing w:after="0"/>
        <w:ind w:left="0"/>
        <w:jc w:val="both"/>
      </w:pPr>
      <w:r>
        <w:rPr>
          <w:rFonts w:ascii="Times New Roman"/>
          <w:b w:val="false"/>
          <w:i w:val="false"/>
          <w:color w:val="000000"/>
          <w:sz w:val="28"/>
        </w:rPr>
        <w:t>
      устава или доверенности, выданной в соответствии с законодательством Республики</w:t>
      </w:r>
    </w:p>
    <w:p>
      <w:pPr>
        <w:spacing w:after="0"/>
        <w:ind w:left="0"/>
        <w:jc w:val="both"/>
      </w:pPr>
      <w:r>
        <w:rPr>
          <w:rFonts w:ascii="Times New Roman"/>
          <w:b w:val="false"/>
          <w:i w:val="false"/>
          <w:color w:val="000000"/>
          <w:sz w:val="28"/>
        </w:rPr>
        <w:t>
      Казахстан,</w:t>
      </w:r>
    </w:p>
    <w:bookmarkStart w:name="z103" w:id="69"/>
    <w:p>
      <w:pPr>
        <w:spacing w:after="0"/>
        <w:ind w:left="0"/>
        <w:jc w:val="both"/>
      </w:pPr>
      <w:r>
        <w:rPr>
          <w:rFonts w:ascii="Times New Roman"/>
          <w:b w:val="false"/>
          <w:i w:val="false"/>
          <w:color w:val="000000"/>
          <w:sz w:val="28"/>
        </w:rPr>
        <w:t>
      Управляющий инвестиционным портфелем</w:t>
      </w:r>
    </w:p>
    <w:bookmarkEnd w:id="69"/>
    <w:bookmarkStart w:name="z104" w:id="70"/>
    <w:p>
      <w:pPr>
        <w:spacing w:after="0"/>
        <w:ind w:left="0"/>
        <w:jc w:val="both"/>
      </w:pPr>
      <w:r>
        <w:rPr>
          <w:rFonts w:ascii="Times New Roman"/>
          <w:b w:val="false"/>
          <w:i w:val="false"/>
          <w:color w:val="000000"/>
          <w:sz w:val="28"/>
        </w:rPr>
        <w:t>
      _______________________________________________________________,</w:t>
      </w:r>
    </w:p>
    <w:bookmarkEnd w:id="70"/>
    <w:bookmarkStart w:name="z105" w:id="71"/>
    <w:p>
      <w:pPr>
        <w:spacing w:after="0"/>
        <w:ind w:left="0"/>
        <w:jc w:val="both"/>
      </w:pPr>
      <w:r>
        <w:rPr>
          <w:rFonts w:ascii="Times New Roman"/>
          <w:b w:val="false"/>
          <w:i w:val="false"/>
          <w:color w:val="000000"/>
          <w:sz w:val="28"/>
        </w:rPr>
        <w:t>
      (наименование Управляющего инвестиционным портфелем, номер лицензии и дата</w:t>
      </w:r>
    </w:p>
    <w:bookmarkEnd w:id="71"/>
    <w:p>
      <w:pPr>
        <w:spacing w:after="0"/>
        <w:ind w:left="0"/>
        <w:jc w:val="both"/>
      </w:pPr>
      <w:r>
        <w:rPr>
          <w:rFonts w:ascii="Times New Roman"/>
          <w:b w:val="false"/>
          <w:i w:val="false"/>
          <w:color w:val="000000"/>
          <w:sz w:val="28"/>
        </w:rPr>
        <w:t>
      выдачи), именуемый в дальнейшем "Управляющий", в лице</w:t>
      </w:r>
    </w:p>
    <w:bookmarkStart w:name="z106" w:id="72"/>
    <w:p>
      <w:pPr>
        <w:spacing w:after="0"/>
        <w:ind w:left="0"/>
        <w:jc w:val="both"/>
      </w:pPr>
      <w:r>
        <w:rPr>
          <w:rFonts w:ascii="Times New Roman"/>
          <w:b w:val="false"/>
          <w:i w:val="false"/>
          <w:color w:val="000000"/>
          <w:sz w:val="28"/>
        </w:rPr>
        <w:t>
      _______________________________________________________________,</w:t>
      </w:r>
    </w:p>
    <w:bookmarkEnd w:id="72"/>
    <w:bookmarkStart w:name="z107" w:id="73"/>
    <w:p>
      <w:pPr>
        <w:spacing w:after="0"/>
        <w:ind w:left="0"/>
        <w:jc w:val="both"/>
      </w:pPr>
      <w:r>
        <w:rPr>
          <w:rFonts w:ascii="Times New Roman"/>
          <w:b w:val="false"/>
          <w:i w:val="false"/>
          <w:color w:val="000000"/>
          <w:sz w:val="28"/>
        </w:rPr>
        <w:t>
      (должность, фамилия, имя, отчество (при его наличии) действующего на основании</w:t>
      </w:r>
    </w:p>
    <w:bookmarkEnd w:id="73"/>
    <w:p>
      <w:pPr>
        <w:spacing w:after="0"/>
        <w:ind w:left="0"/>
        <w:jc w:val="both"/>
      </w:pPr>
      <w:r>
        <w:rPr>
          <w:rFonts w:ascii="Times New Roman"/>
          <w:b w:val="false"/>
          <w:i w:val="false"/>
          <w:color w:val="000000"/>
          <w:sz w:val="28"/>
        </w:rPr>
        <w:t>
      устава или доверенности, выданной в соответствии с законодательством Республики</w:t>
      </w:r>
    </w:p>
    <w:p>
      <w:pPr>
        <w:spacing w:after="0"/>
        <w:ind w:left="0"/>
        <w:jc w:val="both"/>
      </w:pPr>
      <w:r>
        <w:rPr>
          <w:rFonts w:ascii="Times New Roman"/>
          <w:b w:val="false"/>
          <w:i w:val="false"/>
          <w:color w:val="000000"/>
          <w:sz w:val="28"/>
        </w:rPr>
        <w:t>
      Казахстан,</w:t>
      </w:r>
    </w:p>
    <w:bookmarkStart w:name="z108" w:id="74"/>
    <w:p>
      <w:pPr>
        <w:spacing w:after="0"/>
        <w:ind w:left="0"/>
        <w:jc w:val="both"/>
      </w:pPr>
      <w:r>
        <w:rPr>
          <w:rFonts w:ascii="Times New Roman"/>
          <w:b w:val="false"/>
          <w:i w:val="false"/>
          <w:color w:val="000000"/>
          <w:sz w:val="28"/>
        </w:rPr>
        <w:t>
      Банк-Кастодиан</w:t>
      </w:r>
    </w:p>
    <w:bookmarkEnd w:id="74"/>
    <w:bookmarkStart w:name="z109" w:id="75"/>
    <w:p>
      <w:pPr>
        <w:spacing w:after="0"/>
        <w:ind w:left="0"/>
        <w:jc w:val="both"/>
      </w:pPr>
      <w:r>
        <w:rPr>
          <w:rFonts w:ascii="Times New Roman"/>
          <w:b w:val="false"/>
          <w:i w:val="false"/>
          <w:color w:val="000000"/>
          <w:sz w:val="28"/>
        </w:rPr>
        <w:t>
      _______________________________________________________________,</w:t>
      </w:r>
    </w:p>
    <w:bookmarkEnd w:id="75"/>
    <w:bookmarkStart w:name="z110" w:id="76"/>
    <w:p>
      <w:pPr>
        <w:spacing w:after="0"/>
        <w:ind w:left="0"/>
        <w:jc w:val="both"/>
      </w:pPr>
      <w:r>
        <w:rPr>
          <w:rFonts w:ascii="Times New Roman"/>
          <w:b w:val="false"/>
          <w:i w:val="false"/>
          <w:color w:val="000000"/>
          <w:sz w:val="28"/>
        </w:rPr>
        <w:t>
      (наименование банка, номер лицензии, дата выдачи) именуемый в дальнейшем</w:t>
      </w:r>
    </w:p>
    <w:bookmarkEnd w:id="76"/>
    <w:p>
      <w:pPr>
        <w:spacing w:after="0"/>
        <w:ind w:left="0"/>
        <w:jc w:val="both"/>
      </w:pPr>
      <w:r>
        <w:rPr>
          <w:rFonts w:ascii="Times New Roman"/>
          <w:b w:val="false"/>
          <w:i w:val="false"/>
          <w:color w:val="000000"/>
          <w:sz w:val="28"/>
        </w:rPr>
        <w:t>
      "Кастодиан", в лице</w:t>
      </w:r>
    </w:p>
    <w:bookmarkStart w:name="z111" w:id="77"/>
    <w:p>
      <w:pPr>
        <w:spacing w:after="0"/>
        <w:ind w:left="0"/>
        <w:jc w:val="both"/>
      </w:pPr>
      <w:r>
        <w:rPr>
          <w:rFonts w:ascii="Times New Roman"/>
          <w:b w:val="false"/>
          <w:i w:val="false"/>
          <w:color w:val="000000"/>
          <w:sz w:val="28"/>
        </w:rPr>
        <w:t>
      _______________________________________________________________,</w:t>
      </w:r>
    </w:p>
    <w:bookmarkEnd w:id="77"/>
    <w:bookmarkStart w:name="z112" w:id="78"/>
    <w:p>
      <w:pPr>
        <w:spacing w:after="0"/>
        <w:ind w:left="0"/>
        <w:jc w:val="both"/>
      </w:pPr>
      <w:r>
        <w:rPr>
          <w:rFonts w:ascii="Times New Roman"/>
          <w:b w:val="false"/>
          <w:i w:val="false"/>
          <w:color w:val="000000"/>
          <w:sz w:val="28"/>
        </w:rPr>
        <w:t>
      (должность, фамилия, имя, отчество (при его наличии) действующего на основании</w:t>
      </w:r>
    </w:p>
    <w:bookmarkEnd w:id="78"/>
    <w:p>
      <w:pPr>
        <w:spacing w:after="0"/>
        <w:ind w:left="0"/>
        <w:jc w:val="both"/>
      </w:pPr>
      <w:r>
        <w:rPr>
          <w:rFonts w:ascii="Times New Roman"/>
          <w:b w:val="false"/>
          <w:i w:val="false"/>
          <w:color w:val="000000"/>
          <w:sz w:val="28"/>
        </w:rPr>
        <w:t>
      устава или доверенности, выданной в соответствии с законодательством Республики</w:t>
      </w:r>
    </w:p>
    <w:p>
      <w:pPr>
        <w:spacing w:after="0"/>
        <w:ind w:left="0"/>
        <w:jc w:val="both"/>
      </w:pPr>
      <w:r>
        <w:rPr>
          <w:rFonts w:ascii="Times New Roman"/>
          <w:b w:val="false"/>
          <w:i w:val="false"/>
          <w:color w:val="000000"/>
          <w:sz w:val="28"/>
        </w:rPr>
        <w:t>
      Казахстан.";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5</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изложить в следующей редакции: </w:t>
      </w:r>
    </w:p>
    <w:bookmarkStart w:name="z114" w:id="79"/>
    <w:p>
      <w:pPr>
        <w:spacing w:after="0"/>
        <w:ind w:left="0"/>
        <w:jc w:val="both"/>
      </w:pPr>
      <w:r>
        <w:rPr>
          <w:rFonts w:ascii="Times New Roman"/>
          <w:b w:val="false"/>
          <w:i w:val="false"/>
          <w:color w:val="000000"/>
          <w:sz w:val="28"/>
        </w:rPr>
        <w:t xml:space="preserve">
      "5. Кастодиан обязан: </w:t>
      </w:r>
    </w:p>
    <w:bookmarkEnd w:id="79"/>
    <w:bookmarkStart w:name="z115" w:id="80"/>
    <w:p>
      <w:pPr>
        <w:spacing w:after="0"/>
        <w:ind w:left="0"/>
        <w:jc w:val="both"/>
      </w:pPr>
      <w:r>
        <w:rPr>
          <w:rFonts w:ascii="Times New Roman"/>
          <w:b w:val="false"/>
          <w:i w:val="false"/>
          <w:color w:val="000000"/>
          <w:sz w:val="28"/>
        </w:rPr>
        <w:t xml:space="preserve">
      1) открыть Компании и вести банковский счет, предназначенный для инвестиций в теңге (далее - банковский инвестиционный счет в теңге) с режимом счета, описанным в разделе 3 Договора; </w:t>
      </w:r>
    </w:p>
    <w:bookmarkEnd w:id="80"/>
    <w:bookmarkStart w:name="z116" w:id="81"/>
    <w:p>
      <w:pPr>
        <w:spacing w:after="0"/>
        <w:ind w:left="0"/>
        <w:jc w:val="both"/>
      </w:pPr>
      <w:r>
        <w:rPr>
          <w:rFonts w:ascii="Times New Roman"/>
          <w:b w:val="false"/>
          <w:i w:val="false"/>
          <w:color w:val="000000"/>
          <w:sz w:val="28"/>
        </w:rPr>
        <w:t xml:space="preserve">
      2) открыть Компании и вести банковский счет, предназначенный для инвестиций в иностранной валюте (далее - банковский инвестиционный счет в иностранной валюте) с режимом счета, описанным в разделе 4 Договора; </w:t>
      </w:r>
    </w:p>
    <w:bookmarkEnd w:id="81"/>
    <w:bookmarkStart w:name="z117" w:id="82"/>
    <w:p>
      <w:pPr>
        <w:spacing w:after="0"/>
        <w:ind w:left="0"/>
        <w:jc w:val="both"/>
      </w:pPr>
      <w:r>
        <w:rPr>
          <w:rFonts w:ascii="Times New Roman"/>
          <w:b w:val="false"/>
          <w:i w:val="false"/>
          <w:color w:val="000000"/>
          <w:sz w:val="28"/>
        </w:rPr>
        <w:t xml:space="preserve">
      3) открыть Компании и вести внебалансовые счета для учета и хранения ценных бумаг и других финансовых инструментов, разрешенных для инвестирования за счет выделенных активов, с режимом счета, описанным в разделе 5 Договора (далее - счета по учету финансовых инструментов); </w:t>
      </w:r>
    </w:p>
    <w:bookmarkEnd w:id="82"/>
    <w:bookmarkStart w:name="z118" w:id="83"/>
    <w:p>
      <w:pPr>
        <w:spacing w:after="0"/>
        <w:ind w:left="0"/>
        <w:jc w:val="both"/>
      </w:pPr>
      <w:r>
        <w:rPr>
          <w:rFonts w:ascii="Times New Roman"/>
          <w:b w:val="false"/>
          <w:i w:val="false"/>
          <w:color w:val="000000"/>
          <w:sz w:val="28"/>
        </w:rPr>
        <w:t xml:space="preserve">
      4) зачислять на банковские инвестиционные счета в теңге и (или) в иностранной валюте в течение операционного дня поступления по выделенным активам Компании; </w:t>
      </w:r>
    </w:p>
    <w:bookmarkEnd w:id="83"/>
    <w:bookmarkStart w:name="z119" w:id="84"/>
    <w:p>
      <w:pPr>
        <w:spacing w:after="0"/>
        <w:ind w:left="0"/>
        <w:jc w:val="both"/>
      </w:pPr>
      <w:r>
        <w:rPr>
          <w:rFonts w:ascii="Times New Roman"/>
          <w:b w:val="false"/>
          <w:i w:val="false"/>
          <w:color w:val="000000"/>
          <w:sz w:val="28"/>
        </w:rPr>
        <w:t xml:space="preserve">
      5) предоставлять Управляющему и Компании уведомления о движении денег на банковских инвестиционных счетах в теңге и в иностранной валюте по видам операций не позднее _____ часов следующего операционного дня; </w:t>
      </w:r>
    </w:p>
    <w:bookmarkEnd w:id="84"/>
    <w:bookmarkStart w:name="z120" w:id="85"/>
    <w:p>
      <w:pPr>
        <w:spacing w:after="0"/>
        <w:ind w:left="0"/>
        <w:jc w:val="both"/>
      </w:pPr>
      <w:r>
        <w:rPr>
          <w:rFonts w:ascii="Times New Roman"/>
          <w:b w:val="false"/>
          <w:i w:val="false"/>
          <w:color w:val="000000"/>
          <w:sz w:val="28"/>
        </w:rPr>
        <w:t xml:space="preserve">
      6) исполнять платежные поручения Управляющего по переводу денег с банковского инвестиционного счета в теңге и банковского инвестиционного счета в иностранной валюте на соответствующие банковские счета контрагентов в национальной и иностранной валютах при инвестировании временно свободных поступлений по выделенным активам и производить списание (зачисление) ценных бумаг со (на) счетов (счета) по учету финансовых инструментов, а также размещение (возврат) денег на (с) банковские (банковских) вклады (вкладов); </w:t>
      </w:r>
    </w:p>
    <w:bookmarkEnd w:id="85"/>
    <w:bookmarkStart w:name="z121" w:id="86"/>
    <w:p>
      <w:pPr>
        <w:spacing w:after="0"/>
        <w:ind w:left="0"/>
        <w:jc w:val="both"/>
      </w:pPr>
      <w:r>
        <w:rPr>
          <w:rFonts w:ascii="Times New Roman"/>
          <w:b w:val="false"/>
          <w:i w:val="false"/>
          <w:color w:val="000000"/>
          <w:sz w:val="28"/>
        </w:rPr>
        <w:t xml:space="preserve">
      7) исполнять платежные поручения Компании по списанию денег с банковского инвестиционного счета на банковский счет Компании для реализации ею обязательств по выпущенным облигациям, в качестве обеспечения которых явились выделенные активы; </w:t>
      </w:r>
    </w:p>
    <w:bookmarkEnd w:id="86"/>
    <w:bookmarkStart w:name="z122" w:id="87"/>
    <w:p>
      <w:pPr>
        <w:spacing w:after="0"/>
        <w:ind w:left="0"/>
        <w:jc w:val="both"/>
      </w:pPr>
      <w:r>
        <w:rPr>
          <w:rFonts w:ascii="Times New Roman"/>
          <w:b w:val="false"/>
          <w:i w:val="false"/>
          <w:color w:val="000000"/>
          <w:sz w:val="28"/>
        </w:rPr>
        <w:t xml:space="preserve">
      8) исполнять платежные поручения Компании (или Управляющего) по переводу денег с банковского инвестиционного счета в теңге на банковский счет Компании или Управляющего для возмещения расходов Управляющего, возникших при инвестировании временно свободных поступлений по выделенным активам на основании трехстороннего акта сверки между Управляющим, Кастодианом и Компанией; </w:t>
      </w:r>
    </w:p>
    <w:bookmarkEnd w:id="87"/>
    <w:bookmarkStart w:name="z123" w:id="88"/>
    <w:p>
      <w:pPr>
        <w:spacing w:after="0"/>
        <w:ind w:left="0"/>
        <w:jc w:val="both"/>
      </w:pPr>
      <w:r>
        <w:rPr>
          <w:rFonts w:ascii="Times New Roman"/>
          <w:b w:val="false"/>
          <w:i w:val="false"/>
          <w:color w:val="000000"/>
          <w:sz w:val="28"/>
        </w:rPr>
        <w:t xml:space="preserve">
      9) извещать Управляющего и Компанию о зачислении (списании) ценных бумаг на счета (со счетов) по учету финансовых инструментов не позднее рабочего дня, следующего за днем зачисления (списания) ценных бумаг; </w:t>
      </w:r>
    </w:p>
    <w:bookmarkEnd w:id="88"/>
    <w:bookmarkStart w:name="z124" w:id="89"/>
    <w:p>
      <w:pPr>
        <w:spacing w:after="0"/>
        <w:ind w:left="0"/>
        <w:jc w:val="both"/>
      </w:pPr>
      <w:r>
        <w:rPr>
          <w:rFonts w:ascii="Times New Roman"/>
          <w:b w:val="false"/>
          <w:i w:val="false"/>
          <w:color w:val="000000"/>
          <w:sz w:val="28"/>
        </w:rPr>
        <w:t xml:space="preserve">
      10) обеспечивать сохранность выделенных активов; </w:t>
      </w:r>
    </w:p>
    <w:bookmarkEnd w:id="89"/>
    <w:bookmarkStart w:name="z125" w:id="90"/>
    <w:p>
      <w:pPr>
        <w:spacing w:after="0"/>
        <w:ind w:left="0"/>
        <w:jc w:val="both"/>
      </w:pPr>
      <w:r>
        <w:rPr>
          <w:rFonts w:ascii="Times New Roman"/>
          <w:b w:val="false"/>
          <w:i w:val="false"/>
          <w:color w:val="000000"/>
          <w:sz w:val="28"/>
        </w:rPr>
        <w:t xml:space="preserve">
      11) обеспечивать ежедневный учет операций, связанных с движением выделенных активов; </w:t>
      </w:r>
    </w:p>
    <w:bookmarkEnd w:id="90"/>
    <w:bookmarkStart w:name="z126" w:id="91"/>
    <w:p>
      <w:pPr>
        <w:spacing w:after="0"/>
        <w:ind w:left="0"/>
        <w:jc w:val="both"/>
      </w:pPr>
      <w:r>
        <w:rPr>
          <w:rFonts w:ascii="Times New Roman"/>
          <w:b w:val="false"/>
          <w:i w:val="false"/>
          <w:color w:val="000000"/>
          <w:sz w:val="28"/>
        </w:rPr>
        <w:t xml:space="preserve">
      12) хранить отчетность по выделенным активам, а также первичные документы по учету выделенных активов в течение пяти лет. Первичные документы, подтверждающие приобретение Компанией права требования, хранятся Кастодианом в течение пяти лет с момента исполнения требований по ним; </w:t>
      </w:r>
    </w:p>
    <w:bookmarkEnd w:id="91"/>
    <w:bookmarkStart w:name="z127" w:id="92"/>
    <w:p>
      <w:pPr>
        <w:spacing w:after="0"/>
        <w:ind w:left="0"/>
        <w:jc w:val="both"/>
      </w:pPr>
      <w:r>
        <w:rPr>
          <w:rFonts w:ascii="Times New Roman"/>
          <w:b w:val="false"/>
          <w:i w:val="false"/>
          <w:color w:val="000000"/>
          <w:sz w:val="28"/>
        </w:rPr>
        <w:t xml:space="preserve">
      13) предоставлять Управляющему и Компании информацию от эмитентов ценных бумаг не позднее рабочего дня, следующего за днем поступления информации Кастодиану; </w:t>
      </w:r>
    </w:p>
    <w:bookmarkEnd w:id="92"/>
    <w:bookmarkStart w:name="z128" w:id="93"/>
    <w:p>
      <w:pPr>
        <w:spacing w:after="0"/>
        <w:ind w:left="0"/>
        <w:jc w:val="both"/>
      </w:pPr>
      <w:r>
        <w:rPr>
          <w:rFonts w:ascii="Times New Roman"/>
          <w:b w:val="false"/>
          <w:i w:val="false"/>
          <w:color w:val="000000"/>
          <w:sz w:val="28"/>
        </w:rPr>
        <w:t xml:space="preserve">
      14) обеспечивать соответствие учета и оценки выделенных активов, осуществляемым Кастодианом, Управляющим и Компанией; </w:t>
      </w:r>
    </w:p>
    <w:bookmarkEnd w:id="93"/>
    <w:bookmarkStart w:name="z129" w:id="94"/>
    <w:p>
      <w:pPr>
        <w:spacing w:after="0"/>
        <w:ind w:left="0"/>
        <w:jc w:val="both"/>
      </w:pPr>
      <w:r>
        <w:rPr>
          <w:rFonts w:ascii="Times New Roman"/>
          <w:b w:val="false"/>
          <w:i w:val="false"/>
          <w:color w:val="000000"/>
          <w:sz w:val="28"/>
        </w:rPr>
        <w:t xml:space="preserve">
      15) оказывать услуги номинального держателя в объеме, определяемом законодательством Республики Казахстан; </w:t>
      </w:r>
    </w:p>
    <w:bookmarkEnd w:id="94"/>
    <w:bookmarkStart w:name="z130" w:id="95"/>
    <w:p>
      <w:pPr>
        <w:spacing w:after="0"/>
        <w:ind w:left="0"/>
        <w:jc w:val="both"/>
      </w:pPr>
      <w:r>
        <w:rPr>
          <w:rFonts w:ascii="Times New Roman"/>
          <w:b w:val="false"/>
          <w:i w:val="false"/>
          <w:color w:val="000000"/>
          <w:sz w:val="28"/>
        </w:rPr>
        <w:t xml:space="preserve">
      16) соблюдать конфиденциальность сведений о банковских инвестиционных счетах и счетах по учету финансовых инструментов Компании в соответствии с законодательством Республики Казахстан; </w:t>
      </w:r>
    </w:p>
    <w:bookmarkEnd w:id="95"/>
    <w:bookmarkStart w:name="z131" w:id="96"/>
    <w:p>
      <w:pPr>
        <w:spacing w:after="0"/>
        <w:ind w:left="0"/>
        <w:jc w:val="both"/>
      </w:pPr>
      <w:r>
        <w:rPr>
          <w:rFonts w:ascii="Times New Roman"/>
          <w:b w:val="false"/>
          <w:i w:val="false"/>
          <w:color w:val="000000"/>
          <w:sz w:val="28"/>
        </w:rPr>
        <w:t xml:space="preserve">
      17) регулярно проводить встречную сверку данных в порядке, предусмотренном разделом 7 Договора; </w:t>
      </w:r>
    </w:p>
    <w:bookmarkEnd w:id="96"/>
    <w:bookmarkStart w:name="z132" w:id="97"/>
    <w:p>
      <w:pPr>
        <w:spacing w:after="0"/>
        <w:ind w:left="0"/>
        <w:jc w:val="both"/>
      </w:pPr>
      <w:r>
        <w:rPr>
          <w:rFonts w:ascii="Times New Roman"/>
          <w:b w:val="false"/>
          <w:i w:val="false"/>
          <w:color w:val="000000"/>
          <w:sz w:val="28"/>
        </w:rPr>
        <w:t xml:space="preserve">
      18) не исполнять приказы Управляющего о переводе денег с банковских инвестиционных счетов в теңге или в иностранной валюте и списании ценных бумаг со счетов по учету финансовых инструментов с момента получения официального уведомления от уполномоченного органа по государственному регулированию, контролю и надзору финансового рынка и финансовых организаций о приостановлении действия лицензии Управляющего и до момента получения официального уведомления от уполномоченного органа по государственному регулированию, контролю и надзору финансового рынка и финансовых организаций о возобновлении действия лицензии Управляющего; </w:t>
      </w:r>
    </w:p>
    <w:bookmarkEnd w:id="97"/>
    <w:bookmarkStart w:name="z133" w:id="98"/>
    <w:p>
      <w:pPr>
        <w:spacing w:after="0"/>
        <w:ind w:left="0"/>
        <w:jc w:val="both"/>
      </w:pPr>
      <w:r>
        <w:rPr>
          <w:rFonts w:ascii="Times New Roman"/>
          <w:b w:val="false"/>
          <w:i w:val="false"/>
          <w:color w:val="000000"/>
          <w:sz w:val="28"/>
        </w:rPr>
        <w:t xml:space="preserve">
      19) с момента получения от Компании уведомления о направлении письменного уведомления Управляющему о приостановлении действия договора на управление инвестиционным портфелем между Компанией и Управляющим или его расторжении, действовать в соответствии с письменными поручениями Компании; </w:t>
      </w:r>
    </w:p>
    <w:bookmarkEnd w:id="98"/>
    <w:bookmarkStart w:name="z134" w:id="99"/>
    <w:p>
      <w:pPr>
        <w:spacing w:after="0"/>
        <w:ind w:left="0"/>
        <w:jc w:val="both"/>
      </w:pPr>
      <w:r>
        <w:rPr>
          <w:rFonts w:ascii="Times New Roman"/>
          <w:b w:val="false"/>
          <w:i w:val="false"/>
          <w:color w:val="000000"/>
          <w:sz w:val="28"/>
        </w:rPr>
        <w:t xml:space="preserve">
      20) письменно информировать Управляющего и Компанию о приостановлении (прекращении) действия своей лицензии на кастодиальную деятельность или других обстоятельствах, ведущих к изменению прав Кастодиана на хранение и учет выделенных активов, в срок не позднее рабочего дня, следующего за днем получения официального решения уполномоченного органа по государственному регулированию, контролю и надзору финансового рынка и финансовых организаций; </w:t>
      </w:r>
    </w:p>
    <w:bookmarkEnd w:id="99"/>
    <w:bookmarkStart w:name="z135" w:id="100"/>
    <w:p>
      <w:pPr>
        <w:spacing w:after="0"/>
        <w:ind w:left="0"/>
        <w:jc w:val="both"/>
      </w:pPr>
      <w:r>
        <w:rPr>
          <w:rFonts w:ascii="Times New Roman"/>
          <w:b w:val="false"/>
          <w:i w:val="false"/>
          <w:color w:val="000000"/>
          <w:sz w:val="28"/>
        </w:rPr>
        <w:t xml:space="preserve">
      21) в течение _______ рабочих дней отвечать на письменные запросы Компании и Управляющего; </w:t>
      </w:r>
    </w:p>
    <w:bookmarkEnd w:id="100"/>
    <w:bookmarkStart w:name="z136" w:id="101"/>
    <w:p>
      <w:pPr>
        <w:spacing w:after="0"/>
        <w:ind w:left="0"/>
        <w:jc w:val="both"/>
      </w:pPr>
      <w:r>
        <w:rPr>
          <w:rFonts w:ascii="Times New Roman"/>
          <w:b w:val="false"/>
          <w:i w:val="false"/>
          <w:color w:val="000000"/>
          <w:sz w:val="28"/>
        </w:rPr>
        <w:t xml:space="preserve">
      22) осуществлять контроль за поступлением доходов по финансовым инструментам; </w:t>
      </w:r>
    </w:p>
    <w:bookmarkEnd w:id="101"/>
    <w:bookmarkStart w:name="z137" w:id="102"/>
    <w:p>
      <w:pPr>
        <w:spacing w:after="0"/>
        <w:ind w:left="0"/>
        <w:jc w:val="both"/>
      </w:pPr>
      <w:r>
        <w:rPr>
          <w:rFonts w:ascii="Times New Roman"/>
          <w:b w:val="false"/>
          <w:i w:val="false"/>
          <w:color w:val="000000"/>
          <w:sz w:val="28"/>
        </w:rPr>
        <w:t xml:space="preserve">
      23) зачислять доходы, полученные по финансовым инструментам, на банковские инвестиционные счета Компании в день поступления дохода на корреспондентский счет Кастодиана; </w:t>
      </w:r>
    </w:p>
    <w:bookmarkEnd w:id="102"/>
    <w:bookmarkStart w:name="z138" w:id="103"/>
    <w:p>
      <w:pPr>
        <w:spacing w:after="0"/>
        <w:ind w:left="0"/>
        <w:jc w:val="both"/>
      </w:pPr>
      <w:r>
        <w:rPr>
          <w:rFonts w:ascii="Times New Roman"/>
          <w:b w:val="false"/>
          <w:i w:val="false"/>
          <w:color w:val="000000"/>
          <w:sz w:val="28"/>
        </w:rPr>
        <w:t>
      24) незамедлительно уведомлять уполномоченный орган по государственному регулированию, контролю и надзору финансового рынка и финансовых организаций, Компанию, Управляющего, а также фондовую биржу, если сделка заключена в ее торговой системе, о несоответствии заключенной сделки законодательству Республики Казахстан.</w:t>
      </w:r>
    </w:p>
    <w:bookmarkEnd w:id="103"/>
    <w:bookmarkStart w:name="z139" w:id="104"/>
    <w:p>
      <w:pPr>
        <w:spacing w:after="0"/>
        <w:ind w:left="0"/>
        <w:jc w:val="both"/>
      </w:pPr>
      <w:r>
        <w:rPr>
          <w:rFonts w:ascii="Times New Roman"/>
          <w:b w:val="false"/>
          <w:i w:val="false"/>
          <w:color w:val="000000"/>
          <w:sz w:val="28"/>
        </w:rPr>
        <w:t xml:space="preserve">
      6. Кастодиан имеет право: </w:t>
      </w:r>
    </w:p>
    <w:bookmarkEnd w:id="104"/>
    <w:bookmarkStart w:name="z140" w:id="105"/>
    <w:p>
      <w:pPr>
        <w:spacing w:after="0"/>
        <w:ind w:left="0"/>
        <w:jc w:val="both"/>
      </w:pPr>
      <w:r>
        <w:rPr>
          <w:rFonts w:ascii="Times New Roman"/>
          <w:b w:val="false"/>
          <w:i w:val="false"/>
          <w:color w:val="000000"/>
          <w:sz w:val="28"/>
        </w:rPr>
        <w:t xml:space="preserve">
      1) ежемесячно получать оплату за свои услуги от Компании и Управляющего в соответствии с пунктами 20 и 21 Договора; </w:t>
      </w:r>
    </w:p>
    <w:bookmarkEnd w:id="105"/>
    <w:bookmarkStart w:name="z141" w:id="106"/>
    <w:p>
      <w:pPr>
        <w:spacing w:after="0"/>
        <w:ind w:left="0"/>
        <w:jc w:val="both"/>
      </w:pPr>
      <w:r>
        <w:rPr>
          <w:rFonts w:ascii="Times New Roman"/>
          <w:b w:val="false"/>
          <w:i w:val="false"/>
          <w:color w:val="000000"/>
          <w:sz w:val="28"/>
        </w:rPr>
        <w:t xml:space="preserve">
      2) расторгнуть Договор на условиях и в порядке, предусмотренных разделом 10 Договора; </w:t>
      </w:r>
    </w:p>
    <w:bookmarkEnd w:id="106"/>
    <w:bookmarkStart w:name="z142" w:id="107"/>
    <w:p>
      <w:pPr>
        <w:spacing w:after="0"/>
        <w:ind w:left="0"/>
        <w:jc w:val="both"/>
      </w:pPr>
      <w:r>
        <w:rPr>
          <w:rFonts w:ascii="Times New Roman"/>
          <w:b w:val="false"/>
          <w:i w:val="false"/>
          <w:color w:val="000000"/>
          <w:sz w:val="28"/>
        </w:rPr>
        <w:t xml:space="preserve">
      3) выставлять счета-фактуры Компании или Управляющему в соответствии с договором на управление инвестиционным портфелем между Компанией и Управляющим на возмещение расходов Кастодиана по оплате услуг соответствующих организаций, осуществляющих функции номинального держателя, по обслуживанию сделок с временно свободными поступлениями по выделенным активам и ведению счетов по учету финансовых инструментов; </w:t>
      </w:r>
    </w:p>
    <w:bookmarkEnd w:id="107"/>
    <w:bookmarkStart w:name="z143" w:id="108"/>
    <w:p>
      <w:pPr>
        <w:spacing w:after="0"/>
        <w:ind w:left="0"/>
        <w:jc w:val="both"/>
      </w:pPr>
      <w:r>
        <w:rPr>
          <w:rFonts w:ascii="Times New Roman"/>
          <w:b w:val="false"/>
          <w:i w:val="false"/>
          <w:color w:val="000000"/>
          <w:sz w:val="28"/>
        </w:rPr>
        <w:t xml:space="preserve">
      4) не исполнять платежные поручения Управляющего или Компании на списание сумм с банковских инвестиционных счетов в теңге или в иностранной валюте в случае отсутствия на указанных счетах сумм, достаточных для исполнения таких платежных поручений с учетом текущих поступлений; </w:t>
      </w:r>
    </w:p>
    <w:bookmarkEnd w:id="108"/>
    <w:bookmarkStart w:name="z144" w:id="109"/>
    <w:p>
      <w:pPr>
        <w:spacing w:after="0"/>
        <w:ind w:left="0"/>
        <w:jc w:val="both"/>
      </w:pPr>
      <w:r>
        <w:rPr>
          <w:rFonts w:ascii="Times New Roman"/>
          <w:b w:val="false"/>
          <w:i w:val="false"/>
          <w:color w:val="000000"/>
          <w:sz w:val="28"/>
        </w:rPr>
        <w:t xml:space="preserve">
      5) изменять тарифы с предварительным письменным уведомлением Компании и Управляющего об этом за _______ рабочих дней; </w:t>
      </w:r>
    </w:p>
    <w:bookmarkEnd w:id="109"/>
    <w:bookmarkStart w:name="z145" w:id="110"/>
    <w:p>
      <w:pPr>
        <w:spacing w:after="0"/>
        <w:ind w:left="0"/>
        <w:jc w:val="both"/>
      </w:pPr>
      <w:r>
        <w:rPr>
          <w:rFonts w:ascii="Times New Roman"/>
          <w:b w:val="false"/>
          <w:i w:val="false"/>
          <w:color w:val="000000"/>
          <w:sz w:val="28"/>
        </w:rPr>
        <w:t>
      6) в безакцептном порядке списывать с банковского инвестиционного счета в теңге и (или) в иностранной валюте суммы расходов, понесенные Кастодианом по сделкам с временно свободными поступлениями по выделенным активам, совершенным на международных рынках, которые подтверждаются трехсторонним актом сверки между Компанией, Кастодианом и Управляющим.";</w:t>
      </w:r>
    </w:p>
    <w:bookmarkEnd w:id="1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5)</w:t>
      </w:r>
      <w:r>
        <w:rPr>
          <w:rFonts w:ascii="Times New Roman"/>
          <w:b w:val="false"/>
          <w:i w:val="false"/>
          <w:color w:val="000000"/>
          <w:sz w:val="28"/>
        </w:rPr>
        <w:t xml:space="preserve"> пункта 7 изложить в следующей редакции: </w:t>
      </w:r>
    </w:p>
    <w:bookmarkStart w:name="z147" w:id="111"/>
    <w:p>
      <w:pPr>
        <w:spacing w:after="0"/>
        <w:ind w:left="0"/>
        <w:jc w:val="both"/>
      </w:pPr>
      <w:r>
        <w:rPr>
          <w:rFonts w:ascii="Times New Roman"/>
          <w:b w:val="false"/>
          <w:i w:val="false"/>
          <w:color w:val="000000"/>
          <w:sz w:val="28"/>
        </w:rPr>
        <w:t>
      "5) направлять Кастодиану и Управляющему (если обязанность направлять платежные поручения Кастодиану возложена на Управляющего, в соответствии с договором на управление инвестиционным портфелем, заключенным между Компанией и Управляющим) распоряжение на перевод денег с банковского инвестиционного счета в теңге на банковский счет Компании, а также направлять Кастодиану платежные документы для перевода денег с банковского инвестиционного счета на банковский счет Компании;";</w:t>
      </w:r>
    </w:p>
    <w:bookmarkEnd w:id="111"/>
    <w:bookmarkStart w:name="z148" w:id="112"/>
    <w:p>
      <w:pPr>
        <w:spacing w:after="0"/>
        <w:ind w:left="0"/>
        <w:jc w:val="both"/>
      </w:pPr>
      <w:r>
        <w:rPr>
          <w:rFonts w:ascii="Times New Roman"/>
          <w:b w:val="false"/>
          <w:i w:val="false"/>
          <w:color w:val="000000"/>
          <w:sz w:val="28"/>
        </w:rPr>
        <w:t xml:space="preserve">
      заголовок </w:t>
      </w:r>
      <w:r>
        <w:rPr>
          <w:rFonts w:ascii="Times New Roman"/>
          <w:b w:val="false"/>
          <w:i w:val="false"/>
          <w:color w:val="000000"/>
          <w:sz w:val="28"/>
        </w:rPr>
        <w:t>главы 3</w:t>
      </w:r>
      <w:r>
        <w:rPr>
          <w:rFonts w:ascii="Times New Roman"/>
          <w:b w:val="false"/>
          <w:i w:val="false"/>
          <w:color w:val="000000"/>
          <w:sz w:val="28"/>
        </w:rPr>
        <w:t xml:space="preserve"> изложить в следующей редакции: </w:t>
      </w:r>
    </w:p>
    <w:bookmarkEnd w:id="112"/>
    <w:bookmarkStart w:name="z149" w:id="113"/>
    <w:p>
      <w:pPr>
        <w:spacing w:after="0"/>
        <w:ind w:left="0"/>
        <w:jc w:val="both"/>
      </w:pPr>
      <w:r>
        <w:rPr>
          <w:rFonts w:ascii="Times New Roman"/>
          <w:b w:val="false"/>
          <w:i w:val="false"/>
          <w:color w:val="000000"/>
          <w:sz w:val="28"/>
        </w:rPr>
        <w:t>
      "3. Режим банковского инвестиционного счета в теңге";</w:t>
      </w:r>
    </w:p>
    <w:bookmarkEnd w:id="1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и </w:t>
      </w:r>
      <w:r>
        <w:rPr>
          <w:rFonts w:ascii="Times New Roman"/>
          <w:b w:val="false"/>
          <w:i w:val="false"/>
          <w:color w:val="000000"/>
          <w:sz w:val="28"/>
        </w:rPr>
        <w:t>13</w:t>
      </w:r>
      <w:r>
        <w:rPr>
          <w:rFonts w:ascii="Times New Roman"/>
          <w:b w:val="false"/>
          <w:i w:val="false"/>
          <w:color w:val="000000"/>
          <w:sz w:val="28"/>
        </w:rPr>
        <w:t xml:space="preserve"> изложить в следующей редакции:</w:t>
      </w:r>
    </w:p>
    <w:bookmarkStart w:name="z151" w:id="114"/>
    <w:p>
      <w:pPr>
        <w:spacing w:after="0"/>
        <w:ind w:left="0"/>
        <w:jc w:val="both"/>
      </w:pPr>
      <w:r>
        <w:rPr>
          <w:rFonts w:ascii="Times New Roman"/>
          <w:b w:val="false"/>
          <w:i w:val="false"/>
          <w:color w:val="000000"/>
          <w:sz w:val="28"/>
        </w:rPr>
        <w:t>
      "11. Банковский инвестиционный счет в теңге предназначен для зачисления поступлений по выделенным активам, дохода по финансовым инструментам, возникшим в результате инвестирования временно свободных поступлений по выделенным активам, погашения ценных бумаг, размещения в банковские вклады и получения возвращенных сумм по банковским вкладам, размещенным в банках второго уровня в национальной валюте, а также реализации финансовых инструментов, приобретенных за счет временно свободных поступлений по выделенным активам, и прочих поступлений и расходов.</w:t>
      </w:r>
    </w:p>
    <w:bookmarkEnd w:id="114"/>
    <w:bookmarkStart w:name="z152" w:id="115"/>
    <w:p>
      <w:pPr>
        <w:spacing w:after="0"/>
        <w:ind w:left="0"/>
        <w:jc w:val="both"/>
      </w:pPr>
      <w:r>
        <w:rPr>
          <w:rFonts w:ascii="Times New Roman"/>
          <w:b w:val="false"/>
          <w:i w:val="false"/>
          <w:color w:val="000000"/>
          <w:sz w:val="28"/>
        </w:rPr>
        <w:t>
      12. Право распоряжения банковским инвестиционным счетом в теңге принадлежит Управляющему в соответствии с Договором, в отдельных случаях - Компании в соответствии с договором на управление инвестиционным портфелем, заключенным между ними.</w:t>
      </w:r>
    </w:p>
    <w:bookmarkEnd w:id="115"/>
    <w:bookmarkStart w:name="z153" w:id="116"/>
    <w:p>
      <w:pPr>
        <w:spacing w:after="0"/>
        <w:ind w:left="0"/>
        <w:jc w:val="both"/>
      </w:pPr>
      <w:r>
        <w:rPr>
          <w:rFonts w:ascii="Times New Roman"/>
          <w:b w:val="false"/>
          <w:i w:val="false"/>
          <w:color w:val="000000"/>
          <w:sz w:val="28"/>
        </w:rPr>
        <w:t>
      13. Деньги, находящиеся на банковском инвестиционном счете в теңге, не могут быть объектом залога, обеспечением гарантий, поручительств и других обязательств Управляющего или Компании, за исключением случаев, предусмотренных Договором.";</w:t>
      </w:r>
    </w:p>
    <w:bookmarkEnd w:id="1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22</w:t>
      </w:r>
      <w:r>
        <w:rPr>
          <w:rFonts w:ascii="Times New Roman"/>
          <w:b w:val="false"/>
          <w:i w:val="false"/>
          <w:color w:val="000000"/>
          <w:sz w:val="28"/>
        </w:rPr>
        <w:t xml:space="preserve"> изложить в следующей редакции:</w:t>
      </w:r>
    </w:p>
    <w:bookmarkStart w:name="z155" w:id="117"/>
    <w:p>
      <w:pPr>
        <w:spacing w:after="0"/>
        <w:ind w:left="0"/>
        <w:jc w:val="both"/>
      </w:pPr>
      <w:r>
        <w:rPr>
          <w:rFonts w:ascii="Times New Roman"/>
          <w:b w:val="false"/>
          <w:i w:val="false"/>
          <w:color w:val="000000"/>
          <w:sz w:val="28"/>
        </w:rPr>
        <w:t>
      "22. По мере движения денег на банковских инвестиционных счетах в теңге и в иностранной валюте Кастодиан предоставляет Управляющему уведомление по типам операций о движении денег на банковских инвестиционных счетах в теңге и иностранной валюте и Компании - указанное уведомление и выписки к нему.";</w:t>
      </w:r>
    </w:p>
    <w:bookmarkEnd w:id="1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w:t>
      </w:r>
      <w:r>
        <w:rPr>
          <w:rFonts w:ascii="Times New Roman"/>
          <w:b w:val="false"/>
          <w:i w:val="false"/>
          <w:color w:val="000000"/>
          <w:sz w:val="28"/>
        </w:rPr>
        <w:t xml:space="preserve"> пункта 24 изложить в следующей редакции: </w:t>
      </w:r>
    </w:p>
    <w:bookmarkStart w:name="z157" w:id="118"/>
    <w:p>
      <w:pPr>
        <w:spacing w:after="0"/>
        <w:ind w:left="0"/>
        <w:jc w:val="both"/>
      </w:pPr>
      <w:r>
        <w:rPr>
          <w:rFonts w:ascii="Times New Roman"/>
          <w:b w:val="false"/>
          <w:i w:val="false"/>
          <w:color w:val="000000"/>
          <w:sz w:val="28"/>
        </w:rPr>
        <w:t>
      "2) движении денег на банковских инвестиционных счетах в теңге и иностранной валюте;";</w:t>
      </w:r>
    </w:p>
    <w:bookmarkEnd w:id="118"/>
    <w:bookmarkStart w:name="z158" w:id="119"/>
    <w:p>
      <w:pPr>
        <w:spacing w:after="0"/>
        <w:ind w:left="0"/>
        <w:jc w:val="both"/>
      </w:pPr>
      <w:r>
        <w:rPr>
          <w:rFonts w:ascii="Times New Roman"/>
          <w:b w:val="false"/>
          <w:i w:val="false"/>
          <w:color w:val="000000"/>
          <w:sz w:val="28"/>
        </w:rPr>
        <w:t xml:space="preserve">
      в Типовом </w:t>
      </w:r>
      <w:r>
        <w:rPr>
          <w:rFonts w:ascii="Times New Roman"/>
          <w:b w:val="false"/>
          <w:i w:val="false"/>
          <w:color w:val="000000"/>
          <w:sz w:val="28"/>
        </w:rPr>
        <w:t>кастодиальном договоре</w:t>
      </w:r>
      <w:r>
        <w:rPr>
          <w:rFonts w:ascii="Times New Roman"/>
          <w:b w:val="false"/>
          <w:i w:val="false"/>
          <w:color w:val="000000"/>
          <w:sz w:val="28"/>
        </w:rPr>
        <w:t xml:space="preserve">, заключаемом между банком-кастодианом и специальной финансовой компанией, утвержденном указанным постановлением: </w:t>
      </w:r>
    </w:p>
    <w:bookmarkEnd w:id="11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 </w:t>
      </w:r>
    </w:p>
    <w:bookmarkStart w:name="z160" w:id="120"/>
    <w:p>
      <w:pPr>
        <w:spacing w:after="0"/>
        <w:ind w:left="0"/>
        <w:jc w:val="both"/>
      </w:pPr>
      <w:r>
        <w:rPr>
          <w:rFonts w:ascii="Times New Roman"/>
          <w:b w:val="false"/>
          <w:i w:val="false"/>
          <w:color w:val="000000"/>
          <w:sz w:val="28"/>
        </w:rPr>
        <w:t>
      "</w:t>
      </w:r>
    </w:p>
    <w:bookmarkEnd w:id="1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 ___________ 20 ___ года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1" w:id="121"/>
          <w:p>
            <w:pPr>
              <w:spacing w:after="20"/>
              <w:ind w:left="20"/>
              <w:jc w:val="both"/>
            </w:pPr>
            <w:r>
              <w:rPr>
                <w:rFonts w:ascii="Times New Roman"/>
                <w:b w:val="false"/>
                <w:i w:val="false"/>
                <w:color w:val="000000"/>
                <w:sz w:val="20"/>
              </w:rPr>
              <w:t>
_______________________________________</w:t>
            </w:r>
          </w:p>
          <w:bookmarkEnd w:id="121"/>
          <w:p>
            <w:pPr>
              <w:spacing w:after="20"/>
              <w:ind w:left="20"/>
              <w:jc w:val="both"/>
            </w:pPr>
            <w:r>
              <w:rPr>
                <w:rFonts w:ascii="Times New Roman"/>
                <w:b w:val="false"/>
                <w:i w:val="false"/>
                <w:color w:val="000000"/>
                <w:sz w:val="20"/>
              </w:rPr>
              <w:t>
(наименование населенного пункта)</w:t>
            </w:r>
          </w:p>
        </w:tc>
      </w:tr>
    </w:tbl>
    <w:bookmarkStart w:name="z162" w:id="122"/>
    <w:p>
      <w:pPr>
        <w:spacing w:after="0"/>
        <w:ind w:left="0"/>
        <w:jc w:val="both"/>
      </w:pPr>
      <w:r>
        <w:rPr>
          <w:rFonts w:ascii="Times New Roman"/>
          <w:b w:val="false"/>
          <w:i w:val="false"/>
          <w:color w:val="000000"/>
          <w:sz w:val="28"/>
        </w:rPr>
        <w:t>
      Настоящий Кастодиальный договор (далее – Договор) заключен между следующими</w:t>
      </w:r>
    </w:p>
    <w:bookmarkEnd w:id="122"/>
    <w:p>
      <w:pPr>
        <w:spacing w:after="0"/>
        <w:ind w:left="0"/>
        <w:jc w:val="both"/>
      </w:pPr>
      <w:r>
        <w:rPr>
          <w:rFonts w:ascii="Times New Roman"/>
          <w:b w:val="false"/>
          <w:i w:val="false"/>
          <w:color w:val="000000"/>
          <w:sz w:val="28"/>
        </w:rPr>
        <w:t>
      сторонами:</w:t>
      </w:r>
    </w:p>
    <w:bookmarkStart w:name="z163" w:id="123"/>
    <w:p>
      <w:pPr>
        <w:spacing w:after="0"/>
        <w:ind w:left="0"/>
        <w:jc w:val="both"/>
      </w:pPr>
      <w:r>
        <w:rPr>
          <w:rFonts w:ascii="Times New Roman"/>
          <w:b w:val="false"/>
          <w:i w:val="false"/>
          <w:color w:val="000000"/>
          <w:sz w:val="28"/>
        </w:rPr>
        <w:t>
      Специальная финансовая компания</w:t>
      </w:r>
    </w:p>
    <w:bookmarkEnd w:id="123"/>
    <w:bookmarkStart w:name="z164" w:id="124"/>
    <w:p>
      <w:pPr>
        <w:spacing w:after="0"/>
        <w:ind w:left="0"/>
        <w:jc w:val="both"/>
      </w:pPr>
      <w:r>
        <w:rPr>
          <w:rFonts w:ascii="Times New Roman"/>
          <w:b w:val="false"/>
          <w:i w:val="false"/>
          <w:color w:val="000000"/>
          <w:sz w:val="28"/>
        </w:rPr>
        <w:t>
      _______________________________________________________________,</w:t>
      </w:r>
    </w:p>
    <w:bookmarkEnd w:id="124"/>
    <w:bookmarkStart w:name="z165" w:id="125"/>
    <w:p>
      <w:pPr>
        <w:spacing w:after="0"/>
        <w:ind w:left="0"/>
        <w:jc w:val="both"/>
      </w:pPr>
      <w:r>
        <w:rPr>
          <w:rFonts w:ascii="Times New Roman"/>
          <w:b w:val="false"/>
          <w:i w:val="false"/>
          <w:color w:val="000000"/>
          <w:sz w:val="28"/>
        </w:rPr>
        <w:t>
      (наименование компании, номер и дата справки или свидетельства о государственной</w:t>
      </w:r>
    </w:p>
    <w:bookmarkEnd w:id="125"/>
    <w:p>
      <w:pPr>
        <w:spacing w:after="0"/>
        <w:ind w:left="0"/>
        <w:jc w:val="both"/>
      </w:pPr>
      <w:r>
        <w:rPr>
          <w:rFonts w:ascii="Times New Roman"/>
          <w:b w:val="false"/>
          <w:i w:val="false"/>
          <w:color w:val="000000"/>
          <w:sz w:val="28"/>
        </w:rPr>
        <w:t>
      регистрации (перерегистрации) юридического лица), именуемая в дальнейшем</w:t>
      </w:r>
    </w:p>
    <w:p>
      <w:pPr>
        <w:spacing w:after="0"/>
        <w:ind w:left="0"/>
        <w:jc w:val="both"/>
      </w:pPr>
      <w:r>
        <w:rPr>
          <w:rFonts w:ascii="Times New Roman"/>
          <w:b w:val="false"/>
          <w:i w:val="false"/>
          <w:color w:val="000000"/>
          <w:sz w:val="28"/>
        </w:rPr>
        <w:t>
      "Компания" в лице</w:t>
      </w:r>
    </w:p>
    <w:bookmarkStart w:name="z166" w:id="126"/>
    <w:p>
      <w:pPr>
        <w:spacing w:after="0"/>
        <w:ind w:left="0"/>
        <w:jc w:val="both"/>
      </w:pPr>
      <w:r>
        <w:rPr>
          <w:rFonts w:ascii="Times New Roman"/>
          <w:b w:val="false"/>
          <w:i w:val="false"/>
          <w:color w:val="000000"/>
          <w:sz w:val="28"/>
        </w:rPr>
        <w:t>
      _______________________________________________________________,</w:t>
      </w:r>
    </w:p>
    <w:bookmarkEnd w:id="126"/>
    <w:bookmarkStart w:name="z167" w:id="127"/>
    <w:p>
      <w:pPr>
        <w:spacing w:after="0"/>
        <w:ind w:left="0"/>
        <w:jc w:val="both"/>
      </w:pPr>
      <w:r>
        <w:rPr>
          <w:rFonts w:ascii="Times New Roman"/>
          <w:b w:val="false"/>
          <w:i w:val="false"/>
          <w:color w:val="000000"/>
          <w:sz w:val="28"/>
        </w:rPr>
        <w:t>
      (должность, фамилия, имя, отчество (при его наличии) действующего на основании</w:t>
      </w:r>
    </w:p>
    <w:bookmarkEnd w:id="127"/>
    <w:p>
      <w:pPr>
        <w:spacing w:after="0"/>
        <w:ind w:left="0"/>
        <w:jc w:val="both"/>
      </w:pPr>
      <w:r>
        <w:rPr>
          <w:rFonts w:ascii="Times New Roman"/>
          <w:b w:val="false"/>
          <w:i w:val="false"/>
          <w:color w:val="000000"/>
          <w:sz w:val="28"/>
        </w:rPr>
        <w:t>
      устава или доверенности, выданной в соответствии с законодательством Республики</w:t>
      </w:r>
    </w:p>
    <w:p>
      <w:pPr>
        <w:spacing w:after="0"/>
        <w:ind w:left="0"/>
        <w:jc w:val="both"/>
      </w:pPr>
      <w:r>
        <w:rPr>
          <w:rFonts w:ascii="Times New Roman"/>
          <w:b w:val="false"/>
          <w:i w:val="false"/>
          <w:color w:val="000000"/>
          <w:sz w:val="28"/>
        </w:rPr>
        <w:t>
      Казахстан,</w:t>
      </w:r>
    </w:p>
    <w:bookmarkStart w:name="z168" w:id="128"/>
    <w:p>
      <w:pPr>
        <w:spacing w:after="0"/>
        <w:ind w:left="0"/>
        <w:jc w:val="both"/>
      </w:pPr>
      <w:r>
        <w:rPr>
          <w:rFonts w:ascii="Times New Roman"/>
          <w:b w:val="false"/>
          <w:i w:val="false"/>
          <w:color w:val="000000"/>
          <w:sz w:val="28"/>
        </w:rPr>
        <w:t>
      Банк-Кастодиан</w:t>
      </w:r>
    </w:p>
    <w:bookmarkEnd w:id="128"/>
    <w:bookmarkStart w:name="z169" w:id="129"/>
    <w:p>
      <w:pPr>
        <w:spacing w:after="0"/>
        <w:ind w:left="0"/>
        <w:jc w:val="both"/>
      </w:pPr>
      <w:r>
        <w:rPr>
          <w:rFonts w:ascii="Times New Roman"/>
          <w:b w:val="false"/>
          <w:i w:val="false"/>
          <w:color w:val="000000"/>
          <w:sz w:val="28"/>
        </w:rPr>
        <w:t>
      _______________________________________________________________,</w:t>
      </w:r>
    </w:p>
    <w:bookmarkEnd w:id="129"/>
    <w:bookmarkStart w:name="z170" w:id="130"/>
    <w:p>
      <w:pPr>
        <w:spacing w:after="0"/>
        <w:ind w:left="0"/>
        <w:jc w:val="both"/>
      </w:pPr>
      <w:r>
        <w:rPr>
          <w:rFonts w:ascii="Times New Roman"/>
          <w:b w:val="false"/>
          <w:i w:val="false"/>
          <w:color w:val="000000"/>
          <w:sz w:val="28"/>
        </w:rPr>
        <w:t>
      (наименование банка, номер лицензии, дата выдачи) именуемый в дальнейшем "Кастодиан", в лице</w:t>
      </w:r>
    </w:p>
    <w:bookmarkEnd w:id="130"/>
    <w:bookmarkStart w:name="z171" w:id="131"/>
    <w:p>
      <w:pPr>
        <w:spacing w:after="0"/>
        <w:ind w:left="0"/>
        <w:jc w:val="both"/>
      </w:pPr>
      <w:r>
        <w:rPr>
          <w:rFonts w:ascii="Times New Roman"/>
          <w:b w:val="false"/>
          <w:i w:val="false"/>
          <w:color w:val="000000"/>
          <w:sz w:val="28"/>
        </w:rPr>
        <w:t>
      _______________________________________________________________,</w:t>
      </w:r>
    </w:p>
    <w:bookmarkEnd w:id="131"/>
    <w:bookmarkStart w:name="z172" w:id="132"/>
    <w:p>
      <w:pPr>
        <w:spacing w:after="0"/>
        <w:ind w:left="0"/>
        <w:jc w:val="both"/>
      </w:pPr>
      <w:r>
        <w:rPr>
          <w:rFonts w:ascii="Times New Roman"/>
          <w:b w:val="false"/>
          <w:i w:val="false"/>
          <w:color w:val="000000"/>
          <w:sz w:val="28"/>
        </w:rPr>
        <w:t>
      (должность, фамилия, имя, отчество (при его наличии) действующего на основании</w:t>
      </w:r>
    </w:p>
    <w:bookmarkEnd w:id="132"/>
    <w:p>
      <w:pPr>
        <w:spacing w:after="0"/>
        <w:ind w:left="0"/>
        <w:jc w:val="both"/>
      </w:pPr>
      <w:r>
        <w:rPr>
          <w:rFonts w:ascii="Times New Roman"/>
          <w:b w:val="false"/>
          <w:i w:val="false"/>
          <w:color w:val="000000"/>
          <w:sz w:val="28"/>
        </w:rPr>
        <w:t>
      устава или доверенности, выданной в соответствии с законодательством Республики</w:t>
      </w:r>
    </w:p>
    <w:p>
      <w:pPr>
        <w:spacing w:after="0"/>
        <w:ind w:left="0"/>
        <w:jc w:val="both"/>
      </w:pPr>
      <w:r>
        <w:rPr>
          <w:rFonts w:ascii="Times New Roman"/>
          <w:b w:val="false"/>
          <w:i w:val="false"/>
          <w:color w:val="000000"/>
          <w:sz w:val="28"/>
        </w:rPr>
        <w:t>
      Казахстан.";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w:t>
      </w:r>
      <w:r>
        <w:rPr>
          <w:rFonts w:ascii="Times New Roman"/>
          <w:b w:val="false"/>
          <w:i w:val="false"/>
          <w:color w:val="000000"/>
          <w:sz w:val="28"/>
        </w:rPr>
        <w:t xml:space="preserve"> изложить в следующей редакции: </w:t>
      </w:r>
    </w:p>
    <w:bookmarkStart w:name="z174" w:id="133"/>
    <w:p>
      <w:pPr>
        <w:spacing w:after="0"/>
        <w:ind w:left="0"/>
        <w:jc w:val="both"/>
      </w:pPr>
      <w:r>
        <w:rPr>
          <w:rFonts w:ascii="Times New Roman"/>
          <w:b w:val="false"/>
          <w:i w:val="false"/>
          <w:color w:val="000000"/>
          <w:sz w:val="28"/>
        </w:rPr>
        <w:t>
      "4. Кастодиан обязан:</w:t>
      </w:r>
    </w:p>
    <w:bookmarkEnd w:id="133"/>
    <w:bookmarkStart w:name="z175" w:id="134"/>
    <w:p>
      <w:pPr>
        <w:spacing w:after="0"/>
        <w:ind w:left="0"/>
        <w:jc w:val="both"/>
      </w:pPr>
      <w:r>
        <w:rPr>
          <w:rFonts w:ascii="Times New Roman"/>
          <w:b w:val="false"/>
          <w:i w:val="false"/>
          <w:color w:val="000000"/>
          <w:sz w:val="28"/>
        </w:rPr>
        <w:t xml:space="preserve">
      1) открыть Компании и вести банковский счет, предназначенный для хранения и учета выделенных активов, а также поступлений по ним в теңге (далее - банковский счет для хранения и учета выделенных активов в теңге) с режимом счета, описанным в разделе 3 Договора; </w:t>
      </w:r>
    </w:p>
    <w:bookmarkEnd w:id="134"/>
    <w:bookmarkStart w:name="z176" w:id="135"/>
    <w:p>
      <w:pPr>
        <w:spacing w:after="0"/>
        <w:ind w:left="0"/>
        <w:jc w:val="both"/>
      </w:pPr>
      <w:r>
        <w:rPr>
          <w:rFonts w:ascii="Times New Roman"/>
          <w:b w:val="false"/>
          <w:i w:val="false"/>
          <w:color w:val="000000"/>
          <w:sz w:val="28"/>
        </w:rPr>
        <w:t xml:space="preserve">
      2) открыть Компании и вести банковский счет, предназначенный для хранения и учета выделенных активов, а также поступлений по ним в иностранной валюте (далее - банковский счет для хранения и учета выделенных активов в иностранной валюте) с режимом счета, описанным в разделе 4 Договора; </w:t>
      </w:r>
    </w:p>
    <w:bookmarkEnd w:id="135"/>
    <w:bookmarkStart w:name="z177" w:id="136"/>
    <w:p>
      <w:pPr>
        <w:spacing w:after="0"/>
        <w:ind w:left="0"/>
        <w:jc w:val="both"/>
      </w:pPr>
      <w:r>
        <w:rPr>
          <w:rFonts w:ascii="Times New Roman"/>
          <w:b w:val="false"/>
          <w:i w:val="false"/>
          <w:color w:val="000000"/>
          <w:sz w:val="28"/>
        </w:rPr>
        <w:t xml:space="preserve">
      3) открыть Компании и вести внебалансовые счета для учета и хранения ценных бумаг с режимом счета, описанным в разделе 5 Договора (далее - счета по учету финансовых инструментов); </w:t>
      </w:r>
    </w:p>
    <w:bookmarkEnd w:id="136"/>
    <w:bookmarkStart w:name="z178" w:id="137"/>
    <w:p>
      <w:pPr>
        <w:spacing w:after="0"/>
        <w:ind w:left="0"/>
        <w:jc w:val="both"/>
      </w:pPr>
      <w:r>
        <w:rPr>
          <w:rFonts w:ascii="Times New Roman"/>
          <w:b w:val="false"/>
          <w:i w:val="false"/>
          <w:color w:val="000000"/>
          <w:sz w:val="28"/>
        </w:rPr>
        <w:t xml:space="preserve">
      4) зачислять на банковские счета для хранения и учета выделенных активов в теңге и (или) в иностранной валюте в течение операционного дня поступления по выделенным активам Компании; </w:t>
      </w:r>
    </w:p>
    <w:bookmarkEnd w:id="137"/>
    <w:bookmarkStart w:name="z179" w:id="138"/>
    <w:p>
      <w:pPr>
        <w:spacing w:after="0"/>
        <w:ind w:left="0"/>
        <w:jc w:val="both"/>
      </w:pPr>
      <w:r>
        <w:rPr>
          <w:rFonts w:ascii="Times New Roman"/>
          <w:b w:val="false"/>
          <w:i w:val="false"/>
          <w:color w:val="000000"/>
          <w:sz w:val="28"/>
        </w:rPr>
        <w:t xml:space="preserve">
      5) предоставлять Компании уведомления о движении денег на банковских счетах для хранения и учета выделенных активов в теңге и в иностранной валюте по видам операций не позднее ______ часов следующего операционного дня; </w:t>
      </w:r>
    </w:p>
    <w:bookmarkEnd w:id="138"/>
    <w:bookmarkStart w:name="z180" w:id="139"/>
    <w:p>
      <w:pPr>
        <w:spacing w:after="0"/>
        <w:ind w:left="0"/>
        <w:jc w:val="both"/>
      </w:pPr>
      <w:r>
        <w:rPr>
          <w:rFonts w:ascii="Times New Roman"/>
          <w:b w:val="false"/>
          <w:i w:val="false"/>
          <w:color w:val="000000"/>
          <w:sz w:val="28"/>
        </w:rPr>
        <w:t xml:space="preserve">
      6) исполнять платежные поручения Компании о переводе денег с банковского счета для хранения и учета выделенных активов на банковский счет Компании для реализации ею обязательств по выпущенным облигациям, в качестве обеспечения которых явились выделенные активы; </w:t>
      </w:r>
    </w:p>
    <w:bookmarkEnd w:id="139"/>
    <w:bookmarkStart w:name="z181" w:id="140"/>
    <w:p>
      <w:pPr>
        <w:spacing w:after="0"/>
        <w:ind w:left="0"/>
        <w:jc w:val="both"/>
      </w:pPr>
      <w:r>
        <w:rPr>
          <w:rFonts w:ascii="Times New Roman"/>
          <w:b w:val="false"/>
          <w:i w:val="false"/>
          <w:color w:val="000000"/>
          <w:sz w:val="28"/>
        </w:rPr>
        <w:t xml:space="preserve">
      7) исполнять платежные поручения Компании по переводу денег с банковского счета для хранения и учета выделенных активов в теңге на банковский счет Компании для возмещения расходов Компании; </w:t>
      </w:r>
    </w:p>
    <w:bookmarkEnd w:id="140"/>
    <w:bookmarkStart w:name="z182" w:id="141"/>
    <w:p>
      <w:pPr>
        <w:spacing w:after="0"/>
        <w:ind w:left="0"/>
        <w:jc w:val="both"/>
      </w:pPr>
      <w:r>
        <w:rPr>
          <w:rFonts w:ascii="Times New Roman"/>
          <w:b w:val="false"/>
          <w:i w:val="false"/>
          <w:color w:val="000000"/>
          <w:sz w:val="28"/>
        </w:rPr>
        <w:t>
      8) обеспечивать сохранность выделенных активов;</w:t>
      </w:r>
    </w:p>
    <w:bookmarkEnd w:id="141"/>
    <w:bookmarkStart w:name="z183" w:id="142"/>
    <w:p>
      <w:pPr>
        <w:spacing w:after="0"/>
        <w:ind w:left="0"/>
        <w:jc w:val="both"/>
      </w:pPr>
      <w:r>
        <w:rPr>
          <w:rFonts w:ascii="Times New Roman"/>
          <w:b w:val="false"/>
          <w:i w:val="false"/>
          <w:color w:val="000000"/>
          <w:sz w:val="28"/>
        </w:rPr>
        <w:t>
      9) обеспечивать ежедневный учет операций, связанных с движением выделенных активов;</w:t>
      </w:r>
    </w:p>
    <w:bookmarkEnd w:id="142"/>
    <w:bookmarkStart w:name="z184" w:id="143"/>
    <w:p>
      <w:pPr>
        <w:spacing w:after="0"/>
        <w:ind w:left="0"/>
        <w:jc w:val="both"/>
      </w:pPr>
      <w:r>
        <w:rPr>
          <w:rFonts w:ascii="Times New Roman"/>
          <w:b w:val="false"/>
          <w:i w:val="false"/>
          <w:color w:val="000000"/>
          <w:sz w:val="28"/>
        </w:rPr>
        <w:t>
      10) хранить отчетность по выделенным активам, а также первичные документы по учету выделенных активов в течение пяти лет. Первичные документы, подтверждающие приобретение Компанией права требования, хранятся Кастодианом в течение пяти лет с момента исполнения требований по ним;</w:t>
      </w:r>
    </w:p>
    <w:bookmarkEnd w:id="143"/>
    <w:bookmarkStart w:name="z185" w:id="144"/>
    <w:p>
      <w:pPr>
        <w:spacing w:after="0"/>
        <w:ind w:left="0"/>
        <w:jc w:val="both"/>
      </w:pPr>
      <w:r>
        <w:rPr>
          <w:rFonts w:ascii="Times New Roman"/>
          <w:b w:val="false"/>
          <w:i w:val="false"/>
          <w:color w:val="000000"/>
          <w:sz w:val="28"/>
        </w:rPr>
        <w:t>
      11) обеспечивать соответствие учета и оценки выделенных активов, осуществляемым Кастодианом и Компанией;</w:t>
      </w:r>
    </w:p>
    <w:bookmarkEnd w:id="144"/>
    <w:bookmarkStart w:name="z186" w:id="145"/>
    <w:p>
      <w:pPr>
        <w:spacing w:after="0"/>
        <w:ind w:left="0"/>
        <w:jc w:val="both"/>
      </w:pPr>
      <w:r>
        <w:rPr>
          <w:rFonts w:ascii="Times New Roman"/>
          <w:b w:val="false"/>
          <w:i w:val="false"/>
          <w:color w:val="000000"/>
          <w:sz w:val="28"/>
        </w:rPr>
        <w:t xml:space="preserve">
      12) соблюдать конфиденциальность сведений о банковских счетах для хранения и учета выделенных активов и счетах по учету финансовых инструментов Компании в соответствии с законодательством Республики Казахстан; </w:t>
      </w:r>
    </w:p>
    <w:bookmarkEnd w:id="145"/>
    <w:bookmarkStart w:name="z187" w:id="146"/>
    <w:p>
      <w:pPr>
        <w:spacing w:after="0"/>
        <w:ind w:left="0"/>
        <w:jc w:val="both"/>
      </w:pPr>
      <w:r>
        <w:rPr>
          <w:rFonts w:ascii="Times New Roman"/>
          <w:b w:val="false"/>
          <w:i w:val="false"/>
          <w:color w:val="000000"/>
          <w:sz w:val="28"/>
        </w:rPr>
        <w:t>
      13) регулярно проводить встречную сверку данных в порядке, предусмотренном разделом 7 Договора;</w:t>
      </w:r>
    </w:p>
    <w:bookmarkEnd w:id="146"/>
    <w:bookmarkStart w:name="z188" w:id="147"/>
    <w:p>
      <w:pPr>
        <w:spacing w:after="0"/>
        <w:ind w:left="0"/>
        <w:jc w:val="both"/>
      </w:pPr>
      <w:r>
        <w:rPr>
          <w:rFonts w:ascii="Times New Roman"/>
          <w:b w:val="false"/>
          <w:i w:val="false"/>
          <w:color w:val="000000"/>
          <w:sz w:val="28"/>
        </w:rPr>
        <w:t xml:space="preserve">
      14) письменно информировать Компанию о приостановлении (прекращении) действия своей лицензии на кастодиальную деятельность или других обстоятельствах, ведущих к изменению прав Кастодиана на хранение и учет выделенных активов, в срок не позднее рабочего дня, следующего за днем получения официального решения уполномоченным органом по государственному регулированию, контролю и надзору финансового рынка и финансовых организаций; </w:t>
      </w:r>
    </w:p>
    <w:bookmarkEnd w:id="147"/>
    <w:bookmarkStart w:name="z189" w:id="148"/>
    <w:p>
      <w:pPr>
        <w:spacing w:after="0"/>
        <w:ind w:left="0"/>
        <w:jc w:val="both"/>
      </w:pPr>
      <w:r>
        <w:rPr>
          <w:rFonts w:ascii="Times New Roman"/>
          <w:b w:val="false"/>
          <w:i w:val="false"/>
          <w:color w:val="000000"/>
          <w:sz w:val="28"/>
        </w:rPr>
        <w:t>
      15) в течение ______ рабочих дней отвечать на письменные запросы Компании;</w:t>
      </w:r>
    </w:p>
    <w:bookmarkEnd w:id="148"/>
    <w:bookmarkStart w:name="z190" w:id="149"/>
    <w:p>
      <w:pPr>
        <w:spacing w:after="0"/>
        <w:ind w:left="0"/>
        <w:jc w:val="both"/>
      </w:pPr>
      <w:r>
        <w:rPr>
          <w:rFonts w:ascii="Times New Roman"/>
          <w:b w:val="false"/>
          <w:i w:val="false"/>
          <w:color w:val="000000"/>
          <w:sz w:val="28"/>
        </w:rPr>
        <w:t>
      16) незамедлительно уведомлять уполномоченный орган по государственному регулированию, контролю и надзору финансового рынка и финансовых организаций, Компанию, а также фондовую биржу, если сделка заключена в ее торговой системе, о несоответствии заключенной сделки законодательству Республики Казахстан.";</w:t>
      </w:r>
    </w:p>
    <w:bookmarkEnd w:id="14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3)</w:t>
      </w:r>
      <w:r>
        <w:rPr>
          <w:rFonts w:ascii="Times New Roman"/>
          <w:b w:val="false"/>
          <w:i w:val="false"/>
          <w:color w:val="000000"/>
          <w:sz w:val="28"/>
        </w:rPr>
        <w:t xml:space="preserve"> пункта 5 изложить в следующей редакции:</w:t>
      </w:r>
    </w:p>
    <w:bookmarkStart w:name="z192" w:id="150"/>
    <w:p>
      <w:pPr>
        <w:spacing w:after="0"/>
        <w:ind w:left="0"/>
        <w:jc w:val="both"/>
      </w:pPr>
      <w:r>
        <w:rPr>
          <w:rFonts w:ascii="Times New Roman"/>
          <w:b w:val="false"/>
          <w:i w:val="false"/>
          <w:color w:val="000000"/>
          <w:sz w:val="28"/>
        </w:rPr>
        <w:t>
      "3) не исполнять платежные поручения Компании на списание сумм с банковских счетов для хранения и учета выделенных активов в теңге или в иностранной валюте в случае отсутствия на указанных счетах сумм, достаточных для исполнения таких платежных поручений с учетом текущих поступлений;";</w:t>
      </w:r>
    </w:p>
    <w:bookmarkEnd w:id="150"/>
    <w:bookmarkStart w:name="z193" w:id="151"/>
    <w:p>
      <w:pPr>
        <w:spacing w:after="0"/>
        <w:ind w:left="0"/>
        <w:jc w:val="both"/>
      </w:pPr>
      <w:r>
        <w:rPr>
          <w:rFonts w:ascii="Times New Roman"/>
          <w:b w:val="false"/>
          <w:i w:val="false"/>
          <w:color w:val="000000"/>
          <w:sz w:val="28"/>
        </w:rPr>
        <w:t xml:space="preserve">
      заголовок </w:t>
      </w:r>
      <w:r>
        <w:rPr>
          <w:rFonts w:ascii="Times New Roman"/>
          <w:b w:val="false"/>
          <w:i w:val="false"/>
          <w:color w:val="000000"/>
          <w:sz w:val="28"/>
        </w:rPr>
        <w:t>главы 3</w:t>
      </w:r>
      <w:r>
        <w:rPr>
          <w:rFonts w:ascii="Times New Roman"/>
          <w:b w:val="false"/>
          <w:i w:val="false"/>
          <w:color w:val="000000"/>
          <w:sz w:val="28"/>
        </w:rPr>
        <w:t xml:space="preserve"> изложить в следующей редакции: </w:t>
      </w:r>
    </w:p>
    <w:bookmarkEnd w:id="151"/>
    <w:bookmarkStart w:name="z194" w:id="152"/>
    <w:p>
      <w:pPr>
        <w:spacing w:after="0"/>
        <w:ind w:left="0"/>
        <w:jc w:val="both"/>
      </w:pPr>
      <w:r>
        <w:rPr>
          <w:rFonts w:ascii="Times New Roman"/>
          <w:b w:val="false"/>
          <w:i w:val="false"/>
          <w:color w:val="000000"/>
          <w:sz w:val="28"/>
        </w:rPr>
        <w:t>
      "3. Режим банковского счета для хранения и учета выделенных активов в теңге";</w:t>
      </w:r>
    </w:p>
    <w:bookmarkEnd w:id="15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8</w:t>
      </w:r>
      <w:r>
        <w:rPr>
          <w:rFonts w:ascii="Times New Roman"/>
          <w:b w:val="false"/>
          <w:i w:val="false"/>
          <w:color w:val="000000"/>
          <w:sz w:val="28"/>
        </w:rPr>
        <w:t xml:space="preserve"> и </w:t>
      </w:r>
      <w:r>
        <w:rPr>
          <w:rFonts w:ascii="Times New Roman"/>
          <w:b w:val="false"/>
          <w:i w:val="false"/>
          <w:color w:val="000000"/>
          <w:sz w:val="28"/>
        </w:rPr>
        <w:t>9</w:t>
      </w:r>
      <w:r>
        <w:rPr>
          <w:rFonts w:ascii="Times New Roman"/>
          <w:b w:val="false"/>
          <w:i w:val="false"/>
          <w:color w:val="000000"/>
          <w:sz w:val="28"/>
        </w:rPr>
        <w:t xml:space="preserve"> изложить в следующей редакции: </w:t>
      </w:r>
    </w:p>
    <w:bookmarkStart w:name="z196" w:id="153"/>
    <w:p>
      <w:pPr>
        <w:spacing w:after="0"/>
        <w:ind w:left="0"/>
        <w:jc w:val="both"/>
      </w:pPr>
      <w:r>
        <w:rPr>
          <w:rFonts w:ascii="Times New Roman"/>
          <w:b w:val="false"/>
          <w:i w:val="false"/>
          <w:color w:val="000000"/>
          <w:sz w:val="28"/>
        </w:rPr>
        <w:t>
      "8. Банковский счет для хранения и учета выделенных активов в теңге предназначен для хранения и учета выделенных активов, а также для зачисления поступлений по выделенным активам и прочих поступлений и расходов в теңге.</w:t>
      </w:r>
    </w:p>
    <w:bookmarkEnd w:id="153"/>
    <w:bookmarkStart w:name="z197" w:id="154"/>
    <w:p>
      <w:pPr>
        <w:spacing w:after="0"/>
        <w:ind w:left="0"/>
        <w:jc w:val="both"/>
      </w:pPr>
      <w:r>
        <w:rPr>
          <w:rFonts w:ascii="Times New Roman"/>
          <w:b w:val="false"/>
          <w:i w:val="false"/>
          <w:color w:val="000000"/>
          <w:sz w:val="28"/>
        </w:rPr>
        <w:t>
      9. Деньги, находящиеся на банковском счете для хранения и учета выделенных активов в теңге, не могут быть объектом залога, обеспечением гарантий, поручительств и других обязательств Компании.";</w:t>
      </w:r>
    </w:p>
    <w:bookmarkEnd w:id="15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16</w:t>
      </w:r>
      <w:r>
        <w:rPr>
          <w:rFonts w:ascii="Times New Roman"/>
          <w:b w:val="false"/>
          <w:i w:val="false"/>
          <w:color w:val="000000"/>
          <w:sz w:val="28"/>
        </w:rPr>
        <w:t xml:space="preserve"> изложить в следующей редакции:</w:t>
      </w:r>
    </w:p>
    <w:bookmarkStart w:name="z199" w:id="155"/>
    <w:p>
      <w:pPr>
        <w:spacing w:after="0"/>
        <w:ind w:left="0"/>
        <w:jc w:val="both"/>
      </w:pPr>
      <w:r>
        <w:rPr>
          <w:rFonts w:ascii="Times New Roman"/>
          <w:b w:val="false"/>
          <w:i w:val="false"/>
          <w:color w:val="000000"/>
          <w:sz w:val="28"/>
        </w:rPr>
        <w:t xml:space="preserve">
      "16. По мере движения денег на банковских счетах для хранения и учета выделенных активов в теңге и в иностранной валюте Кастодиан ежемесячно, не позднее пятого рабочего дня месяца, следующего за отчетным предоставляет Компании уведомление по типам операций о движении денег на указанных счетах и выписки к нему. </w:t>
      </w:r>
    </w:p>
    <w:bookmarkEnd w:id="155"/>
    <w:bookmarkStart w:name="z200" w:id="156"/>
    <w:p>
      <w:pPr>
        <w:spacing w:after="0"/>
        <w:ind w:left="0"/>
        <w:jc w:val="both"/>
      </w:pPr>
      <w:r>
        <w:rPr>
          <w:rFonts w:ascii="Times New Roman"/>
          <w:b w:val="false"/>
          <w:i w:val="false"/>
          <w:color w:val="000000"/>
          <w:sz w:val="28"/>
        </w:rPr>
        <w:t xml:space="preserve">
      Кастодиан в течение трех рабочих дней месяца, следующего за отчетным, формирует в электронном виде и направляет Компании для сверки, данные о движении денег на банковских счетах для хранения и учета выделенных активов в теңге и в иностранной валюте. </w:t>
      </w:r>
    </w:p>
    <w:bookmarkEnd w:id="156"/>
    <w:bookmarkStart w:name="z201" w:id="157"/>
    <w:p>
      <w:pPr>
        <w:spacing w:after="0"/>
        <w:ind w:left="0"/>
        <w:jc w:val="both"/>
      </w:pPr>
      <w:r>
        <w:rPr>
          <w:rFonts w:ascii="Times New Roman"/>
          <w:b w:val="false"/>
          <w:i w:val="false"/>
          <w:color w:val="000000"/>
          <w:sz w:val="28"/>
        </w:rPr>
        <w:t>
      Сверка оформляется двухсторонним актом сверки, который должен быть подписан уполномоченными представителями Кастодиана и Компании не позднее пятого рабочего дня месяца, следующего за отчетным месяцем.".</w:t>
      </w:r>
    </w:p>
    <w:bookmarkEnd w:id="157"/>
    <w:bookmarkStart w:name="z202" w:id="158"/>
    <w:p>
      <w:pPr>
        <w:spacing w:after="0"/>
        <w:ind w:left="0"/>
        <w:jc w:val="both"/>
      </w:pPr>
      <w:r>
        <w:rPr>
          <w:rFonts w:ascii="Times New Roman"/>
          <w:b w:val="false"/>
          <w:i w:val="false"/>
          <w:color w:val="000000"/>
          <w:sz w:val="28"/>
        </w:rPr>
        <w:t xml:space="preserve">
      6.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22 октября 2014 года № 210 "Об утверждении Правил регистрации сделок с эмиссионными ценными бумагами, уступки прав требования по обязательствам эмитентов по эмиссионным ценным бумагам в системе учета номинального держания и системе реестров держателей ценных бумаг, предоставления выписки с лицевого счета зарегистрированного лица в системе учета центрального депозитария и (или) в системе учета номинального держания и предоставления номинальным держателем информации о клиентах, ценные бумаги которых находятся в его номинальном держании, по требованию центрального депозитария и эмитента" (зарегистрировано в Реестре государственной регистрации нормативных правовых актов под № 9876) следующие изменения:</w:t>
      </w:r>
    </w:p>
    <w:bookmarkEnd w:id="158"/>
    <w:bookmarkStart w:name="z203" w:id="15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регистрации сделок с эмиссионными ценными бумагами, уступки прав требования по обязательствам эмитентов по эмиссионным ценным бумагам в системе учета номинального держания и системе реестров держателей ценных бумаг, предоставления выписки с лицевого счета зарегистрированного лица в системе учета центрального депозитария и (или) в системе учета номинального держания и предоставления номинальным держателем информации о клиентах, ценные бумаги которых находятся в его номинальном держании, по требованию центрального депозитария и эмитента, утвержденных указанным постановлением:</w:t>
      </w:r>
    </w:p>
    <w:bookmarkEnd w:id="159"/>
    <w:bookmarkStart w:name="z204" w:id="16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 1)</w:t>
      </w:r>
      <w:r>
        <w:rPr>
          <w:rFonts w:ascii="Times New Roman"/>
          <w:b w:val="false"/>
          <w:i w:val="false"/>
          <w:color w:val="000000"/>
          <w:sz w:val="28"/>
        </w:rPr>
        <w:t xml:space="preserve"> пункта 5 вносится изменение на казахском языке, текст на русском языке не меняется;</w:t>
      </w:r>
    </w:p>
    <w:bookmarkEnd w:id="160"/>
    <w:bookmarkStart w:name="z205" w:id="16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 4)</w:t>
      </w:r>
      <w:r>
        <w:rPr>
          <w:rFonts w:ascii="Times New Roman"/>
          <w:b w:val="false"/>
          <w:i w:val="false"/>
          <w:color w:val="000000"/>
          <w:sz w:val="28"/>
        </w:rPr>
        <w:t xml:space="preserve"> пункта 9 вносится изменение на казахском языке, текст на русском языке не меняется;</w:t>
      </w:r>
    </w:p>
    <w:bookmarkEnd w:id="161"/>
    <w:bookmarkStart w:name="z206" w:id="16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 2)</w:t>
      </w:r>
      <w:r>
        <w:rPr>
          <w:rFonts w:ascii="Times New Roman"/>
          <w:b w:val="false"/>
          <w:i w:val="false"/>
          <w:color w:val="000000"/>
          <w:sz w:val="28"/>
        </w:rPr>
        <w:t xml:space="preserve"> пункта 10 вносится изменение на казахском языке, текст на русском языке не меняется;</w:t>
      </w:r>
    </w:p>
    <w:bookmarkEnd w:id="162"/>
    <w:bookmarkStart w:name="z207" w:id="16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 4)</w:t>
      </w:r>
      <w:r>
        <w:rPr>
          <w:rFonts w:ascii="Times New Roman"/>
          <w:b w:val="false"/>
          <w:i w:val="false"/>
          <w:color w:val="000000"/>
          <w:sz w:val="28"/>
        </w:rPr>
        <w:t xml:space="preserve"> пункта 11 вносится изменение на казахском языке, текст на русском языке не меняется;</w:t>
      </w:r>
    </w:p>
    <w:bookmarkEnd w:id="163"/>
    <w:bookmarkStart w:name="z208" w:id="16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 1)</w:t>
      </w:r>
      <w:r>
        <w:rPr>
          <w:rFonts w:ascii="Times New Roman"/>
          <w:b w:val="false"/>
          <w:i w:val="false"/>
          <w:color w:val="000000"/>
          <w:sz w:val="28"/>
        </w:rPr>
        <w:t xml:space="preserve"> пункта 15 вносится изменение на казахском языке, текст на русском языке не меняется;</w:t>
      </w:r>
    </w:p>
    <w:bookmarkEnd w:id="164"/>
    <w:bookmarkStart w:name="z209" w:id="16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 2)</w:t>
      </w:r>
      <w:r>
        <w:rPr>
          <w:rFonts w:ascii="Times New Roman"/>
          <w:b w:val="false"/>
          <w:i w:val="false"/>
          <w:color w:val="000000"/>
          <w:sz w:val="28"/>
        </w:rPr>
        <w:t xml:space="preserve"> пункта 49 вносится изменение на казахском языке, текст на русском языке не меняется;</w:t>
      </w:r>
    </w:p>
    <w:bookmarkEnd w:id="16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3</w:t>
      </w:r>
      <w:r>
        <w:rPr>
          <w:rFonts w:ascii="Times New Roman"/>
          <w:b w:val="false"/>
          <w:i w:val="false"/>
          <w:color w:val="000000"/>
          <w:sz w:val="28"/>
        </w:rPr>
        <w:t xml:space="preserve"> к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2</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4</w:t>
      </w:r>
      <w:r>
        <w:rPr>
          <w:rFonts w:ascii="Times New Roman"/>
          <w:b w:val="false"/>
          <w:i w:val="false"/>
          <w:color w:val="000000"/>
          <w:sz w:val="28"/>
        </w:rPr>
        <w:t xml:space="preserve"> к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3</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5</w:t>
      </w:r>
      <w:r>
        <w:rPr>
          <w:rFonts w:ascii="Times New Roman"/>
          <w:b w:val="false"/>
          <w:i w:val="false"/>
          <w:color w:val="000000"/>
          <w:sz w:val="28"/>
        </w:rPr>
        <w:t xml:space="preserve"> к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4</w:t>
      </w:r>
      <w:r>
        <w:rPr>
          <w:rFonts w:ascii="Times New Roman"/>
          <w:b w:val="false"/>
          <w:i w:val="false"/>
          <w:color w:val="000000"/>
          <w:sz w:val="28"/>
        </w:rPr>
        <w:t xml:space="preserve"> "Документы клиентов, передаваемые номинальному держателю, в случае использования услуг трансфер-агента" изложить в редакции согласно </w:t>
      </w:r>
      <w:r>
        <w:rPr>
          <w:rFonts w:ascii="Times New Roman"/>
          <w:b w:val="false"/>
          <w:i w:val="false"/>
          <w:color w:val="000000"/>
          <w:sz w:val="28"/>
        </w:rPr>
        <w:t>приложению 6</w:t>
      </w:r>
      <w:r>
        <w:rPr>
          <w:rFonts w:ascii="Times New Roman"/>
          <w:b w:val="false"/>
          <w:i w:val="false"/>
          <w:color w:val="000000"/>
          <w:sz w:val="28"/>
        </w:rPr>
        <w:t xml:space="preserve"> к Перечню.</w:t>
      </w:r>
    </w:p>
    <w:bookmarkStart w:name="z214" w:id="166"/>
    <w:p>
      <w:pPr>
        <w:spacing w:after="0"/>
        <w:ind w:left="0"/>
        <w:jc w:val="both"/>
      </w:pPr>
      <w:r>
        <w:rPr>
          <w:rFonts w:ascii="Times New Roman"/>
          <w:b w:val="false"/>
          <w:i w:val="false"/>
          <w:color w:val="000000"/>
          <w:sz w:val="28"/>
        </w:rPr>
        <w:t xml:space="preserve">
      7.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27 августа 2018 года № 189 "Об утверждении Правил раскрытия эмитентом информации, Требований к содержанию информации, подлежащей раскрытию эмитентом, а также сроков раскрытия эмитентом информации на интернет-ресурсе депозитария финансовой отчетности" (зарегистрировано в Реестре государственной регистрации нормативных правовых актов под № 17579) следующие изменения:</w:t>
      </w:r>
    </w:p>
    <w:bookmarkEnd w:id="16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bookmarkStart w:name="z216" w:id="167"/>
    <w:p>
      <w:pPr>
        <w:spacing w:after="0"/>
        <w:ind w:left="0"/>
        <w:jc w:val="both"/>
      </w:pPr>
      <w:r>
        <w:rPr>
          <w:rFonts w:ascii="Times New Roman"/>
          <w:b w:val="false"/>
          <w:i w:val="false"/>
          <w:color w:val="000000"/>
          <w:sz w:val="28"/>
        </w:rPr>
        <w:t xml:space="preserve">
      "В соответствии с пунктом 7 статьи 102 Закона Республики Казахстан "О рынке ценных бумаг" Правление Национального Банка Республики Казахстан </w:t>
      </w:r>
      <w:r>
        <w:rPr>
          <w:rFonts w:ascii="Times New Roman"/>
          <w:b/>
          <w:i w:val="false"/>
          <w:color w:val="000000"/>
          <w:sz w:val="28"/>
        </w:rPr>
        <w:t>ПОСТАНОВЛЯЕТ</w:t>
      </w:r>
      <w:r>
        <w:rPr>
          <w:rFonts w:ascii="Times New Roman"/>
          <w:b w:val="false"/>
          <w:i w:val="false"/>
          <w:color w:val="000000"/>
          <w:sz w:val="28"/>
        </w:rPr>
        <w:t>:";</w:t>
      </w:r>
    </w:p>
    <w:bookmarkEnd w:id="167"/>
    <w:bookmarkStart w:name="z217" w:id="16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раскрытия эмитентом информации, утвержденных указанным постановлением:</w:t>
      </w:r>
    </w:p>
    <w:bookmarkEnd w:id="16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w:t>
      </w:r>
      <w:r>
        <w:rPr>
          <w:rFonts w:ascii="Times New Roman"/>
          <w:b w:val="false"/>
          <w:i w:val="false"/>
          <w:color w:val="000000"/>
          <w:sz w:val="28"/>
        </w:rPr>
        <w:t xml:space="preserve"> изложить в следующей редакции:</w:t>
      </w:r>
    </w:p>
    <w:bookmarkStart w:name="z219" w:id="169"/>
    <w:p>
      <w:pPr>
        <w:spacing w:after="0"/>
        <w:ind w:left="0"/>
        <w:jc w:val="both"/>
      </w:pPr>
      <w:r>
        <w:rPr>
          <w:rFonts w:ascii="Times New Roman"/>
          <w:b w:val="false"/>
          <w:i w:val="false"/>
          <w:color w:val="000000"/>
          <w:sz w:val="28"/>
        </w:rPr>
        <w:t>
      "3. Эмитент в период обращения его эмиссионных ценных бумаг в соответствии с Требованиями к содержанию информации, подлежащей раскрытию эмитентом, а также сроками раскрытия эмитентом информации на интернет-ресурсе депозитария финансовой отчетности, утвержденными постановлением, согласно приложению 2 (далее - Требования), обеспечивает размещение на интернет-ресурсе депозитария финансовой отчетности:</w:t>
      </w:r>
    </w:p>
    <w:bookmarkEnd w:id="169"/>
    <w:bookmarkStart w:name="z220" w:id="170"/>
    <w:p>
      <w:pPr>
        <w:spacing w:after="0"/>
        <w:ind w:left="0"/>
        <w:jc w:val="both"/>
      </w:pPr>
      <w:r>
        <w:rPr>
          <w:rFonts w:ascii="Times New Roman"/>
          <w:b w:val="false"/>
          <w:i w:val="false"/>
          <w:color w:val="000000"/>
          <w:sz w:val="28"/>
        </w:rPr>
        <w:t>
      информации о корпоративных событиях, перечень которых определен пунктом 5 статьи 102 Закона о рынке ценных бумаг, за исключением информации о корпоративных событиях, указанных в подпунктах 3), 5), 6) и 6-1) пункта 5 данной статьи Закона о рынке ценных бумаг, раскрываемой центральным депозитарием посредством информационного взаимодействия цифровых систем центрального депозитария и организации, осуществляющей ведение депозитария финансовой отчетности;</w:t>
      </w:r>
    </w:p>
    <w:bookmarkEnd w:id="170"/>
    <w:bookmarkStart w:name="z221" w:id="171"/>
    <w:p>
      <w:pPr>
        <w:spacing w:after="0"/>
        <w:ind w:left="0"/>
        <w:jc w:val="both"/>
      </w:pPr>
      <w:r>
        <w:rPr>
          <w:rFonts w:ascii="Times New Roman"/>
          <w:b w:val="false"/>
          <w:i w:val="false"/>
          <w:color w:val="000000"/>
          <w:sz w:val="28"/>
        </w:rPr>
        <w:t>
      состава участников, владеющих десятью и более процентами долей участия эмитента;</w:t>
      </w:r>
    </w:p>
    <w:bookmarkEnd w:id="171"/>
    <w:bookmarkStart w:name="z222" w:id="172"/>
    <w:p>
      <w:pPr>
        <w:spacing w:after="0"/>
        <w:ind w:left="0"/>
        <w:jc w:val="both"/>
      </w:pPr>
      <w:r>
        <w:rPr>
          <w:rFonts w:ascii="Times New Roman"/>
          <w:b w:val="false"/>
          <w:i w:val="false"/>
          <w:color w:val="000000"/>
          <w:sz w:val="28"/>
        </w:rPr>
        <w:t>
      списка организаций, в которых эмитент владеет десятью и более процентами акций (долей, паев) каждой такой организации;</w:t>
      </w:r>
    </w:p>
    <w:bookmarkEnd w:id="172"/>
    <w:bookmarkStart w:name="z223" w:id="173"/>
    <w:p>
      <w:pPr>
        <w:spacing w:after="0"/>
        <w:ind w:left="0"/>
        <w:jc w:val="both"/>
      </w:pPr>
      <w:r>
        <w:rPr>
          <w:rFonts w:ascii="Times New Roman"/>
          <w:b w:val="false"/>
          <w:i w:val="false"/>
          <w:color w:val="000000"/>
          <w:sz w:val="28"/>
        </w:rPr>
        <w:t>
      методики определения стоимости акций при их выкупе акционерным обществом на неорганизованном рынке.";</w:t>
      </w:r>
    </w:p>
    <w:bookmarkEnd w:id="17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6</w:t>
      </w:r>
      <w:r>
        <w:rPr>
          <w:rFonts w:ascii="Times New Roman"/>
          <w:b w:val="false"/>
          <w:i w:val="false"/>
          <w:color w:val="000000"/>
          <w:sz w:val="28"/>
        </w:rPr>
        <w:t xml:space="preserve"> изложить в следующей редакции: </w:t>
      </w:r>
    </w:p>
    <w:bookmarkStart w:name="z225" w:id="174"/>
    <w:p>
      <w:pPr>
        <w:spacing w:after="0"/>
        <w:ind w:left="0"/>
        <w:jc w:val="both"/>
      </w:pPr>
      <w:r>
        <w:rPr>
          <w:rFonts w:ascii="Times New Roman"/>
          <w:b w:val="false"/>
          <w:i w:val="false"/>
          <w:color w:val="000000"/>
          <w:sz w:val="28"/>
        </w:rPr>
        <w:t>
      "6. Эмитент, чьи ценные бумаги включены в официальный список фондовой биржи, функционирующей на территории Республики Казахстан, и не обращаются на площадке фондовой биржи, функционирующей на территории иностранного государства, в дополнение к информации, указанной в частях первой и третьей пункта 2 статьи 102 Закона о рынке ценных бумаг осуществляет раскрытие на интернет-ресурсе депозитария финансовой отчетности ежеквартально в течение 30 (тридцати) рабочих дней, следующих за последним днем отчетного квартала, ежеквартальной неконсолидированной финансовой отчетности, состоящей из:</w:t>
      </w:r>
    </w:p>
    <w:bookmarkEnd w:id="174"/>
    <w:bookmarkStart w:name="z226" w:id="175"/>
    <w:p>
      <w:pPr>
        <w:spacing w:after="0"/>
        <w:ind w:left="0"/>
        <w:jc w:val="both"/>
      </w:pPr>
      <w:r>
        <w:rPr>
          <w:rFonts w:ascii="Times New Roman"/>
          <w:b w:val="false"/>
          <w:i w:val="false"/>
          <w:color w:val="000000"/>
          <w:sz w:val="28"/>
        </w:rPr>
        <w:t>
      1) бухгалтерского баланса и отчета о прибылях и убытках, составленных в соответствии с формами, утвержденными приказом Министра финансов Республики Казахстан от 28 июня 2017 года № 404 "Об утверждении перечня и форм годовой финансовой отчетности для публикации организациями публичного интереса (кроме финансовых организаций)", зарегистрированным в Реестре государственной регистрации нормативных правовых актов под № 15384, - для акционерного общества, за исключением финансовой организации;</w:t>
      </w:r>
    </w:p>
    <w:bookmarkEnd w:id="175"/>
    <w:bookmarkStart w:name="z227" w:id="176"/>
    <w:p>
      <w:pPr>
        <w:spacing w:after="0"/>
        <w:ind w:left="0"/>
        <w:jc w:val="both"/>
      </w:pPr>
      <w:r>
        <w:rPr>
          <w:rFonts w:ascii="Times New Roman"/>
          <w:b w:val="false"/>
          <w:i w:val="false"/>
          <w:color w:val="000000"/>
          <w:sz w:val="28"/>
        </w:rPr>
        <w:t>
      2) бухгалтерского баланса и отчета о прибылях и убытках, составленных в соответствии с формами, утвержденными постановлением Правления Национального Банка Республики Казахстан от 28 января 2016 года № 41 "Об утверждении Правил представления финансовой отчетности финансовыми организациями", зарегистрированным в Реестре государственной регистрации нормативных правовых актов под № 13504, - для акционерного общества, являющегося финансовой организацией, за исключением банка второго уровня;</w:t>
      </w:r>
    </w:p>
    <w:bookmarkEnd w:id="176"/>
    <w:bookmarkStart w:name="z228" w:id="177"/>
    <w:p>
      <w:pPr>
        <w:spacing w:after="0"/>
        <w:ind w:left="0"/>
        <w:jc w:val="both"/>
      </w:pPr>
      <w:r>
        <w:rPr>
          <w:rFonts w:ascii="Times New Roman"/>
          <w:b w:val="false"/>
          <w:i w:val="false"/>
          <w:color w:val="000000"/>
          <w:sz w:val="28"/>
        </w:rPr>
        <w:t>
      3) отчета об остатках на балансовых и внебалансовых счетах банка второго уровня, составленного в соответствии с формой, утвержденной постановлением Правления Национального Банка Республики Казахстан от 2 декабря 2025 года № 88 "Об утверждении Правил представления отчетности банками второго уровня, филиалами банков-нерезидентов Республики Казахстан и акционерным обществом "Банк Развития Казахстана", зарегистрированным в Реестре государственной регистрации нормативных правовых актов под № 37562, - для акционерного общества, являющегося банком второго уровня;</w:t>
      </w:r>
    </w:p>
    <w:bookmarkEnd w:id="177"/>
    <w:bookmarkStart w:name="z229" w:id="178"/>
    <w:p>
      <w:pPr>
        <w:spacing w:after="0"/>
        <w:ind w:left="0"/>
        <w:jc w:val="both"/>
      </w:pPr>
      <w:r>
        <w:rPr>
          <w:rFonts w:ascii="Times New Roman"/>
          <w:b w:val="false"/>
          <w:i w:val="false"/>
          <w:color w:val="000000"/>
          <w:sz w:val="28"/>
        </w:rPr>
        <w:t>
      4) отчета об остатках на балансовых и внебалансовых счетах ипотечных организаций, составленный в соответствии с формой, утвержденной постановлением Правления Национального Банка Республики Казахстан от 24 декабря 2025 года № 102 "Об утверждении Правил представления отчетности организациями, осуществляющими отдельные виды банковских операций", зарегистрированным в Реестре государственной регистрации нормативных правовых актов под № 37699, - для акционерного общества, являющегося ипотечной организацией;</w:t>
      </w:r>
    </w:p>
    <w:bookmarkEnd w:id="178"/>
    <w:bookmarkStart w:name="z230" w:id="179"/>
    <w:p>
      <w:pPr>
        <w:spacing w:after="0"/>
        <w:ind w:left="0"/>
        <w:jc w:val="both"/>
      </w:pPr>
      <w:r>
        <w:rPr>
          <w:rFonts w:ascii="Times New Roman"/>
          <w:b w:val="false"/>
          <w:i w:val="false"/>
          <w:color w:val="000000"/>
          <w:sz w:val="28"/>
        </w:rPr>
        <w:t>
      5) бухгалтерского баланса и отчета о прибылях и убытках, составленных в соответствии с международными стандартами финансовой отчетности (далее - МСФО), - для эмитента, не являющегося акционерным обществом.</w:t>
      </w:r>
    </w:p>
    <w:bookmarkEnd w:id="179"/>
    <w:bookmarkStart w:name="z231" w:id="180"/>
    <w:p>
      <w:pPr>
        <w:spacing w:after="0"/>
        <w:ind w:left="0"/>
        <w:jc w:val="both"/>
      </w:pPr>
      <w:r>
        <w:rPr>
          <w:rFonts w:ascii="Times New Roman"/>
          <w:b w:val="false"/>
          <w:i w:val="false"/>
          <w:color w:val="000000"/>
          <w:sz w:val="28"/>
        </w:rPr>
        <w:t>
      Эмитент, чьи ценные бумаги включены в официальный список фондовой биржи, функционирующей на территории Республики Казахстан, и при условии обращения его ценных бумаг на площадке фондовой биржи, функционирующей на территории иностранного государства, обеспечивает размещение на интернет-ресурсе депозитария финансовой отчетности ежеквартальной финансовой отчетности, а в случае наличия у данного эмитента дочерней организации - ежеквартальной консолидированной финансовой отчетности, составленной в соответствии с МСФО, в сроки, установленные внутренними документами фондовой биржи, функционирующей на территории Республики Казахстан, в официальный список которой включены ценные бумаги эмитента.</w:t>
      </w:r>
    </w:p>
    <w:bookmarkEnd w:id="180"/>
    <w:bookmarkStart w:name="z232" w:id="181"/>
    <w:p>
      <w:pPr>
        <w:spacing w:after="0"/>
        <w:ind w:left="0"/>
        <w:jc w:val="both"/>
      </w:pPr>
      <w:r>
        <w:rPr>
          <w:rFonts w:ascii="Times New Roman"/>
          <w:b w:val="false"/>
          <w:i w:val="false"/>
          <w:color w:val="000000"/>
          <w:sz w:val="28"/>
        </w:rPr>
        <w:t>
      Эмитент, чьи ценные бумаги включены в официальный список фондовой биржи, функционирующей на территории Республики Казахстан, и при условии обращения его ценных бумаг на площадке фондовой биржи, функционирующей на территории иностранного государства, являющийся банком второго уровня, в дополнение к информации, указанной в части второй настоящего пункта Правил, также представляет информацию, предусмотренную подпунктом 3) части первой настоящего пункта Правил, в сроки, установленные внутренними документами фондовой биржи, функционирующей на территории Республики Казахстан, в официальный список которой включены ценные бумаги эмитента.";</w:t>
      </w:r>
    </w:p>
    <w:bookmarkEnd w:id="18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w:t>
      </w:r>
      <w:r>
        <w:rPr>
          <w:rFonts w:ascii="Times New Roman"/>
          <w:b w:val="false"/>
          <w:i w:val="false"/>
          <w:color w:val="000000"/>
          <w:sz w:val="28"/>
        </w:rPr>
        <w:t xml:space="preserve"> "Сведения об аффилированных лицах акционерного общества (наименование акционерного общества)" изложить в редакции согласно </w:t>
      </w:r>
      <w:r>
        <w:rPr>
          <w:rFonts w:ascii="Times New Roman"/>
          <w:b w:val="false"/>
          <w:i w:val="false"/>
          <w:color w:val="000000"/>
          <w:sz w:val="28"/>
        </w:rPr>
        <w:t>приложению 7</w:t>
      </w:r>
      <w:r>
        <w:rPr>
          <w:rFonts w:ascii="Times New Roman"/>
          <w:b w:val="false"/>
          <w:i w:val="false"/>
          <w:color w:val="000000"/>
          <w:sz w:val="28"/>
        </w:rPr>
        <w:t xml:space="preserve"> к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Пояснения</w:t>
      </w:r>
      <w:r>
        <w:rPr>
          <w:rFonts w:ascii="Times New Roman"/>
          <w:b w:val="false"/>
          <w:i w:val="false"/>
          <w:color w:val="000000"/>
          <w:sz w:val="28"/>
        </w:rPr>
        <w:t xml:space="preserve"> по заполнению формы "Сведения об аффилированных лицах акционерного общества" изложить в редакции согласно </w:t>
      </w:r>
      <w:r>
        <w:rPr>
          <w:rFonts w:ascii="Times New Roman"/>
          <w:b w:val="false"/>
          <w:i w:val="false"/>
          <w:color w:val="000000"/>
          <w:sz w:val="28"/>
        </w:rPr>
        <w:t>приложению 8</w:t>
      </w:r>
      <w:r>
        <w:rPr>
          <w:rFonts w:ascii="Times New Roman"/>
          <w:b w:val="false"/>
          <w:i w:val="false"/>
          <w:color w:val="000000"/>
          <w:sz w:val="28"/>
        </w:rPr>
        <w:t xml:space="preserve"> к Перечню;</w:t>
      </w:r>
    </w:p>
    <w:bookmarkStart w:name="z235" w:id="18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Требованиях</w:t>
      </w:r>
      <w:r>
        <w:rPr>
          <w:rFonts w:ascii="Times New Roman"/>
          <w:b w:val="false"/>
          <w:i w:val="false"/>
          <w:color w:val="000000"/>
          <w:sz w:val="28"/>
        </w:rPr>
        <w:t xml:space="preserve"> к содержанию информации, подлежащей раскрытию эмитентом, а также сроки раскрытия эмитентом информации на интернет-ресурсе депозитария финансовой отчетности, утвержденных указанным постановлением: </w:t>
      </w:r>
    </w:p>
    <w:bookmarkEnd w:id="182"/>
    <w:bookmarkStart w:name="z236" w:id="183"/>
    <w:p>
      <w:pPr>
        <w:spacing w:after="0"/>
        <w:ind w:left="0"/>
        <w:jc w:val="both"/>
      </w:pPr>
      <w:r>
        <w:rPr>
          <w:rFonts w:ascii="Times New Roman"/>
          <w:b w:val="false"/>
          <w:i w:val="false"/>
          <w:color w:val="000000"/>
          <w:sz w:val="28"/>
        </w:rPr>
        <w:t xml:space="preserve">
      строку, порядковый номер 12, изложить в следующей редакции: </w:t>
      </w:r>
    </w:p>
    <w:bookmarkEnd w:id="183"/>
    <w:bookmarkStart w:name="z237" w:id="184"/>
    <w:p>
      <w:pPr>
        <w:spacing w:after="0"/>
        <w:ind w:left="0"/>
        <w:jc w:val="both"/>
      </w:pPr>
      <w:r>
        <w:rPr>
          <w:rFonts w:ascii="Times New Roman"/>
          <w:b w:val="false"/>
          <w:i w:val="false"/>
          <w:color w:val="000000"/>
          <w:sz w:val="28"/>
        </w:rPr>
        <w:t>
      "</w:t>
      </w:r>
    </w:p>
    <w:bookmarkEnd w:id="1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о передаче в залог (перезалог) имущества эмитента на сумму, составляющую десять и более процентов от размера общей балансовой стоимости активов данного эмитента, а также снятии с залога (перезалога) имущества эмитента на сумму, составляющую десять и более процентов от размера общей балансовой стоимости активов данного эмитента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8" w:id="185"/>
          <w:p>
            <w:pPr>
              <w:spacing w:after="20"/>
              <w:ind w:left="20"/>
              <w:jc w:val="both"/>
            </w:pPr>
            <w:r>
              <w:rPr>
                <w:rFonts w:ascii="Times New Roman"/>
                <w:b w:val="false"/>
                <w:i w:val="false"/>
                <w:color w:val="000000"/>
                <w:sz w:val="20"/>
              </w:rPr>
              <w:t>
1) дата принятия органом эмитента решения о передаче в залог (перезалог);</w:t>
            </w:r>
          </w:p>
          <w:bookmarkEnd w:id="185"/>
          <w:p>
            <w:pPr>
              <w:spacing w:after="20"/>
              <w:ind w:left="20"/>
              <w:jc w:val="both"/>
            </w:pPr>
            <w:r>
              <w:rPr>
                <w:rFonts w:ascii="Times New Roman"/>
                <w:b w:val="false"/>
                <w:i w:val="false"/>
                <w:color w:val="000000"/>
                <w:sz w:val="20"/>
              </w:rPr>
              <w:t>
</w:t>
            </w:r>
            <w:r>
              <w:rPr>
                <w:rFonts w:ascii="Times New Roman"/>
                <w:b w:val="false"/>
                <w:i w:val="false"/>
                <w:color w:val="000000"/>
                <w:sz w:val="20"/>
              </w:rPr>
              <w:t>2) дата возникновения права залога (перезалога) имущества эмитента;</w:t>
            </w:r>
          </w:p>
          <w:p>
            <w:pPr>
              <w:spacing w:after="20"/>
              <w:ind w:left="20"/>
              <w:jc w:val="both"/>
            </w:pPr>
            <w:r>
              <w:rPr>
                <w:rFonts w:ascii="Times New Roman"/>
                <w:b w:val="false"/>
                <w:i w:val="false"/>
                <w:color w:val="000000"/>
                <w:sz w:val="20"/>
              </w:rPr>
              <w:t>
</w:t>
            </w:r>
            <w:r>
              <w:rPr>
                <w:rFonts w:ascii="Times New Roman"/>
                <w:b w:val="false"/>
                <w:i w:val="false"/>
                <w:color w:val="000000"/>
                <w:sz w:val="20"/>
              </w:rPr>
              <w:t>3) стоимость имущества эмитента, передаваемого в залог (перезалог);</w:t>
            </w:r>
          </w:p>
          <w:p>
            <w:pPr>
              <w:spacing w:after="20"/>
              <w:ind w:left="20"/>
              <w:jc w:val="both"/>
            </w:pPr>
            <w:r>
              <w:rPr>
                <w:rFonts w:ascii="Times New Roman"/>
                <w:b w:val="false"/>
                <w:i w:val="false"/>
                <w:color w:val="000000"/>
                <w:sz w:val="20"/>
              </w:rPr>
              <w:t>
</w:t>
            </w:r>
            <w:r>
              <w:rPr>
                <w:rFonts w:ascii="Times New Roman"/>
                <w:b w:val="false"/>
                <w:i w:val="false"/>
                <w:color w:val="000000"/>
                <w:sz w:val="20"/>
              </w:rPr>
              <w:t>4) дата последней оценки имущества эмитента, передаваемого в залог (перезалог) (в случае, если проведение такой оценки требуется в соответствии с законодательством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5) процентное соотношение стоимости имущества, передаваемого в залог (перезалог), к общей стоимости активов данного эмитента на дату принятия органом эмитента решения о передаче в залог (перезалог) имущества эмитента;</w:t>
            </w:r>
          </w:p>
          <w:p>
            <w:pPr>
              <w:spacing w:after="20"/>
              <w:ind w:left="20"/>
              <w:jc w:val="both"/>
            </w:pPr>
            <w:r>
              <w:rPr>
                <w:rFonts w:ascii="Times New Roman"/>
                <w:b w:val="false"/>
                <w:i w:val="false"/>
                <w:color w:val="000000"/>
                <w:sz w:val="20"/>
              </w:rPr>
              <w:t>
</w:t>
            </w:r>
            <w:r>
              <w:rPr>
                <w:rFonts w:ascii="Times New Roman"/>
                <w:b w:val="false"/>
                <w:i w:val="false"/>
                <w:color w:val="000000"/>
                <w:sz w:val="20"/>
              </w:rPr>
              <w:t>6) дата снятия с залога (перезалога).</w:t>
            </w:r>
          </w:p>
          <w:p>
            <w:pPr>
              <w:spacing w:after="20"/>
              <w:ind w:left="20"/>
              <w:jc w:val="both"/>
            </w:pPr>
            <w:r>
              <w:rPr>
                <w:rFonts w:ascii="Times New Roman"/>
                <w:b w:val="false"/>
                <w:i w:val="false"/>
                <w:color w:val="000000"/>
                <w:sz w:val="20"/>
              </w:rPr>
              <w:t>
</w:t>
            </w:r>
            <w:r>
              <w:rPr>
                <w:rFonts w:ascii="Times New Roman"/>
                <w:b w:val="false"/>
                <w:i w:val="false"/>
                <w:color w:val="000000"/>
                <w:sz w:val="20"/>
              </w:rPr>
              <w:t>Если совершенная эмитентом сделка по передаче в залог (перезалог) имущества эмитента является одновременно крупной сделкой и (или) сделкой, в совершении которой эмитентом имеется заинтересованность, информация о такой сделке размещается только в соответствии с пунктом 12 настоящего приложения с указанием об этом.</w:t>
            </w:r>
          </w:p>
          <w:p>
            <w:pPr>
              <w:spacing w:after="20"/>
              <w:ind w:left="20"/>
              <w:jc w:val="both"/>
            </w:pPr>
            <w:r>
              <w:rPr>
                <w:rFonts w:ascii="Times New Roman"/>
                <w:b w:val="false"/>
                <w:i w:val="false"/>
                <w:color w:val="000000"/>
                <w:sz w:val="20"/>
              </w:rPr>
              <w:t>
Если договор о передаче в залог (перезалог) имущества эмитента содержит информацию, составляющую банковскую тайну, тайну страхования, коммерческую тайну на рынке ценных бумаг и иную тайну, охраняемую законами Республики Казахстан, при размещении информации о передаче в залог (перезалог) имущества публикуется только дата заключения договора, а также иная информация по решению эмитента при наличии согласия контрагента.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5" w:id="186"/>
          <w:p>
            <w:pPr>
              <w:spacing w:after="20"/>
              <w:ind w:left="20"/>
              <w:jc w:val="both"/>
            </w:pPr>
            <w:r>
              <w:rPr>
                <w:rFonts w:ascii="Times New Roman"/>
                <w:b w:val="false"/>
                <w:i w:val="false"/>
                <w:color w:val="000000"/>
                <w:sz w:val="20"/>
              </w:rPr>
              <w:t>
в течение 3 (трех) рабочих дней после даты:</w:t>
            </w:r>
          </w:p>
          <w:bookmarkEnd w:id="186"/>
          <w:p>
            <w:pPr>
              <w:spacing w:after="20"/>
              <w:ind w:left="20"/>
              <w:jc w:val="both"/>
            </w:pPr>
            <w:r>
              <w:rPr>
                <w:rFonts w:ascii="Times New Roman"/>
                <w:b w:val="false"/>
                <w:i w:val="false"/>
                <w:color w:val="000000"/>
                <w:sz w:val="20"/>
              </w:rPr>
              <w:t>
</w:t>
            </w:r>
            <w:r>
              <w:rPr>
                <w:rFonts w:ascii="Times New Roman"/>
                <w:b w:val="false"/>
                <w:i w:val="false"/>
                <w:color w:val="000000"/>
                <w:sz w:val="20"/>
              </w:rPr>
              <w:t>получения эмитентом документов, подтверждающих регистрацию договора о залоге (перезалоге) имущества эмитента на сумму, составляющую десять и более процентов от размера общей балансовой стоимости активов данного эмитента - в отношении имущества, залог которого подлежит регистрации в соответствии с законами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заключения договора о залоге (перезалоге) имущества эмитента на сумму, составляющую десять и более процентов от размера общей балансовой стоимости активов данного эмитента - в отношении имущества, залог которого не подлежит регистрации в соответствии с законами Республики Казахстан;</w:t>
            </w:r>
          </w:p>
          <w:p>
            <w:pPr>
              <w:spacing w:after="20"/>
              <w:ind w:left="20"/>
              <w:jc w:val="both"/>
            </w:pPr>
            <w:r>
              <w:rPr>
                <w:rFonts w:ascii="Times New Roman"/>
                <w:b w:val="false"/>
                <w:i w:val="false"/>
                <w:color w:val="000000"/>
                <w:sz w:val="20"/>
              </w:rPr>
              <w:t>
получения эмитентом документов, подтверждающих снятие с залога (перезалога) имущества эмитента на сумму, составляющую десять и более процентов от размера общей балансовой стоимости активов данного эмитента.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w:t>
            </w:r>
          </w:p>
        </w:tc>
      </w:tr>
    </w:tbl>
    <w:bookmarkStart w:name="z249" w:id="187"/>
    <w:p>
      <w:pPr>
        <w:spacing w:after="0"/>
        <w:ind w:left="0"/>
        <w:jc w:val="both"/>
      </w:pPr>
      <w:r>
        <w:rPr>
          <w:rFonts w:ascii="Times New Roman"/>
          <w:b w:val="false"/>
          <w:i w:val="false"/>
          <w:color w:val="000000"/>
          <w:sz w:val="28"/>
        </w:rPr>
        <w:t xml:space="preserve">
      8.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29 октября 2018 года № 248 "Об утверждении Правил государственной регистрации выпуска негосударственных облигаций (облигационной программы), регистрации изменений и (или) дополнений в проспект выпуска негосударственных облигаций (проспект облигационной программы), частный меморандум, аннулирования выпуска негосударственных облигаций, Требований к документам для государственной регистрации выпуска негосударственных облигаций (облигационной программы), регистрации изменений и (или) дополнений в проспект выпуска негосударственных облигаций (проспект облигационной программы), частный меморандум, Перечня документов для аннулирования выпуска негосударственных облигаций и требований к ним, Правил составления и оформления проспекта выпуска негосударственных облигаций (проспекта облигационной программы), изменений и (или) дополнений в проспект выпуска негосударственных облигаций (проспект облигационной программы)" (зарегистрировано в Реестре государственной регистрации нормативных правовых актов под № 17884) следующие изменения:</w:t>
      </w:r>
    </w:p>
    <w:bookmarkEnd w:id="18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 </w:t>
      </w:r>
    </w:p>
    <w:bookmarkStart w:name="z251" w:id="188"/>
    <w:p>
      <w:pPr>
        <w:spacing w:after="0"/>
        <w:ind w:left="0"/>
        <w:jc w:val="both"/>
      </w:pPr>
      <w:r>
        <w:rPr>
          <w:rFonts w:ascii="Times New Roman"/>
          <w:b w:val="false"/>
          <w:i w:val="false"/>
          <w:color w:val="000000"/>
          <w:sz w:val="28"/>
        </w:rPr>
        <w:t xml:space="preserve">
      "В соответствии с пунктом 3 статьи 13 Закона Республики Казахстан "О рынке ценных бумаг" Правление Национального Банка Республики Казахстан </w:t>
      </w:r>
      <w:r>
        <w:rPr>
          <w:rFonts w:ascii="Times New Roman"/>
          <w:b/>
          <w:i w:val="false"/>
          <w:color w:val="000000"/>
          <w:sz w:val="28"/>
        </w:rPr>
        <w:t>ПОСТАНОВЛЯЕТ</w:t>
      </w:r>
      <w:r>
        <w:rPr>
          <w:rFonts w:ascii="Times New Roman"/>
          <w:b w:val="false"/>
          <w:i w:val="false"/>
          <w:color w:val="000000"/>
          <w:sz w:val="28"/>
        </w:rPr>
        <w:t>:";</w:t>
      </w:r>
    </w:p>
    <w:bookmarkEnd w:id="188"/>
    <w:bookmarkStart w:name="z252" w:id="18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государственной регистрации выпуска негосударственных облигаций (облигационной программы), регистрации изменений и (или) дополнений в проспект выпуска негосударственных облигаций (проспект облигационной программы), частный меморандум, аннулирования выпуска негосударственных облигаций, утвержденных указанным постановлением: </w:t>
      </w:r>
    </w:p>
    <w:bookmarkEnd w:id="18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1</w:t>
      </w:r>
      <w:r>
        <w:rPr>
          <w:rFonts w:ascii="Times New Roman"/>
          <w:b w:val="false"/>
          <w:i w:val="false"/>
          <w:color w:val="000000"/>
          <w:sz w:val="28"/>
        </w:rPr>
        <w:t xml:space="preserve"> и </w:t>
      </w:r>
      <w:r>
        <w:rPr>
          <w:rFonts w:ascii="Times New Roman"/>
          <w:b w:val="false"/>
          <w:i w:val="false"/>
          <w:color w:val="000000"/>
          <w:sz w:val="28"/>
        </w:rPr>
        <w:t>1-1</w:t>
      </w:r>
      <w:r>
        <w:rPr>
          <w:rFonts w:ascii="Times New Roman"/>
          <w:b w:val="false"/>
          <w:i w:val="false"/>
          <w:color w:val="000000"/>
          <w:sz w:val="28"/>
        </w:rPr>
        <w:t xml:space="preserve"> изложить в следующей редакции:</w:t>
      </w:r>
    </w:p>
    <w:bookmarkStart w:name="z254" w:id="190"/>
    <w:p>
      <w:pPr>
        <w:spacing w:after="0"/>
        <w:ind w:left="0"/>
        <w:jc w:val="both"/>
      </w:pPr>
      <w:r>
        <w:rPr>
          <w:rFonts w:ascii="Times New Roman"/>
          <w:b w:val="false"/>
          <w:i w:val="false"/>
          <w:color w:val="000000"/>
          <w:sz w:val="28"/>
        </w:rPr>
        <w:t>
      "1. Настоящие Правила государственной регистрации выпуска негосударственных облигаций (облигационной программы), регистрации изменений и (или) дополнений в проспект выпуска негосударственных облигаций (проспект облигационной программы), частный меморандум, аннулирования выпуска негосударственных облигаций (далее − Правила) разработаны в соответствии с Административным процедурно-процессуальным кодексом Республики Казахстан, законами Республики Казахстан "О рынке ценных бумаг" (далее - Закон о рынке ценных бумаг), "О государственном регулировании, контроле и надзоре финансового рынка и финансовых организаций", "О государственных и социально ответственных услугах" (далее - Закон о государственных услугах) и определяют условия и порядок государственной регистрации выпуска негосударственных облигаций (далее - облигаций) (облигационной программы), государственной регистрации изменений и (или) дополнений (далее - регистрация изменений и (или) дополнений) в проспект выпуска облигаций (проспект облигационной программы), частный меморандум, аннулирования выпуска облигаций.</w:t>
      </w:r>
    </w:p>
    <w:bookmarkEnd w:id="190"/>
    <w:bookmarkStart w:name="z255" w:id="191"/>
    <w:p>
      <w:pPr>
        <w:spacing w:after="0"/>
        <w:ind w:left="0"/>
        <w:jc w:val="both"/>
      </w:pPr>
      <w:r>
        <w:rPr>
          <w:rFonts w:ascii="Times New Roman"/>
          <w:b w:val="false"/>
          <w:i w:val="false"/>
          <w:color w:val="000000"/>
          <w:sz w:val="28"/>
        </w:rPr>
        <w:t>
      1-1. Информация о внесенных изменениях и (или) дополнениях в Правила в течение 3 (трех) рабочих дней после государственной регистрации в органах юстиции соответствующего нормативного правового акта размещается на официальном интернет-ресурсе уполномоченного органа, направляется оператору "цифрового правительства" и в Единый контакт-центр.";</w:t>
      </w:r>
    </w:p>
    <w:bookmarkEnd w:id="19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3-4</w:t>
      </w:r>
      <w:r>
        <w:rPr>
          <w:rFonts w:ascii="Times New Roman"/>
          <w:b w:val="false"/>
          <w:i w:val="false"/>
          <w:color w:val="000000"/>
          <w:sz w:val="28"/>
        </w:rPr>
        <w:t xml:space="preserve"> изложить в следующей редакции:</w:t>
      </w:r>
    </w:p>
    <w:bookmarkStart w:name="z257" w:id="192"/>
    <w:p>
      <w:pPr>
        <w:spacing w:after="0"/>
        <w:ind w:left="0"/>
        <w:jc w:val="both"/>
      </w:pPr>
      <w:r>
        <w:rPr>
          <w:rFonts w:ascii="Times New Roman"/>
          <w:b w:val="false"/>
          <w:i w:val="false"/>
          <w:color w:val="000000"/>
          <w:sz w:val="28"/>
        </w:rPr>
        <w:t>
      "3-4. Информация о стадии оказания государственной услуги обновляется в автоматическом режиме в цифровой системе мониторинга оказания государственных услуг.";</w:t>
      </w:r>
    </w:p>
    <w:bookmarkEnd w:id="19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12</w:t>
      </w:r>
      <w:r>
        <w:rPr>
          <w:rFonts w:ascii="Times New Roman"/>
          <w:b w:val="false"/>
          <w:i w:val="false"/>
          <w:color w:val="000000"/>
          <w:sz w:val="28"/>
        </w:rPr>
        <w:t xml:space="preserve"> изложить в следующей редакции:</w:t>
      </w:r>
    </w:p>
    <w:bookmarkStart w:name="z259" w:id="193"/>
    <w:p>
      <w:pPr>
        <w:spacing w:after="0"/>
        <w:ind w:left="0"/>
        <w:jc w:val="both"/>
      </w:pPr>
      <w:r>
        <w:rPr>
          <w:rFonts w:ascii="Times New Roman"/>
          <w:b w:val="false"/>
          <w:i w:val="false"/>
          <w:color w:val="000000"/>
          <w:sz w:val="28"/>
        </w:rPr>
        <w:t>
      "12. Государственная регистрация выпуска облигаций (облигационной программы) банка или организации, осуществляющей отдельные виды банковских операций, осуществляется при условии соблюдения эмитентом следующих требований:</w:t>
      </w:r>
    </w:p>
    <w:bookmarkEnd w:id="193"/>
    <w:bookmarkStart w:name="z260" w:id="194"/>
    <w:p>
      <w:pPr>
        <w:spacing w:after="0"/>
        <w:ind w:left="0"/>
        <w:jc w:val="both"/>
      </w:pPr>
      <w:r>
        <w:rPr>
          <w:rFonts w:ascii="Times New Roman"/>
          <w:b w:val="false"/>
          <w:i w:val="false"/>
          <w:color w:val="000000"/>
          <w:sz w:val="28"/>
        </w:rPr>
        <w:t>
      1) отсутствие на дату подачи документов для государственной регистрации выпуска облигаций (облигационной программы) несвоевременно исполненных и неисполненных обязательств по выплате вознаграждения по облигациям, находящимся в обращении на вторичном рынке ценных бумаг;</w:t>
      </w:r>
    </w:p>
    <w:bookmarkEnd w:id="194"/>
    <w:bookmarkStart w:name="z261" w:id="195"/>
    <w:p>
      <w:pPr>
        <w:spacing w:after="0"/>
        <w:ind w:left="0"/>
        <w:jc w:val="both"/>
      </w:pPr>
      <w:r>
        <w:rPr>
          <w:rFonts w:ascii="Times New Roman"/>
          <w:b w:val="false"/>
          <w:i w:val="false"/>
          <w:color w:val="000000"/>
          <w:sz w:val="28"/>
        </w:rPr>
        <w:t>
      2) безубыточная деятельность эмитента по итогам одного из последних двух завершенных финансовых лет до даты подачи документов для государственной регистрации выпуска облигаций (облигационной программы) или чистые потоки денег, полученные от деятельности эмитента, за один из двух последних завершенных финансовых года, рассчитанные на основании его финансовой отчетности, подтвержденной аудиторским отчетом, являются положительными;</w:t>
      </w:r>
    </w:p>
    <w:bookmarkEnd w:id="195"/>
    <w:bookmarkStart w:name="z262" w:id="196"/>
    <w:p>
      <w:pPr>
        <w:spacing w:after="0"/>
        <w:ind w:left="0"/>
        <w:jc w:val="both"/>
      </w:pPr>
      <w:r>
        <w:rPr>
          <w:rFonts w:ascii="Times New Roman"/>
          <w:b w:val="false"/>
          <w:i w:val="false"/>
          <w:color w:val="000000"/>
          <w:sz w:val="28"/>
        </w:rPr>
        <w:t>
      3) отсутствие фактов несоблюдения пруденциальных нормативов и иных установленных уполномоченным органом норм и лимитов по состоянию на конец месяца, предшествующего месяцу, в котором подаются документы для государственной регистрации выпуска облигаций (облигационной программы).</w:t>
      </w:r>
    </w:p>
    <w:bookmarkEnd w:id="196"/>
    <w:bookmarkStart w:name="z263" w:id="197"/>
    <w:p>
      <w:pPr>
        <w:spacing w:after="0"/>
        <w:ind w:left="0"/>
        <w:jc w:val="both"/>
      </w:pPr>
      <w:r>
        <w:rPr>
          <w:rFonts w:ascii="Times New Roman"/>
          <w:b w:val="false"/>
          <w:i w:val="false"/>
          <w:color w:val="000000"/>
          <w:sz w:val="28"/>
        </w:rPr>
        <w:t>
      В случае отсутствия информации о пруденциальных нормативах и иных установленных уполномоченным органом нормах и лимитах по состоянию на конец месяца, предшествующего месяцу, в котором подаются документы для государственной регистрации выпуска облигаций (облигационной программы), уполномоченным органом принимается во внимание информация о пруденциальных нормативах и иных нормах и лимитах по состоянию на предыдущую отчетную дату;</w:t>
      </w:r>
    </w:p>
    <w:bookmarkEnd w:id="197"/>
    <w:bookmarkStart w:name="z264" w:id="198"/>
    <w:p>
      <w:pPr>
        <w:spacing w:after="0"/>
        <w:ind w:left="0"/>
        <w:jc w:val="both"/>
      </w:pPr>
      <w:r>
        <w:rPr>
          <w:rFonts w:ascii="Times New Roman"/>
          <w:b w:val="false"/>
          <w:i w:val="false"/>
          <w:color w:val="000000"/>
          <w:sz w:val="28"/>
        </w:rPr>
        <w:t>
      4) соответствие эмитента и выпускаемых им облигаций Требованиям к эмитентам и их ценным бумагам, допускаемым к обращению на фондовой бирже, а также к отдельным категориям официального списка фондовой биржи, утвержденным постановлением Правления Национального Банка Республики Казахстан от 27 марта 2017 года № 54, зарегистрированным в Реестре государственной регистрации нормативных правовых актов под № 15175, и внутренним документам фондовой биржи (в случае, если проспектом выпуска облигаций эмитента предусматривается обращение данных облигаций в торговой системе фондовой биржи);</w:t>
      </w:r>
    </w:p>
    <w:bookmarkEnd w:id="198"/>
    <w:bookmarkStart w:name="z265" w:id="199"/>
    <w:p>
      <w:pPr>
        <w:spacing w:after="0"/>
        <w:ind w:left="0"/>
        <w:jc w:val="both"/>
      </w:pPr>
      <w:r>
        <w:rPr>
          <w:rFonts w:ascii="Times New Roman"/>
          <w:b w:val="false"/>
          <w:i w:val="false"/>
          <w:color w:val="000000"/>
          <w:sz w:val="28"/>
        </w:rPr>
        <w:t>
      Требования части первой настоящего пункта не распространяются на случаи:</w:t>
      </w:r>
    </w:p>
    <w:bookmarkEnd w:id="199"/>
    <w:bookmarkStart w:name="z266" w:id="200"/>
    <w:p>
      <w:pPr>
        <w:spacing w:after="0"/>
        <w:ind w:left="0"/>
        <w:jc w:val="both"/>
      </w:pPr>
      <w:r>
        <w:rPr>
          <w:rFonts w:ascii="Times New Roman"/>
          <w:b w:val="false"/>
          <w:i w:val="false"/>
          <w:color w:val="000000"/>
          <w:sz w:val="28"/>
        </w:rPr>
        <w:t>
      проведения эмитентом реструктуризации обязательств по ранее выпущенным облигациям в соответствии с решением суда о проведении реструктуризации;</w:t>
      </w:r>
    </w:p>
    <w:bookmarkEnd w:id="200"/>
    <w:bookmarkStart w:name="z267" w:id="201"/>
    <w:p>
      <w:pPr>
        <w:spacing w:after="0"/>
        <w:ind w:left="0"/>
        <w:jc w:val="both"/>
      </w:pPr>
      <w:r>
        <w:rPr>
          <w:rFonts w:ascii="Times New Roman"/>
          <w:b w:val="false"/>
          <w:i w:val="false"/>
          <w:color w:val="000000"/>
          <w:sz w:val="28"/>
        </w:rPr>
        <w:t>
      проведения эмитентом реструктуризации обязательств по ранее выпущенным облигациям в соответствии с решением уполномоченного органа о проведении принудительной реструктуризации обязательств банка, отнесенного к категории неплатежеспособных банков, на основании и в порядке, предусмотренных статьей 96 Закона Республики Казахстан "О банках и банковской деятельности в Республике Казахстан";</w:t>
      </w:r>
    </w:p>
    <w:bookmarkEnd w:id="201"/>
    <w:bookmarkStart w:name="z268" w:id="202"/>
    <w:p>
      <w:pPr>
        <w:spacing w:after="0"/>
        <w:ind w:left="0"/>
        <w:jc w:val="both"/>
      </w:pPr>
      <w:r>
        <w:rPr>
          <w:rFonts w:ascii="Times New Roman"/>
          <w:b w:val="false"/>
          <w:i w:val="false"/>
          <w:color w:val="000000"/>
          <w:sz w:val="28"/>
        </w:rPr>
        <w:t>
      проведения реорганизации эмитента, не менее пятидесяти процентов голосующих акций которого принадлежат государству либо национальному управляющему холдингу;</w:t>
      </w:r>
    </w:p>
    <w:bookmarkEnd w:id="202"/>
    <w:bookmarkStart w:name="z269" w:id="203"/>
    <w:p>
      <w:pPr>
        <w:spacing w:after="0"/>
        <w:ind w:left="0"/>
        <w:jc w:val="both"/>
      </w:pPr>
      <w:r>
        <w:rPr>
          <w:rFonts w:ascii="Times New Roman"/>
          <w:b w:val="false"/>
          <w:i w:val="false"/>
          <w:color w:val="000000"/>
          <w:sz w:val="28"/>
        </w:rPr>
        <w:t>
      выпуска облигаций со сроком обращения не более 12 (двенадцати) месяцев;</w:t>
      </w:r>
    </w:p>
    <w:bookmarkEnd w:id="203"/>
    <w:bookmarkStart w:name="z270" w:id="204"/>
    <w:p>
      <w:pPr>
        <w:spacing w:after="0"/>
        <w:ind w:left="0"/>
        <w:jc w:val="both"/>
      </w:pPr>
      <w:r>
        <w:rPr>
          <w:rFonts w:ascii="Times New Roman"/>
          <w:b w:val="false"/>
          <w:i w:val="false"/>
          <w:color w:val="000000"/>
          <w:sz w:val="28"/>
        </w:rPr>
        <w:t>
      выпуска облигаций, подлежащих частному размещению.</w:t>
      </w:r>
    </w:p>
    <w:bookmarkEnd w:id="204"/>
    <w:bookmarkStart w:name="z271" w:id="205"/>
    <w:p>
      <w:pPr>
        <w:spacing w:after="0"/>
        <w:ind w:left="0"/>
        <w:jc w:val="both"/>
      </w:pPr>
      <w:r>
        <w:rPr>
          <w:rFonts w:ascii="Times New Roman"/>
          <w:b w:val="false"/>
          <w:i w:val="false"/>
          <w:color w:val="000000"/>
          <w:sz w:val="28"/>
        </w:rPr>
        <w:t>
      Требования подпунктов 2) и 3) части первой настоящего пункта не распространяются на выпуск облигаций банка в виде субординированных облигаций, конвертируемых в акции.";</w:t>
      </w:r>
    </w:p>
    <w:bookmarkEnd w:id="20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17</w:t>
      </w:r>
      <w:r>
        <w:rPr>
          <w:rFonts w:ascii="Times New Roman"/>
          <w:b w:val="false"/>
          <w:i w:val="false"/>
          <w:color w:val="000000"/>
          <w:sz w:val="28"/>
        </w:rPr>
        <w:t xml:space="preserve"> изложить в следующей редакции:</w:t>
      </w:r>
    </w:p>
    <w:bookmarkStart w:name="z273" w:id="206"/>
    <w:p>
      <w:pPr>
        <w:spacing w:after="0"/>
        <w:ind w:left="0"/>
        <w:jc w:val="both"/>
      </w:pPr>
      <w:r>
        <w:rPr>
          <w:rFonts w:ascii="Times New Roman"/>
          <w:b w:val="false"/>
          <w:i w:val="false"/>
          <w:color w:val="000000"/>
          <w:sz w:val="28"/>
        </w:rPr>
        <w:t>
      "17. Индексирование номинальной стоимости и (или) ставки вознаграждения облигаций к стоимости цифровых (виртуальных) единиц и (или) финансовых инструментов, стоимость которых зависит от стоимости (изменения стоимости) цифровых (виртуальных) единиц, не осуществляется.</w:t>
      </w:r>
    </w:p>
    <w:bookmarkEnd w:id="206"/>
    <w:bookmarkStart w:name="z274" w:id="207"/>
    <w:p>
      <w:pPr>
        <w:spacing w:after="0"/>
        <w:ind w:left="0"/>
        <w:jc w:val="both"/>
      </w:pPr>
      <w:r>
        <w:rPr>
          <w:rFonts w:ascii="Times New Roman"/>
          <w:b w:val="false"/>
          <w:i w:val="false"/>
          <w:color w:val="000000"/>
          <w:sz w:val="28"/>
        </w:rPr>
        <w:t>
      Для целей Правил под цифровой (виртуальной) единицей понимается единица, представляющая собой цифровую запись, созданную и учитываемую в децентрализованной цифровой системе с применением средств криптографии и (или) компьютерных вычислений.";</w:t>
      </w:r>
    </w:p>
    <w:bookmarkEnd w:id="20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w:t>
      </w:r>
      <w:r>
        <w:rPr>
          <w:rFonts w:ascii="Times New Roman"/>
          <w:b w:val="false"/>
          <w:i w:val="false"/>
          <w:color w:val="000000"/>
          <w:sz w:val="28"/>
        </w:rPr>
        <w:t xml:space="preserve"> "Перечень основных требований к оказанию государственной услуги "Государственная регистрация выпуска негосударственных облигаций" изложить в редакции согласно </w:t>
      </w:r>
      <w:r>
        <w:rPr>
          <w:rFonts w:ascii="Times New Roman"/>
          <w:b w:val="false"/>
          <w:i w:val="false"/>
          <w:color w:val="000000"/>
          <w:sz w:val="28"/>
        </w:rPr>
        <w:t>приложению 9</w:t>
      </w:r>
      <w:r>
        <w:rPr>
          <w:rFonts w:ascii="Times New Roman"/>
          <w:b w:val="false"/>
          <w:i w:val="false"/>
          <w:color w:val="000000"/>
          <w:sz w:val="28"/>
        </w:rPr>
        <w:t xml:space="preserve"> к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приложения 2</w:t>
      </w:r>
      <w:r>
        <w:rPr>
          <w:rFonts w:ascii="Times New Roman"/>
          <w:b w:val="false"/>
          <w:i w:val="false"/>
          <w:color w:val="000000"/>
          <w:sz w:val="28"/>
        </w:rPr>
        <w:t xml:space="preserve"> "Свидетельство о государственной регистрации выпуска негосударственных облигаций" изложить в редакции согласно </w:t>
      </w:r>
      <w:r>
        <w:rPr>
          <w:rFonts w:ascii="Times New Roman"/>
          <w:b w:val="false"/>
          <w:i w:val="false"/>
          <w:color w:val="000000"/>
          <w:sz w:val="28"/>
        </w:rPr>
        <w:t>приложению 10</w:t>
      </w:r>
      <w:r>
        <w:rPr>
          <w:rFonts w:ascii="Times New Roman"/>
          <w:b w:val="false"/>
          <w:i w:val="false"/>
          <w:color w:val="000000"/>
          <w:sz w:val="28"/>
        </w:rPr>
        <w:t xml:space="preserve"> к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3</w:t>
      </w:r>
      <w:r>
        <w:rPr>
          <w:rFonts w:ascii="Times New Roman"/>
          <w:b w:val="false"/>
          <w:i w:val="false"/>
          <w:color w:val="000000"/>
          <w:sz w:val="28"/>
        </w:rPr>
        <w:t xml:space="preserve"> "Свидетельство о государственной регистрации облигационной программы" изложить в редакции согласно </w:t>
      </w:r>
      <w:r>
        <w:rPr>
          <w:rFonts w:ascii="Times New Roman"/>
          <w:b w:val="false"/>
          <w:i w:val="false"/>
          <w:color w:val="000000"/>
          <w:sz w:val="28"/>
        </w:rPr>
        <w:t>приложению 11</w:t>
      </w:r>
      <w:r>
        <w:rPr>
          <w:rFonts w:ascii="Times New Roman"/>
          <w:b w:val="false"/>
          <w:i w:val="false"/>
          <w:color w:val="000000"/>
          <w:sz w:val="28"/>
        </w:rPr>
        <w:t xml:space="preserve"> к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4</w:t>
      </w:r>
      <w:r>
        <w:rPr>
          <w:rFonts w:ascii="Times New Roman"/>
          <w:b w:val="false"/>
          <w:i w:val="false"/>
          <w:color w:val="000000"/>
          <w:sz w:val="28"/>
        </w:rPr>
        <w:t xml:space="preserve"> "Свидетельство о государственной регистрации выпуска облигаций в пределах облигационной программы" изложить в редакции согласно </w:t>
      </w:r>
      <w:r>
        <w:rPr>
          <w:rFonts w:ascii="Times New Roman"/>
          <w:b w:val="false"/>
          <w:i w:val="false"/>
          <w:color w:val="000000"/>
          <w:sz w:val="28"/>
        </w:rPr>
        <w:t>приложению 12</w:t>
      </w:r>
      <w:r>
        <w:rPr>
          <w:rFonts w:ascii="Times New Roman"/>
          <w:b w:val="false"/>
          <w:i w:val="false"/>
          <w:color w:val="000000"/>
          <w:sz w:val="28"/>
        </w:rPr>
        <w:t xml:space="preserve"> к Перечню;</w:t>
      </w:r>
    </w:p>
    <w:bookmarkStart w:name="z279" w:id="20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Требованиях</w:t>
      </w:r>
      <w:r>
        <w:rPr>
          <w:rFonts w:ascii="Times New Roman"/>
          <w:b w:val="false"/>
          <w:i w:val="false"/>
          <w:color w:val="000000"/>
          <w:sz w:val="28"/>
        </w:rPr>
        <w:t xml:space="preserve"> к документам для государственной регистрации выпуска негосударственных облигаций (облигационной программы), регистрации изменений и (или) дополнений в проспект выпуска негосударственных облигаций (проспект облигационной программы), частный меморандум, утвержденных указанным постановлением: </w:t>
      </w:r>
    </w:p>
    <w:bookmarkEnd w:id="20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w:t>
      </w:r>
      <w:r>
        <w:rPr>
          <w:rFonts w:ascii="Times New Roman"/>
          <w:b w:val="false"/>
          <w:i w:val="false"/>
          <w:color w:val="000000"/>
          <w:sz w:val="28"/>
        </w:rPr>
        <w:t xml:space="preserve"> изложить в следующей редакции: </w:t>
      </w:r>
    </w:p>
    <w:bookmarkStart w:name="z281" w:id="209"/>
    <w:p>
      <w:pPr>
        <w:spacing w:after="0"/>
        <w:ind w:left="0"/>
        <w:jc w:val="both"/>
      </w:pPr>
      <w:r>
        <w:rPr>
          <w:rFonts w:ascii="Times New Roman"/>
          <w:b w:val="false"/>
          <w:i w:val="false"/>
          <w:color w:val="000000"/>
          <w:sz w:val="28"/>
        </w:rPr>
        <w:t>
      "3. Заявление эмитента для государственной регистрации выпуска облигаций (облигационной программы) содержит согласие на использование сведений, составляющих охраняемую законом тайну, содержащихся в цифровых системах.";</w:t>
      </w:r>
    </w:p>
    <w:bookmarkEnd w:id="209"/>
    <w:bookmarkStart w:name="z282" w:id="21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 9)</w:t>
      </w:r>
      <w:r>
        <w:rPr>
          <w:rFonts w:ascii="Times New Roman"/>
          <w:b w:val="false"/>
          <w:i w:val="false"/>
          <w:color w:val="000000"/>
          <w:sz w:val="28"/>
        </w:rPr>
        <w:t xml:space="preserve"> пункта 7 вносится изменение на казахском языке, текст на русском языке не меняется;</w:t>
      </w:r>
    </w:p>
    <w:bookmarkEnd w:id="210"/>
    <w:bookmarkStart w:name="z283" w:id="21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 8)</w:t>
      </w:r>
      <w:r>
        <w:rPr>
          <w:rFonts w:ascii="Times New Roman"/>
          <w:b w:val="false"/>
          <w:i w:val="false"/>
          <w:color w:val="000000"/>
          <w:sz w:val="28"/>
        </w:rPr>
        <w:t xml:space="preserve"> пункта 8 вносится изменение на казахском языке, текст на русском языке не меняется;</w:t>
      </w:r>
    </w:p>
    <w:bookmarkEnd w:id="211"/>
    <w:bookmarkStart w:name="z284" w:id="21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составления и оформления проспекта выпуска негосударственных облигаций (проспекта облигационной программы), изменений и (или) дополнений в проспект выпуска негосударственных облигаций (проспект облигационной программы), утвержденных указанным постановлением:</w:t>
      </w:r>
    </w:p>
    <w:bookmarkEnd w:id="21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w:t>
      </w:r>
      <w:r>
        <w:rPr>
          <w:rFonts w:ascii="Times New Roman"/>
          <w:b w:val="false"/>
          <w:i w:val="false"/>
          <w:color w:val="000000"/>
          <w:sz w:val="28"/>
        </w:rPr>
        <w:t xml:space="preserve"> "Структура проспекта выпуска облигаций (проспекта облигационной программы)" изложить в редакции согласно </w:t>
      </w:r>
      <w:r>
        <w:rPr>
          <w:rFonts w:ascii="Times New Roman"/>
          <w:b w:val="false"/>
          <w:i w:val="false"/>
          <w:color w:val="000000"/>
          <w:sz w:val="28"/>
        </w:rPr>
        <w:t>приложению 13</w:t>
      </w:r>
      <w:r>
        <w:rPr>
          <w:rFonts w:ascii="Times New Roman"/>
          <w:b w:val="false"/>
          <w:i w:val="false"/>
          <w:color w:val="000000"/>
          <w:sz w:val="28"/>
        </w:rPr>
        <w:t xml:space="preserve"> к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2</w:t>
      </w:r>
      <w:r>
        <w:rPr>
          <w:rFonts w:ascii="Times New Roman"/>
          <w:b w:val="false"/>
          <w:i w:val="false"/>
          <w:color w:val="000000"/>
          <w:sz w:val="28"/>
        </w:rPr>
        <w:t xml:space="preserve"> "Структура проспекта выпуска облигаций в пределах облигационной программы" изложить в редакции согласно </w:t>
      </w:r>
      <w:r>
        <w:rPr>
          <w:rFonts w:ascii="Times New Roman"/>
          <w:b w:val="false"/>
          <w:i w:val="false"/>
          <w:color w:val="000000"/>
          <w:sz w:val="28"/>
        </w:rPr>
        <w:t>приложению 14</w:t>
      </w:r>
      <w:r>
        <w:rPr>
          <w:rFonts w:ascii="Times New Roman"/>
          <w:b w:val="false"/>
          <w:i w:val="false"/>
          <w:color w:val="000000"/>
          <w:sz w:val="28"/>
        </w:rPr>
        <w:t xml:space="preserve"> к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3</w:t>
      </w:r>
      <w:r>
        <w:rPr>
          <w:rFonts w:ascii="Times New Roman"/>
          <w:b w:val="false"/>
          <w:i w:val="false"/>
          <w:color w:val="000000"/>
          <w:sz w:val="28"/>
        </w:rPr>
        <w:t xml:space="preserve"> "Структура проспекта выпуска облигаций (проспекта облигационной программы) эмитента - нерезидента Республики Казахстан" изложить в редакции согласно </w:t>
      </w:r>
      <w:r>
        <w:rPr>
          <w:rFonts w:ascii="Times New Roman"/>
          <w:b w:val="false"/>
          <w:i w:val="false"/>
          <w:color w:val="000000"/>
          <w:sz w:val="28"/>
        </w:rPr>
        <w:t>приложению 15</w:t>
      </w:r>
      <w:r>
        <w:rPr>
          <w:rFonts w:ascii="Times New Roman"/>
          <w:b w:val="false"/>
          <w:i w:val="false"/>
          <w:color w:val="000000"/>
          <w:sz w:val="28"/>
        </w:rPr>
        <w:t xml:space="preserve"> к Перечню.</w:t>
      </w:r>
    </w:p>
    <w:bookmarkStart w:name="z288" w:id="213"/>
    <w:p>
      <w:pPr>
        <w:spacing w:after="0"/>
        <w:ind w:left="0"/>
        <w:jc w:val="both"/>
      </w:pPr>
      <w:r>
        <w:rPr>
          <w:rFonts w:ascii="Times New Roman"/>
          <w:b w:val="false"/>
          <w:i w:val="false"/>
          <w:color w:val="000000"/>
          <w:sz w:val="28"/>
        </w:rPr>
        <w:t xml:space="preserve">
      9.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29 октября 2018 года № 249 "Об утверждении Правил осуществления деятельности по ведению системы реестров держателей ценных бумаг, а также осуществления деятельности по формированию, ведению и хранению системы реестров держателей цифровых финансовых активов и цифровых финансовых активов" (зарегистрировано в Реестре государственной регистрации нормативных правовых актов под № 17803) следующие изменения:</w:t>
      </w:r>
    </w:p>
    <w:bookmarkEnd w:id="213"/>
    <w:bookmarkStart w:name="z289" w:id="21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осуществления деятельности по ведению системы реестров держателей ценных бумаг, а также осуществления деятельности по формированию, ведению и хранению системы реестров держателей цифровых финансовых активов и цифровых финансовых активов, утвержденных указанным постановлением: </w:t>
      </w:r>
    </w:p>
    <w:bookmarkEnd w:id="2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w:t>
      </w:r>
      <w:r>
        <w:rPr>
          <w:rFonts w:ascii="Times New Roman"/>
          <w:b w:val="false"/>
          <w:i w:val="false"/>
          <w:color w:val="000000"/>
          <w:sz w:val="28"/>
        </w:rPr>
        <w:t xml:space="preserve"> изложить в следующей редакции:</w:t>
      </w:r>
    </w:p>
    <w:bookmarkStart w:name="z291" w:id="215"/>
    <w:p>
      <w:pPr>
        <w:spacing w:after="0"/>
        <w:ind w:left="0"/>
        <w:jc w:val="both"/>
      </w:pPr>
      <w:r>
        <w:rPr>
          <w:rFonts w:ascii="Times New Roman"/>
          <w:b w:val="false"/>
          <w:i w:val="false"/>
          <w:color w:val="000000"/>
          <w:sz w:val="28"/>
        </w:rPr>
        <w:t>
      "2. Для целей Правил используются следующие понятия:</w:t>
      </w:r>
    </w:p>
    <w:bookmarkEnd w:id="215"/>
    <w:bookmarkStart w:name="z292" w:id="216"/>
    <w:p>
      <w:pPr>
        <w:spacing w:after="0"/>
        <w:ind w:left="0"/>
        <w:jc w:val="both"/>
      </w:pPr>
      <w:r>
        <w:rPr>
          <w:rFonts w:ascii="Times New Roman"/>
          <w:b w:val="false"/>
          <w:i w:val="false"/>
          <w:color w:val="000000"/>
          <w:sz w:val="28"/>
        </w:rPr>
        <w:t>
      1) лицевой счет эмитента, открытый для учета эмиссионных ценных бумаг, срок обращения которых истек - лицевой счет, открытый эмитенту в системе реестров для учета эмиссионных ценных бумаг, срок обращения которых истек и эмитентом не исполнены обязательства по их погашению, списанных с лицевых счетов держателей этих ценных бумаг;</w:t>
      </w:r>
    </w:p>
    <w:bookmarkEnd w:id="216"/>
    <w:bookmarkStart w:name="z293" w:id="217"/>
    <w:p>
      <w:pPr>
        <w:spacing w:after="0"/>
        <w:ind w:left="0"/>
        <w:jc w:val="both"/>
      </w:pPr>
      <w:r>
        <w:rPr>
          <w:rFonts w:ascii="Times New Roman"/>
          <w:b w:val="false"/>
          <w:i w:val="false"/>
          <w:color w:val="000000"/>
          <w:sz w:val="28"/>
        </w:rPr>
        <w:t>
      2) реестр держателей ценных бумаг - совокупность сведений о держателях ценных бумаг на определенную дату, позволяющих идентифицировать этих держателей, а также вид и количество принадлежащих им ценных бумаг (прав требования по обязательствам эмитента по эмиссионным ценным бумагам);</w:t>
      </w:r>
    </w:p>
    <w:bookmarkEnd w:id="217"/>
    <w:bookmarkStart w:name="z294" w:id="218"/>
    <w:p>
      <w:pPr>
        <w:spacing w:after="0"/>
        <w:ind w:left="0"/>
        <w:jc w:val="both"/>
      </w:pPr>
      <w:r>
        <w:rPr>
          <w:rFonts w:ascii="Times New Roman"/>
          <w:b w:val="false"/>
          <w:i w:val="false"/>
          <w:color w:val="000000"/>
          <w:sz w:val="28"/>
        </w:rPr>
        <w:t>
      3) лицевой счет держателя ценных бумаг - лицевой счет, открытый в системе реестров зарегистрированному лицу, являющемуся собственником ценных бумаг (прав требования по обязательствам эмитента по эмиссионным ценным бумагам) и (или) по которому осуществляется регистрация сделок и учет прав по эмиссионным ценным бумагам;</w:t>
      </w:r>
    </w:p>
    <w:bookmarkEnd w:id="218"/>
    <w:bookmarkStart w:name="z295" w:id="219"/>
    <w:p>
      <w:pPr>
        <w:spacing w:after="0"/>
        <w:ind w:left="0"/>
        <w:jc w:val="both"/>
      </w:pPr>
      <w:r>
        <w:rPr>
          <w:rFonts w:ascii="Times New Roman"/>
          <w:b w:val="false"/>
          <w:i w:val="false"/>
          <w:color w:val="000000"/>
          <w:sz w:val="28"/>
        </w:rPr>
        <w:t>
      4) биометрическая аутентификация – процесс сравнения и проверки соответствия биометрических данных для цели установления личности;</w:t>
      </w:r>
    </w:p>
    <w:bookmarkEnd w:id="219"/>
    <w:bookmarkStart w:name="z296" w:id="220"/>
    <w:p>
      <w:pPr>
        <w:spacing w:after="0"/>
        <w:ind w:left="0"/>
        <w:jc w:val="both"/>
      </w:pPr>
      <w:r>
        <w:rPr>
          <w:rFonts w:ascii="Times New Roman"/>
          <w:b w:val="false"/>
          <w:i w:val="false"/>
          <w:color w:val="000000"/>
          <w:sz w:val="28"/>
        </w:rPr>
        <w:t>
      5) одноразовый пароль - пароль, действительный только для одного сеанса подтверждения личности, подлинности и правильности составления электронного документа субъектов получения услуг в электронной форме;</w:t>
      </w:r>
    </w:p>
    <w:bookmarkEnd w:id="220"/>
    <w:bookmarkStart w:name="z297" w:id="221"/>
    <w:p>
      <w:pPr>
        <w:spacing w:after="0"/>
        <w:ind w:left="0"/>
        <w:jc w:val="both"/>
      </w:pPr>
      <w:r>
        <w:rPr>
          <w:rFonts w:ascii="Times New Roman"/>
          <w:b w:val="false"/>
          <w:i w:val="false"/>
          <w:color w:val="000000"/>
          <w:sz w:val="28"/>
        </w:rPr>
        <w:t>
      6) динамическая идентификация клиента - процедура установления подлинности клиента с целью однозначного подтверждения его прав на получение услуг путем использования одноразового (единовременного) или многоразового кода;</w:t>
      </w:r>
    </w:p>
    <w:bookmarkEnd w:id="221"/>
    <w:bookmarkStart w:name="z298" w:id="222"/>
    <w:p>
      <w:pPr>
        <w:spacing w:after="0"/>
        <w:ind w:left="0"/>
        <w:jc w:val="both"/>
      </w:pPr>
      <w:r>
        <w:rPr>
          <w:rFonts w:ascii="Times New Roman"/>
          <w:b w:val="false"/>
          <w:i w:val="false"/>
          <w:color w:val="000000"/>
          <w:sz w:val="28"/>
        </w:rPr>
        <w:t>
      7) депонент - клиент центрального депозитария, осуществляющий функции, определенные пунктом 1 статьи 59 Закона о рынке ценных бумаг;</w:t>
      </w:r>
    </w:p>
    <w:bookmarkEnd w:id="222"/>
    <w:bookmarkStart w:name="z299" w:id="223"/>
    <w:p>
      <w:pPr>
        <w:spacing w:after="0"/>
        <w:ind w:left="0"/>
        <w:jc w:val="both"/>
      </w:pPr>
      <w:r>
        <w:rPr>
          <w:rFonts w:ascii="Times New Roman"/>
          <w:b w:val="false"/>
          <w:i w:val="false"/>
          <w:color w:val="000000"/>
          <w:sz w:val="28"/>
        </w:rPr>
        <w:t>
      8) лицевой счет эмитента для учета объявленных ценных бумаг - лицевой счет, открытый в системе реестров эмитенту, по которому осуществляется учет не размещенных эмиссионных ценных бумаг;</w:t>
      </w:r>
    </w:p>
    <w:bookmarkEnd w:id="223"/>
    <w:bookmarkStart w:name="z300" w:id="224"/>
    <w:p>
      <w:pPr>
        <w:spacing w:after="0"/>
        <w:ind w:left="0"/>
        <w:jc w:val="both"/>
      </w:pPr>
      <w:r>
        <w:rPr>
          <w:rFonts w:ascii="Times New Roman"/>
          <w:b w:val="false"/>
          <w:i w:val="false"/>
          <w:color w:val="000000"/>
          <w:sz w:val="28"/>
        </w:rPr>
        <w:t>
      9) реестр участников товарищества с ограниченной ответственностью - совокупность сведений об участниках товарищества с ограниченной ответственностью на определенную дату;</w:t>
      </w:r>
    </w:p>
    <w:bookmarkEnd w:id="224"/>
    <w:bookmarkStart w:name="z301" w:id="225"/>
    <w:p>
      <w:pPr>
        <w:spacing w:after="0"/>
        <w:ind w:left="0"/>
        <w:jc w:val="both"/>
      </w:pPr>
      <w:r>
        <w:rPr>
          <w:rFonts w:ascii="Times New Roman"/>
          <w:b w:val="false"/>
          <w:i w:val="false"/>
          <w:color w:val="000000"/>
          <w:sz w:val="28"/>
        </w:rPr>
        <w:t>
      10) реестр держателей паев паевого инвестиционного фонда - совокупность сведений о держателях паев паевого инвестиционного фонда на определенную дату, позволяющих идентифицировать этих держателей, а также вид и количество принадлежащих им паев;</w:t>
      </w:r>
    </w:p>
    <w:bookmarkEnd w:id="225"/>
    <w:bookmarkStart w:name="z302" w:id="226"/>
    <w:p>
      <w:pPr>
        <w:spacing w:after="0"/>
        <w:ind w:left="0"/>
        <w:jc w:val="both"/>
      </w:pPr>
      <w:r>
        <w:rPr>
          <w:rFonts w:ascii="Times New Roman"/>
          <w:b w:val="false"/>
          <w:i w:val="false"/>
          <w:color w:val="000000"/>
          <w:sz w:val="28"/>
        </w:rPr>
        <w:t>
      11) исламские ценные бумаги - исламские арендные сертификаты и исламские сертификаты участия;</w:t>
      </w:r>
    </w:p>
    <w:bookmarkEnd w:id="226"/>
    <w:bookmarkStart w:name="z303" w:id="227"/>
    <w:p>
      <w:pPr>
        <w:spacing w:after="0"/>
        <w:ind w:left="0"/>
        <w:jc w:val="both"/>
      </w:pPr>
      <w:r>
        <w:rPr>
          <w:rFonts w:ascii="Times New Roman"/>
          <w:b w:val="false"/>
          <w:i w:val="false"/>
          <w:color w:val="000000"/>
          <w:sz w:val="28"/>
        </w:rPr>
        <w:t>
      12) лицевой счет общего представителя - лицевой счет, открытый в системе реестров общему представителю участников общей собственности, по которому осуществляется учет ценных бумаг (прав требования по обязательствам эмитента по эмиссионным ценным бумагам), принадлежащих на праве собственности нескольким лицам;</w:t>
      </w:r>
    </w:p>
    <w:bookmarkEnd w:id="227"/>
    <w:bookmarkStart w:name="z304" w:id="228"/>
    <w:p>
      <w:pPr>
        <w:spacing w:after="0"/>
        <w:ind w:left="0"/>
        <w:jc w:val="both"/>
      </w:pPr>
      <w:r>
        <w:rPr>
          <w:rFonts w:ascii="Times New Roman"/>
          <w:b w:val="false"/>
          <w:i w:val="false"/>
          <w:color w:val="000000"/>
          <w:sz w:val="28"/>
        </w:rPr>
        <w:t>
      13) пароль - уникальная последовательность электронных цифровых символов, создаваемая программно-аппаратными средствами по запросу клиента и предназначенная для многоразового использования в течение определенного периода времени при предоставлении доступа клиенту к электронным услугам центрального депозитария;</w:t>
      </w:r>
    </w:p>
    <w:bookmarkEnd w:id="228"/>
    <w:bookmarkStart w:name="z305" w:id="229"/>
    <w:p>
      <w:pPr>
        <w:spacing w:after="0"/>
        <w:ind w:left="0"/>
        <w:jc w:val="both"/>
      </w:pPr>
      <w:r>
        <w:rPr>
          <w:rFonts w:ascii="Times New Roman"/>
          <w:b w:val="false"/>
          <w:i w:val="false"/>
          <w:color w:val="000000"/>
          <w:sz w:val="28"/>
        </w:rPr>
        <w:t>
      14) операция в системе реестров - совокупность действий, результатом которых является внесение данных в систему реестров или их изменение и (или) подготовка и предоставление информации из системы реестров;</w:t>
      </w:r>
    </w:p>
    <w:bookmarkEnd w:id="229"/>
    <w:bookmarkStart w:name="z306" w:id="230"/>
    <w:p>
      <w:pPr>
        <w:spacing w:after="0"/>
        <w:ind w:left="0"/>
        <w:jc w:val="both"/>
      </w:pPr>
      <w:r>
        <w:rPr>
          <w:rFonts w:ascii="Times New Roman"/>
          <w:b w:val="false"/>
          <w:i w:val="false"/>
          <w:color w:val="000000"/>
          <w:sz w:val="28"/>
        </w:rPr>
        <w:t>
      15) уполномоченный орган - уполномоченный орган по регулированию, контролю и надзору финансового рынка и финансовых организаций;</w:t>
      </w:r>
    </w:p>
    <w:bookmarkEnd w:id="230"/>
    <w:bookmarkStart w:name="z307" w:id="231"/>
    <w:p>
      <w:pPr>
        <w:spacing w:after="0"/>
        <w:ind w:left="0"/>
        <w:jc w:val="both"/>
      </w:pPr>
      <w:r>
        <w:rPr>
          <w:rFonts w:ascii="Times New Roman"/>
          <w:b w:val="false"/>
          <w:i w:val="false"/>
          <w:color w:val="000000"/>
          <w:sz w:val="28"/>
        </w:rPr>
        <w:t>
      16) лицевой счет эмитента для учета размещенных эмиссионных ценных бумаг, невостребованных их держателями - лицевой счет, открытый эмитенту в системе реестров для учета размещенных эмиссионных ценных бумаг, оплаченных держателем (держателями), но не зачисленных на его (их) лицевой (лицевые) счет (счета) в связи с непредставлением держателем (держателями) соответствующего (соответствующих) приказа (приказов);</w:t>
      </w:r>
    </w:p>
    <w:bookmarkEnd w:id="231"/>
    <w:bookmarkStart w:name="z308" w:id="232"/>
    <w:p>
      <w:pPr>
        <w:spacing w:after="0"/>
        <w:ind w:left="0"/>
        <w:jc w:val="both"/>
      </w:pPr>
      <w:r>
        <w:rPr>
          <w:rFonts w:ascii="Times New Roman"/>
          <w:b w:val="false"/>
          <w:i w:val="false"/>
          <w:color w:val="000000"/>
          <w:sz w:val="28"/>
        </w:rPr>
        <w:t>
      17) электронные услуги - услуги, предоставляемые клиенту через мобильное приложение или личный кабинет, по осуществлению операций по лицевому счету и (или) информационных операций, а также услуги, предоставляемые центральным депозитарием в соответствии со сводом правил центрального депозитария;</w:t>
      </w:r>
    </w:p>
    <w:bookmarkEnd w:id="232"/>
    <w:bookmarkStart w:name="z309" w:id="233"/>
    <w:p>
      <w:pPr>
        <w:spacing w:after="0"/>
        <w:ind w:left="0"/>
        <w:jc w:val="both"/>
      </w:pPr>
      <w:r>
        <w:rPr>
          <w:rFonts w:ascii="Times New Roman"/>
          <w:b w:val="false"/>
          <w:i w:val="false"/>
          <w:color w:val="000000"/>
          <w:sz w:val="28"/>
        </w:rPr>
        <w:t>
      18) лицевой счет эмитента для учета выкупленных ценных бумаг - лицевой счет, открытый в системе реестров эмитенту, по которому осуществляется учет эмиссионных ценных бумаг, выкупленных эмитентом на вторичном рынке ценных бумаг, а также зачисленных на этот счет в соответствии с пунктами 53 и 54 Правил;</w:t>
      </w:r>
    </w:p>
    <w:bookmarkEnd w:id="233"/>
    <w:bookmarkStart w:name="z310" w:id="234"/>
    <w:p>
      <w:pPr>
        <w:spacing w:after="0"/>
        <w:ind w:left="0"/>
        <w:jc w:val="both"/>
      </w:pPr>
      <w:r>
        <w:rPr>
          <w:rFonts w:ascii="Times New Roman"/>
          <w:b w:val="false"/>
          <w:i w:val="false"/>
          <w:color w:val="000000"/>
          <w:sz w:val="28"/>
        </w:rPr>
        <w:t>
      19) лицевой счет эмитента для учета выкупленных прав требования по обязательствам эмитента по эмиссионным ценным бумагам - лицевой счет, открытый эмитенту в системе реестров для учета выкупленных эмитентом на вторичном рынке ценных бумаг прав требования по его обязательствам по эмиссионным ценным бумагам, срок обращения которых истек, и эмитентом не исполнены обязательства по их погашению;</w:t>
      </w:r>
    </w:p>
    <w:bookmarkEnd w:id="234"/>
    <w:bookmarkStart w:name="z311" w:id="235"/>
    <w:p>
      <w:pPr>
        <w:spacing w:after="0"/>
        <w:ind w:left="0"/>
        <w:jc w:val="both"/>
      </w:pPr>
      <w:r>
        <w:rPr>
          <w:rFonts w:ascii="Times New Roman"/>
          <w:b w:val="false"/>
          <w:i w:val="false"/>
          <w:color w:val="000000"/>
          <w:sz w:val="28"/>
        </w:rPr>
        <w:t>
      20) права требования по обязательствам эмитента по эмиссионным ценным бумагам - права требования по обязательствам эмитента по эмиссионным ценным бумагам, срок обращения которых истек, и эмитентом не исполнены обязательства по их погашению.";</w:t>
      </w:r>
    </w:p>
    <w:bookmarkEnd w:id="23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10</w:t>
      </w:r>
      <w:r>
        <w:rPr>
          <w:rFonts w:ascii="Times New Roman"/>
          <w:b w:val="false"/>
          <w:i w:val="false"/>
          <w:color w:val="000000"/>
          <w:sz w:val="28"/>
        </w:rPr>
        <w:t xml:space="preserve"> изложить в следующей редакции:</w:t>
      </w:r>
    </w:p>
    <w:bookmarkStart w:name="z313" w:id="236"/>
    <w:p>
      <w:pPr>
        <w:spacing w:after="0"/>
        <w:ind w:left="0"/>
        <w:jc w:val="both"/>
      </w:pPr>
      <w:r>
        <w:rPr>
          <w:rFonts w:ascii="Times New Roman"/>
          <w:b w:val="false"/>
          <w:i w:val="false"/>
          <w:color w:val="000000"/>
          <w:sz w:val="28"/>
        </w:rPr>
        <w:t>
      "10. Центральный депозитарий принимает на обслуживание паи паевого инвестиционного фонда на основании следующих документов, представленных управляющей компанией паевого инвестиционного фонда:</w:t>
      </w:r>
    </w:p>
    <w:bookmarkEnd w:id="236"/>
    <w:bookmarkStart w:name="z314" w:id="237"/>
    <w:p>
      <w:pPr>
        <w:spacing w:after="0"/>
        <w:ind w:left="0"/>
        <w:jc w:val="both"/>
      </w:pPr>
      <w:r>
        <w:rPr>
          <w:rFonts w:ascii="Times New Roman"/>
          <w:b w:val="false"/>
          <w:i w:val="false"/>
          <w:color w:val="000000"/>
          <w:sz w:val="28"/>
        </w:rPr>
        <w:t>
      1) копии свидетельства о государственной регистрации выпуска паев;</w:t>
      </w:r>
    </w:p>
    <w:bookmarkEnd w:id="237"/>
    <w:bookmarkStart w:name="z315" w:id="238"/>
    <w:p>
      <w:pPr>
        <w:spacing w:after="0"/>
        <w:ind w:left="0"/>
        <w:jc w:val="both"/>
      </w:pPr>
      <w:r>
        <w:rPr>
          <w:rFonts w:ascii="Times New Roman"/>
          <w:b w:val="false"/>
          <w:i w:val="false"/>
          <w:color w:val="000000"/>
          <w:sz w:val="28"/>
        </w:rPr>
        <w:t>
      2) копии правил паевого инвестиционного фонда;</w:t>
      </w:r>
    </w:p>
    <w:bookmarkEnd w:id="238"/>
    <w:bookmarkStart w:name="z316" w:id="239"/>
    <w:p>
      <w:pPr>
        <w:spacing w:after="0"/>
        <w:ind w:left="0"/>
        <w:jc w:val="both"/>
      </w:pPr>
      <w:r>
        <w:rPr>
          <w:rFonts w:ascii="Times New Roman"/>
          <w:b w:val="false"/>
          <w:i w:val="false"/>
          <w:color w:val="000000"/>
          <w:sz w:val="28"/>
        </w:rPr>
        <w:t>
      3) документ, содержащий нотариально засвидетельствованные образцы подписей представителей управляющей компании, обладающих правом подписывать документы на проведение операций по лицевым счетам и информационных операций;</w:t>
      </w:r>
    </w:p>
    <w:bookmarkEnd w:id="239"/>
    <w:bookmarkStart w:name="z317" w:id="240"/>
    <w:p>
      <w:pPr>
        <w:spacing w:after="0"/>
        <w:ind w:left="0"/>
        <w:jc w:val="both"/>
      </w:pPr>
      <w:r>
        <w:rPr>
          <w:rFonts w:ascii="Times New Roman"/>
          <w:b w:val="false"/>
          <w:i w:val="false"/>
          <w:color w:val="000000"/>
          <w:sz w:val="28"/>
        </w:rPr>
        <w:t>
      4) документ, содержащий нотариально засвидетельствованные образцы подписей представителей кастодиана, обладающих правом подтверждать документы на проведение операций по лицевым счетам и информационных операций (за исключением случая, когда кастодианом является центральный депозитарий).</w:t>
      </w:r>
    </w:p>
    <w:bookmarkEnd w:id="240"/>
    <w:bookmarkStart w:name="z318" w:id="241"/>
    <w:p>
      <w:pPr>
        <w:spacing w:after="0"/>
        <w:ind w:left="0"/>
        <w:jc w:val="both"/>
      </w:pPr>
      <w:r>
        <w:rPr>
          <w:rFonts w:ascii="Times New Roman"/>
          <w:b w:val="false"/>
          <w:i w:val="false"/>
          <w:color w:val="000000"/>
          <w:sz w:val="28"/>
        </w:rPr>
        <w:t>
      Требования к форме и содержанию документов, содержащих нотариально засвидетельствованные образцы подписей представителей управляющей компании и (или) кастодиана определяются сводом правил центрального депозитария.</w:t>
      </w:r>
    </w:p>
    <w:bookmarkEnd w:id="241"/>
    <w:bookmarkStart w:name="z319" w:id="242"/>
    <w:p>
      <w:pPr>
        <w:spacing w:after="0"/>
        <w:ind w:left="0"/>
        <w:jc w:val="both"/>
      </w:pPr>
      <w:r>
        <w:rPr>
          <w:rFonts w:ascii="Times New Roman"/>
          <w:b w:val="false"/>
          <w:i w:val="false"/>
          <w:color w:val="000000"/>
          <w:sz w:val="28"/>
        </w:rPr>
        <w:t>
      При предоставлении управляющей компанией и (или) кастодианом документов, указанных в подпунктах 1) и 2) части первой настоящего пункта, в форме электронного документа с использованием цифровых систем в соответствии с Цифровым кодексом Республики Казахстан или цифровой форме с использованием динамической идентификации клиента и (или) биометрической аутентификации уполномоченных представителей управляющей компании и (или) кастодиана, документы, указанные в подпунктах 3) и 4) части первой настоящего пункта, не предоставляются.</w:t>
      </w:r>
    </w:p>
    <w:bookmarkEnd w:id="242"/>
    <w:bookmarkStart w:name="z320" w:id="243"/>
    <w:p>
      <w:pPr>
        <w:spacing w:after="0"/>
        <w:ind w:left="0"/>
        <w:jc w:val="both"/>
      </w:pPr>
      <w:r>
        <w:rPr>
          <w:rFonts w:ascii="Times New Roman"/>
          <w:b w:val="false"/>
          <w:i w:val="false"/>
          <w:color w:val="000000"/>
          <w:sz w:val="28"/>
        </w:rPr>
        <w:t>
      Управляющая компания и (или) кастодиан предоставляют документы на обслуживание паев паевого инвестиционного фонда электронным способом через мобильное приложение или личный кабинет в соответствии с процедурами безопасности, установленными сводом правил центрального депозитария.</w:t>
      </w:r>
    </w:p>
    <w:bookmarkEnd w:id="243"/>
    <w:bookmarkStart w:name="z321" w:id="244"/>
    <w:p>
      <w:pPr>
        <w:spacing w:after="0"/>
        <w:ind w:left="0"/>
        <w:jc w:val="both"/>
      </w:pPr>
      <w:r>
        <w:rPr>
          <w:rFonts w:ascii="Times New Roman"/>
          <w:b w:val="false"/>
          <w:i w:val="false"/>
          <w:color w:val="000000"/>
          <w:sz w:val="28"/>
        </w:rPr>
        <w:t>
      Процедура безопасности предоставления услуг в электронной или цифровой форме включает в себя достоверную идентификацию клиента и его право на получение соответствующих цифровых услуг, а также подтверждение личности клиента, подлинности и правильности составления электронного документа с использованием электронной цифровой подписи клиента и (или) посредством динамической идентификации или биометрической аутентификации клиента.";</w:t>
      </w:r>
    </w:p>
    <w:bookmarkEnd w:id="24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12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и </w:t>
      </w:r>
      <w:r>
        <w:rPr>
          <w:rFonts w:ascii="Times New Roman"/>
          <w:b w:val="false"/>
          <w:i w:val="false"/>
          <w:color w:val="000000"/>
          <w:sz w:val="28"/>
        </w:rPr>
        <w:t>14</w:t>
      </w:r>
      <w:r>
        <w:rPr>
          <w:rFonts w:ascii="Times New Roman"/>
          <w:b w:val="false"/>
          <w:i w:val="false"/>
          <w:color w:val="000000"/>
          <w:sz w:val="28"/>
        </w:rPr>
        <w:t xml:space="preserve"> изложить в следующей редакции:</w:t>
      </w:r>
    </w:p>
    <w:bookmarkStart w:name="z323" w:id="245"/>
    <w:p>
      <w:pPr>
        <w:spacing w:after="0"/>
        <w:ind w:left="0"/>
        <w:jc w:val="both"/>
      </w:pPr>
      <w:r>
        <w:rPr>
          <w:rFonts w:ascii="Times New Roman"/>
          <w:b w:val="false"/>
          <w:i w:val="false"/>
          <w:color w:val="000000"/>
          <w:sz w:val="28"/>
        </w:rPr>
        <w:t>
      "12. Открытие лицевого счета физическому лицу в системе реестров осуществляется на основании следующих документов:</w:t>
      </w:r>
    </w:p>
    <w:bookmarkEnd w:id="245"/>
    <w:bookmarkStart w:name="z324" w:id="246"/>
    <w:p>
      <w:pPr>
        <w:spacing w:after="0"/>
        <w:ind w:left="0"/>
        <w:jc w:val="both"/>
      </w:pPr>
      <w:r>
        <w:rPr>
          <w:rFonts w:ascii="Times New Roman"/>
          <w:b w:val="false"/>
          <w:i w:val="false"/>
          <w:color w:val="000000"/>
          <w:sz w:val="28"/>
        </w:rPr>
        <w:t>
      1) приказ на открытие лицевого счета;</w:t>
      </w:r>
    </w:p>
    <w:bookmarkEnd w:id="246"/>
    <w:bookmarkStart w:name="z325" w:id="247"/>
    <w:p>
      <w:pPr>
        <w:spacing w:after="0"/>
        <w:ind w:left="0"/>
        <w:jc w:val="both"/>
      </w:pPr>
      <w:r>
        <w:rPr>
          <w:rFonts w:ascii="Times New Roman"/>
          <w:b w:val="false"/>
          <w:i w:val="false"/>
          <w:color w:val="000000"/>
          <w:sz w:val="28"/>
        </w:rPr>
        <w:t>
      2) удостоверение личности, либо цифровой документ, удостоверяющий личность, из сервиса цифровых документов (для идентификации) физического лица, либо нотариально засвидетельствованная копия удостоверения личности физического лица (в случае представления документов почтовой связью или через курьера), либо копия удостоверения личности физического лица с приложением копии заявки на приобретение паев паевого инвестиционного фонда (в случае передачи управляющей компанией документов от имени физического лица, подавшего заявку на приобретение паев).</w:t>
      </w:r>
    </w:p>
    <w:bookmarkEnd w:id="247"/>
    <w:bookmarkStart w:name="z326" w:id="248"/>
    <w:p>
      <w:pPr>
        <w:spacing w:after="0"/>
        <w:ind w:left="0"/>
        <w:jc w:val="both"/>
      </w:pPr>
      <w:r>
        <w:rPr>
          <w:rFonts w:ascii="Times New Roman"/>
          <w:b w:val="false"/>
          <w:i w:val="false"/>
          <w:color w:val="000000"/>
          <w:sz w:val="28"/>
        </w:rPr>
        <w:t>
      При подаче приказа на открытие лицевого счета физическому лицу в форме электронного документа с использованием цифровых систем в соответствии с Цифровым кодексом Республики Казахстан к электронному приказу физического лица прикрепляется цифровой документ, удостоверяющий личность, либо цифровой документ из сервиса цифровых документов (для идентификации) данного физического лица.</w:t>
      </w:r>
    </w:p>
    <w:bookmarkEnd w:id="248"/>
    <w:bookmarkStart w:name="z327" w:id="249"/>
    <w:p>
      <w:pPr>
        <w:spacing w:after="0"/>
        <w:ind w:left="0"/>
        <w:jc w:val="both"/>
      </w:pPr>
      <w:r>
        <w:rPr>
          <w:rFonts w:ascii="Times New Roman"/>
          <w:b w:val="false"/>
          <w:i w:val="false"/>
          <w:color w:val="000000"/>
          <w:sz w:val="28"/>
        </w:rPr>
        <w:t>
      13. Открытие лицевого счета юридическому лицу осуществляется на основании следующих документов:</w:t>
      </w:r>
    </w:p>
    <w:bookmarkEnd w:id="249"/>
    <w:bookmarkStart w:name="z328" w:id="250"/>
    <w:p>
      <w:pPr>
        <w:spacing w:after="0"/>
        <w:ind w:left="0"/>
        <w:jc w:val="both"/>
      </w:pPr>
      <w:r>
        <w:rPr>
          <w:rFonts w:ascii="Times New Roman"/>
          <w:b w:val="false"/>
          <w:i w:val="false"/>
          <w:color w:val="000000"/>
          <w:sz w:val="28"/>
        </w:rPr>
        <w:t>
      1) приказ на открытие лицевого счета;</w:t>
      </w:r>
    </w:p>
    <w:bookmarkEnd w:id="250"/>
    <w:bookmarkStart w:name="z329" w:id="251"/>
    <w:p>
      <w:pPr>
        <w:spacing w:after="0"/>
        <w:ind w:left="0"/>
        <w:jc w:val="both"/>
      </w:pPr>
      <w:r>
        <w:rPr>
          <w:rFonts w:ascii="Times New Roman"/>
          <w:b w:val="false"/>
          <w:i w:val="false"/>
          <w:color w:val="000000"/>
          <w:sz w:val="28"/>
        </w:rPr>
        <w:t>
      2) копия справки о государственной регистрации (перерегистрации) юридического лица;</w:t>
      </w:r>
    </w:p>
    <w:bookmarkEnd w:id="251"/>
    <w:bookmarkStart w:name="z330" w:id="252"/>
    <w:p>
      <w:pPr>
        <w:spacing w:after="0"/>
        <w:ind w:left="0"/>
        <w:jc w:val="both"/>
      </w:pPr>
      <w:r>
        <w:rPr>
          <w:rFonts w:ascii="Times New Roman"/>
          <w:b w:val="false"/>
          <w:i w:val="false"/>
          <w:color w:val="000000"/>
          <w:sz w:val="28"/>
        </w:rPr>
        <w:t>
      3) документ, содержащий нотариально засвидетельствованные образцы подписей представителей юридического лица, обладающих правом подписывать документы на проведение операций по лицевым счетам и информационных операций, включающий следующие сведения:</w:t>
      </w:r>
    </w:p>
    <w:bookmarkEnd w:id="252"/>
    <w:bookmarkStart w:name="z331" w:id="253"/>
    <w:p>
      <w:pPr>
        <w:spacing w:after="0"/>
        <w:ind w:left="0"/>
        <w:jc w:val="both"/>
      </w:pPr>
      <w:r>
        <w:rPr>
          <w:rFonts w:ascii="Times New Roman"/>
          <w:b w:val="false"/>
          <w:i w:val="false"/>
          <w:color w:val="000000"/>
          <w:sz w:val="28"/>
        </w:rPr>
        <w:t>
      наименование юридического лица;</w:t>
      </w:r>
    </w:p>
    <w:bookmarkEnd w:id="253"/>
    <w:bookmarkStart w:name="z332" w:id="254"/>
    <w:p>
      <w:pPr>
        <w:spacing w:after="0"/>
        <w:ind w:left="0"/>
        <w:jc w:val="both"/>
      </w:pPr>
      <w:r>
        <w:rPr>
          <w:rFonts w:ascii="Times New Roman"/>
          <w:b w:val="false"/>
          <w:i w:val="false"/>
          <w:color w:val="000000"/>
          <w:sz w:val="28"/>
        </w:rPr>
        <w:t>
      должность, фамилия, имя, отчество (при его наличии) представителя юридического лица, данные документа, удостоверяющего личность;</w:t>
      </w:r>
    </w:p>
    <w:bookmarkEnd w:id="254"/>
    <w:bookmarkStart w:name="z333" w:id="255"/>
    <w:p>
      <w:pPr>
        <w:spacing w:after="0"/>
        <w:ind w:left="0"/>
        <w:jc w:val="both"/>
      </w:pPr>
      <w:r>
        <w:rPr>
          <w:rFonts w:ascii="Times New Roman"/>
          <w:b w:val="false"/>
          <w:i w:val="false"/>
          <w:color w:val="000000"/>
          <w:sz w:val="28"/>
        </w:rPr>
        <w:t>
      указание на то, что образцы подписей, содержащиеся в данном документе, считаются обязательными при осуществлении операций по лицевому счету юридического лица и информационных операций.</w:t>
      </w:r>
    </w:p>
    <w:bookmarkEnd w:id="255"/>
    <w:bookmarkStart w:name="z334" w:id="256"/>
    <w:p>
      <w:pPr>
        <w:spacing w:after="0"/>
        <w:ind w:left="0"/>
        <w:jc w:val="both"/>
      </w:pPr>
      <w:r>
        <w:rPr>
          <w:rFonts w:ascii="Times New Roman"/>
          <w:b w:val="false"/>
          <w:i w:val="false"/>
          <w:color w:val="000000"/>
          <w:sz w:val="28"/>
        </w:rPr>
        <w:t>
      При предоставлении первым руководителем юридического лица приказа на открытие лицевого счета юридического лица в форме электронного документа с использованием цифровых систем в соответствии с Цифровым кодексом Республики Казахстан или цифровой форме с использованием динамической идентификации и (или) биометрической аутентификации первого руководителя юридического лица, документ, указанный в подпункте 3) настоящего пункта, не предоставляется.</w:t>
      </w:r>
    </w:p>
    <w:bookmarkEnd w:id="256"/>
    <w:bookmarkStart w:name="z335" w:id="257"/>
    <w:p>
      <w:pPr>
        <w:spacing w:after="0"/>
        <w:ind w:left="0"/>
        <w:jc w:val="both"/>
      </w:pPr>
      <w:r>
        <w:rPr>
          <w:rFonts w:ascii="Times New Roman"/>
          <w:b w:val="false"/>
          <w:i w:val="false"/>
          <w:color w:val="000000"/>
          <w:sz w:val="28"/>
        </w:rPr>
        <w:t>
      14. Документы на открытие лицевого счета, указанные в пункте 12 Правил, представляются физическим лицом или его представителем на основании доверенности, оформленной в соответствии с гражданским законодательством Республики Казахстан, либо направляются почтовой связью или в форме электронного документа, подписанного электронной цифровой подписью физического лица, посредством использования цифровых систем в соответствии с Цифровым кодексом Республики Казахстан или цифровой форме с использованием динамической идентификации и (или) биометрической аутентификации физического лица.</w:t>
      </w:r>
    </w:p>
    <w:bookmarkEnd w:id="257"/>
    <w:bookmarkStart w:name="z336" w:id="258"/>
    <w:p>
      <w:pPr>
        <w:spacing w:after="0"/>
        <w:ind w:left="0"/>
        <w:jc w:val="both"/>
      </w:pPr>
      <w:r>
        <w:rPr>
          <w:rFonts w:ascii="Times New Roman"/>
          <w:b w:val="false"/>
          <w:i w:val="false"/>
          <w:color w:val="000000"/>
          <w:sz w:val="28"/>
        </w:rPr>
        <w:t>
      Документы на открытие лицевого счета, указанные в пункте 13 Правил, представляются первым руководителем юридического лица и (или) его представителем на основании доверенности, оформленной в соответствии с гражданским законодательством Республики Казахстан, либо направляются почтовой связью.</w:t>
      </w:r>
    </w:p>
    <w:bookmarkEnd w:id="258"/>
    <w:bookmarkStart w:name="z337" w:id="259"/>
    <w:p>
      <w:pPr>
        <w:spacing w:after="0"/>
        <w:ind w:left="0"/>
        <w:jc w:val="both"/>
      </w:pPr>
      <w:r>
        <w:rPr>
          <w:rFonts w:ascii="Times New Roman"/>
          <w:b w:val="false"/>
          <w:i w:val="false"/>
          <w:color w:val="000000"/>
          <w:sz w:val="28"/>
        </w:rPr>
        <w:t>
      Документы на открытие лицевого счета, указанные в пункте 13 Правил, в форме электронного документа, подписанного электронной цифровой подписью первого руководителя юридического лица, предоставляются посредством использования цифровых систем в соответствии с Цифровым кодексом Республики Казахстан, или цифровой форме с использованием динамической идентификации и (или) биометрической аутентификации первого руководителя юридического лица.</w:t>
      </w:r>
    </w:p>
    <w:bookmarkEnd w:id="259"/>
    <w:bookmarkStart w:name="z338" w:id="260"/>
    <w:p>
      <w:pPr>
        <w:spacing w:after="0"/>
        <w:ind w:left="0"/>
        <w:jc w:val="both"/>
      </w:pPr>
      <w:r>
        <w:rPr>
          <w:rFonts w:ascii="Times New Roman"/>
          <w:b w:val="false"/>
          <w:i w:val="false"/>
          <w:color w:val="000000"/>
          <w:sz w:val="28"/>
        </w:rPr>
        <w:t>
      В случае открытия лицевого счета лицу, подавшему управляющей компании заявку на приобретение паев, передача центральному депозитарию документов, указанных в пунктах 12 и 13 Правил, осуществляется управляющей компанией, если это предусмотрено правилами паевого инвестиционного фонда.";</w:t>
      </w:r>
    </w:p>
    <w:bookmarkEnd w:id="26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16</w:t>
      </w:r>
      <w:r>
        <w:rPr>
          <w:rFonts w:ascii="Times New Roman"/>
          <w:b w:val="false"/>
          <w:i w:val="false"/>
          <w:color w:val="000000"/>
          <w:sz w:val="28"/>
        </w:rPr>
        <w:t xml:space="preserve"> изложить в следующей редакции:</w:t>
      </w:r>
    </w:p>
    <w:bookmarkStart w:name="z340" w:id="261"/>
    <w:p>
      <w:pPr>
        <w:spacing w:after="0"/>
        <w:ind w:left="0"/>
        <w:jc w:val="both"/>
      </w:pPr>
      <w:r>
        <w:rPr>
          <w:rFonts w:ascii="Times New Roman"/>
          <w:b w:val="false"/>
          <w:i w:val="false"/>
          <w:color w:val="000000"/>
          <w:sz w:val="28"/>
        </w:rPr>
        <w:t>
      "6. Если право собственности на ценные бумаги принадлежит нескольким лицам, лицевой счет в системе реестров открывается на основании приказа на открытие лицевого счета их общего представителя с приложением соглашения всех участников общей собственности о его выборе в бумажном виде или в форме электронного документа с использованием цифровых систем в соответствии с Цифровым кодексом Республики Казахстан или цифровой форме с использованием динамической идентификации и (или) биометрической аутентификации клиента.";</w:t>
      </w:r>
    </w:p>
    <w:bookmarkEnd w:id="26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25</w:t>
      </w:r>
      <w:r>
        <w:rPr>
          <w:rFonts w:ascii="Times New Roman"/>
          <w:b w:val="false"/>
          <w:i w:val="false"/>
          <w:color w:val="000000"/>
          <w:sz w:val="28"/>
        </w:rPr>
        <w:t xml:space="preserve"> изложить в следующей редакции:</w:t>
      </w:r>
    </w:p>
    <w:bookmarkStart w:name="z342" w:id="262"/>
    <w:p>
      <w:pPr>
        <w:spacing w:after="0"/>
        <w:ind w:left="0"/>
        <w:jc w:val="both"/>
      </w:pPr>
      <w:r>
        <w:rPr>
          <w:rFonts w:ascii="Times New Roman"/>
          <w:b w:val="false"/>
          <w:i w:val="false"/>
          <w:color w:val="000000"/>
          <w:sz w:val="28"/>
        </w:rPr>
        <w:t>
      "25. Документы, поступающие к центральному депозитарию, регистрируются в журналах регистрации входящих документов, учета приказов эмитентов и зарегистрированных лиц, учета доверенностей. После принятия документа (за исключением случаев принятия документов в форме электронного документа или цифровой форме с использованием цифровых систем) центральный депозитарий по запросу обратившегося лица выдает ему документ, подтверждающий факт приема, с указанием даты (времени) приема и фамилии, имени, отчества (при его наличии) работника центрального депозитария, осуществившего прием и регистрацию документа.";</w:t>
      </w:r>
    </w:p>
    <w:bookmarkEnd w:id="26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28</w:t>
      </w:r>
      <w:r>
        <w:rPr>
          <w:rFonts w:ascii="Times New Roman"/>
          <w:b w:val="false"/>
          <w:i w:val="false"/>
          <w:color w:val="000000"/>
          <w:sz w:val="28"/>
        </w:rPr>
        <w:t xml:space="preserve"> изложить в следующей редакции:</w:t>
      </w:r>
    </w:p>
    <w:bookmarkStart w:name="z344" w:id="263"/>
    <w:p>
      <w:pPr>
        <w:spacing w:after="0"/>
        <w:ind w:left="0"/>
        <w:jc w:val="both"/>
      </w:pPr>
      <w:r>
        <w:rPr>
          <w:rFonts w:ascii="Times New Roman"/>
          <w:b w:val="false"/>
          <w:i w:val="false"/>
          <w:color w:val="000000"/>
          <w:sz w:val="28"/>
        </w:rPr>
        <w:t>
      "28. Документы с отметкой об исполнении (за исключением случаев принятия документов в форме электронного документа или цифровой форме с использованием цифровых систем) передаются в архив центрального депозитария, которые регистрируются в журнале ведения архива. При регистрации документов в журнале ведения архива проверяется их целостность, количество листов и экземпляров, а также приложений к ним.";</w:t>
      </w:r>
    </w:p>
    <w:bookmarkEnd w:id="26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38</w:t>
      </w:r>
      <w:r>
        <w:rPr>
          <w:rFonts w:ascii="Times New Roman"/>
          <w:b w:val="false"/>
          <w:i w:val="false"/>
          <w:color w:val="000000"/>
          <w:sz w:val="28"/>
        </w:rPr>
        <w:t xml:space="preserve"> изложить в следующей редакции:</w:t>
      </w:r>
    </w:p>
    <w:bookmarkStart w:name="z346" w:id="264"/>
    <w:p>
      <w:pPr>
        <w:spacing w:after="0"/>
        <w:ind w:left="0"/>
        <w:jc w:val="both"/>
      </w:pPr>
      <w:r>
        <w:rPr>
          <w:rFonts w:ascii="Times New Roman"/>
          <w:b w:val="false"/>
          <w:i w:val="false"/>
          <w:color w:val="000000"/>
          <w:sz w:val="28"/>
        </w:rPr>
        <w:t>
      "38. Приказ на списание (зачисление) ценных бумаг (прав требования по обязательствам эмитента по эмиссионным ценным бумагам) с (на) лицевых (лицевые) счетов (счета) зарегистрированных лиц содержит сведения, предусмотренные сводом правил центрального депозитария.</w:t>
      </w:r>
    </w:p>
    <w:bookmarkEnd w:id="264"/>
    <w:bookmarkStart w:name="z347" w:id="265"/>
    <w:p>
      <w:pPr>
        <w:spacing w:after="0"/>
        <w:ind w:left="0"/>
        <w:jc w:val="both"/>
      </w:pPr>
      <w:r>
        <w:rPr>
          <w:rFonts w:ascii="Times New Roman"/>
          <w:b w:val="false"/>
          <w:i w:val="false"/>
          <w:color w:val="000000"/>
          <w:sz w:val="28"/>
        </w:rPr>
        <w:t>
      Приказ на списание (зачисление) ценных бумаг (прав требования по обязательствам эмитента по эмиссионным ценным бумагам) с (на) лицевых (лицевые) счетов (счета) зарегистрированных лиц подписывается лицом, участвующим в сделке, или его представителем, а также центральным депозитарием в случаях, установленных законодательством Республики Казахстан о рынке ценных бумаг. Приказ представляется в бумажном виде, в форме электронного документа с использованием цифровых систем в соответствии с Цифровым кодексом Республики Казахстан или цифровой форме с использованием динамической идентификации и (или) биометрической аутентификации клиента.</w:t>
      </w:r>
    </w:p>
    <w:bookmarkEnd w:id="265"/>
    <w:bookmarkStart w:name="z348" w:id="266"/>
    <w:p>
      <w:pPr>
        <w:spacing w:after="0"/>
        <w:ind w:left="0"/>
        <w:jc w:val="both"/>
      </w:pPr>
      <w:r>
        <w:rPr>
          <w:rFonts w:ascii="Times New Roman"/>
          <w:b w:val="false"/>
          <w:i w:val="false"/>
          <w:color w:val="000000"/>
          <w:sz w:val="28"/>
        </w:rPr>
        <w:t>
      Приказ управляющей компании паевого инвестиционного фонда на списание (зачисление) паев с (на) лицевых (лицевые) счетов (счета) зарегистрированных лиц подписывается ее представителем, а также подписывается руководителем подразделения кастодиана, обеспечивающего учет активов паевого инвестиционного фонда, либо подтверждается кастодианом путем направления им центральному депозитарию своего подтверждения приказа управляющей компании паевого инвестиционного фонда на списание (зачисление) паев с (на) лицевых (лицевые) счетов (счета) зарегистрированных лиц в письменном виде или в форме электронного документа с использованием цифровых систем в соответствии с Цифровым кодексом Республики Казахстан или цифровой форме с использованием динамической идентификации и (или) биометрической аутентификации клиента.</w:t>
      </w:r>
    </w:p>
    <w:bookmarkEnd w:id="266"/>
    <w:bookmarkStart w:name="z349" w:id="267"/>
    <w:p>
      <w:pPr>
        <w:spacing w:after="0"/>
        <w:ind w:left="0"/>
        <w:jc w:val="both"/>
      </w:pPr>
      <w:r>
        <w:rPr>
          <w:rFonts w:ascii="Times New Roman"/>
          <w:b w:val="false"/>
          <w:i w:val="false"/>
          <w:color w:val="000000"/>
          <w:sz w:val="28"/>
        </w:rPr>
        <w:t>
      Форма и содержание приказов, представляемых центральному депозитарию, а также подтверждения кастодиана приказа управляющей компании, подтверждения приказа управляющей компании в случае, когда кастодианом является центральный депозитарий, определяются сводом правил центрального депозитария.</w:t>
      </w:r>
    </w:p>
    <w:bookmarkEnd w:id="267"/>
    <w:bookmarkStart w:name="z350" w:id="268"/>
    <w:p>
      <w:pPr>
        <w:spacing w:after="0"/>
        <w:ind w:left="0"/>
        <w:jc w:val="both"/>
      </w:pPr>
      <w:r>
        <w:rPr>
          <w:rFonts w:ascii="Times New Roman"/>
          <w:b w:val="false"/>
          <w:i w:val="false"/>
          <w:color w:val="000000"/>
          <w:sz w:val="28"/>
        </w:rPr>
        <w:t>
      Порядок и условия подачи приказов в форме электронного документа или цифровой форме с использованием динамической идентификации и (или) биометрической аутентификации клиента с учетом процедур безопасности, а также их форматы, порядок предъявления претензий и способы разрешения спорных ситуаций, возникающих при приеме приказов, определяются сводом правил центрального депозитария.";</w:t>
      </w:r>
    </w:p>
    <w:bookmarkEnd w:id="26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40</w:t>
      </w:r>
      <w:r>
        <w:rPr>
          <w:rFonts w:ascii="Times New Roman"/>
          <w:b w:val="false"/>
          <w:i w:val="false"/>
          <w:color w:val="000000"/>
          <w:sz w:val="28"/>
        </w:rPr>
        <w:t xml:space="preserve">, </w:t>
      </w:r>
      <w:r>
        <w:rPr>
          <w:rFonts w:ascii="Times New Roman"/>
          <w:b w:val="false"/>
          <w:i w:val="false"/>
          <w:color w:val="000000"/>
          <w:sz w:val="28"/>
        </w:rPr>
        <w:t>41</w:t>
      </w:r>
      <w:r>
        <w:rPr>
          <w:rFonts w:ascii="Times New Roman"/>
          <w:b w:val="false"/>
          <w:i w:val="false"/>
          <w:color w:val="000000"/>
          <w:sz w:val="28"/>
        </w:rPr>
        <w:t xml:space="preserve">, </w:t>
      </w:r>
      <w:r>
        <w:rPr>
          <w:rFonts w:ascii="Times New Roman"/>
          <w:b w:val="false"/>
          <w:i w:val="false"/>
          <w:color w:val="000000"/>
          <w:sz w:val="28"/>
        </w:rPr>
        <w:t>42</w:t>
      </w:r>
      <w:r>
        <w:rPr>
          <w:rFonts w:ascii="Times New Roman"/>
          <w:b w:val="false"/>
          <w:i w:val="false"/>
          <w:color w:val="000000"/>
          <w:sz w:val="28"/>
        </w:rPr>
        <w:t xml:space="preserve"> и </w:t>
      </w:r>
      <w:r>
        <w:rPr>
          <w:rFonts w:ascii="Times New Roman"/>
          <w:b w:val="false"/>
          <w:i w:val="false"/>
          <w:color w:val="000000"/>
          <w:sz w:val="28"/>
        </w:rPr>
        <w:t>43</w:t>
      </w:r>
      <w:r>
        <w:rPr>
          <w:rFonts w:ascii="Times New Roman"/>
          <w:b w:val="false"/>
          <w:i w:val="false"/>
          <w:color w:val="000000"/>
          <w:sz w:val="28"/>
        </w:rPr>
        <w:t xml:space="preserve"> изложить в следующей редакции:</w:t>
      </w:r>
    </w:p>
    <w:bookmarkStart w:name="z352" w:id="269"/>
    <w:p>
      <w:pPr>
        <w:spacing w:after="0"/>
        <w:ind w:left="0"/>
        <w:jc w:val="both"/>
      </w:pPr>
      <w:r>
        <w:rPr>
          <w:rFonts w:ascii="Times New Roman"/>
          <w:b w:val="false"/>
          <w:i w:val="false"/>
          <w:color w:val="000000"/>
          <w:sz w:val="28"/>
        </w:rPr>
        <w:t>
      "40. В случае проведения операции по лицевому счету общего представителя участников общей собственности центральному депозитарию предоставляется согласие всех участников общей собственности на проведение операции в бумажном виде или в форме электронного документа с использованием цифровых систем в соответствии с Цифровым кодексом Республики Казахстан или цифровой форме с использованием динамической идентификации и (или) биометрической аутентификации клиента.</w:t>
      </w:r>
    </w:p>
    <w:bookmarkEnd w:id="269"/>
    <w:bookmarkStart w:name="z353" w:id="270"/>
    <w:p>
      <w:pPr>
        <w:spacing w:after="0"/>
        <w:ind w:left="0"/>
        <w:jc w:val="both"/>
      </w:pPr>
      <w:r>
        <w:rPr>
          <w:rFonts w:ascii="Times New Roman"/>
          <w:b w:val="false"/>
          <w:i w:val="false"/>
          <w:color w:val="000000"/>
          <w:sz w:val="28"/>
        </w:rPr>
        <w:t>
      41. При проведении операции по лицевым счетам центральный депозитарий проверяет содержание приказов участников сделки на соответствие законодательству Республики Казахстан о рынке ценных бумаг, исходя из данных системы реестров, и осуществляет сверку подписей на приказах на их соответствие подписям, указанным в документе, содержащем нотариально засвидетельствованные образцы подписей представителей юридического лица, обладающих правом подписывать документы на регистрацию операций по лицевым счетам и информационных операций, или документе, удостоверяющем личность физического лица (в оригинале или нотариально засвидетельствованной копии), которые являются стороной сделки либо представителями по доверенности.</w:t>
      </w:r>
    </w:p>
    <w:bookmarkEnd w:id="270"/>
    <w:bookmarkStart w:name="z354" w:id="271"/>
    <w:p>
      <w:pPr>
        <w:spacing w:after="0"/>
        <w:ind w:left="0"/>
        <w:jc w:val="both"/>
      </w:pPr>
      <w:r>
        <w:rPr>
          <w:rFonts w:ascii="Times New Roman"/>
          <w:b w:val="false"/>
          <w:i w:val="false"/>
          <w:color w:val="000000"/>
          <w:sz w:val="28"/>
        </w:rPr>
        <w:t>
      При проведении операций по лицевым счетам на основании приказов, распоряжений, поданных в форме электронного документа, центральный депозитарий осуществляет проверку электронных цифровых подписей в соответствии с Цифровым кодексом Республики Казахстан.</w:t>
      </w:r>
    </w:p>
    <w:bookmarkEnd w:id="271"/>
    <w:bookmarkStart w:name="z355" w:id="272"/>
    <w:p>
      <w:pPr>
        <w:spacing w:after="0"/>
        <w:ind w:left="0"/>
        <w:jc w:val="both"/>
      </w:pPr>
      <w:r>
        <w:rPr>
          <w:rFonts w:ascii="Times New Roman"/>
          <w:b w:val="false"/>
          <w:i w:val="false"/>
          <w:color w:val="000000"/>
          <w:sz w:val="28"/>
        </w:rPr>
        <w:t>
      При проведении операций по лицевым счетам на основании приказов, распоряжений, поданных в цифровой форме, центральный депозитарий осуществляет динамическую идентификацию и (или) биометрическую аутентификацию клиента.</w:t>
      </w:r>
    </w:p>
    <w:bookmarkEnd w:id="272"/>
    <w:bookmarkStart w:name="z356" w:id="273"/>
    <w:p>
      <w:pPr>
        <w:spacing w:after="0"/>
        <w:ind w:left="0"/>
        <w:jc w:val="both"/>
      </w:pPr>
      <w:r>
        <w:rPr>
          <w:rFonts w:ascii="Times New Roman"/>
          <w:b w:val="false"/>
          <w:i w:val="false"/>
          <w:color w:val="000000"/>
          <w:sz w:val="28"/>
        </w:rPr>
        <w:t>
      При проведении операций по лицевым счетам юридического лица, подписание приказов, распоряжений, подаваемых в форме электронного документа или в цифровой форме, осуществляется первым руководителем юридического лица или лицами, обладающими правом подписывать такие документы на основании сведений, предоставленных центральному депозитарию.</w:t>
      </w:r>
    </w:p>
    <w:bookmarkEnd w:id="273"/>
    <w:bookmarkStart w:name="z357" w:id="274"/>
    <w:p>
      <w:pPr>
        <w:spacing w:after="0"/>
        <w:ind w:left="0"/>
        <w:jc w:val="both"/>
      </w:pPr>
      <w:r>
        <w:rPr>
          <w:rFonts w:ascii="Times New Roman"/>
          <w:b w:val="false"/>
          <w:i w:val="false"/>
          <w:color w:val="000000"/>
          <w:sz w:val="28"/>
        </w:rPr>
        <w:t xml:space="preserve">
      При предоставлении приказа в форме электронного документа предусмотренные в </w:t>
      </w:r>
      <w:r>
        <w:rPr>
          <w:rFonts w:ascii="Times New Roman"/>
          <w:b w:val="false"/>
          <w:i w:val="false"/>
          <w:color w:val="000000"/>
          <w:sz w:val="28"/>
        </w:rPr>
        <w:t>пунктах 45</w:t>
      </w:r>
      <w:r>
        <w:rPr>
          <w:rFonts w:ascii="Times New Roman"/>
          <w:b w:val="false"/>
          <w:i w:val="false"/>
          <w:color w:val="000000"/>
          <w:sz w:val="28"/>
        </w:rPr>
        <w:t xml:space="preserve">, </w:t>
      </w:r>
      <w:r>
        <w:rPr>
          <w:rFonts w:ascii="Times New Roman"/>
          <w:b w:val="false"/>
          <w:i w:val="false"/>
          <w:color w:val="000000"/>
          <w:sz w:val="28"/>
        </w:rPr>
        <w:t>47</w:t>
      </w:r>
      <w:r>
        <w:rPr>
          <w:rFonts w:ascii="Times New Roman"/>
          <w:b w:val="false"/>
          <w:i w:val="false"/>
          <w:color w:val="000000"/>
          <w:sz w:val="28"/>
        </w:rPr>
        <w:t xml:space="preserve">, </w:t>
      </w:r>
      <w:r>
        <w:rPr>
          <w:rFonts w:ascii="Times New Roman"/>
          <w:b w:val="false"/>
          <w:i w:val="false"/>
          <w:color w:val="000000"/>
          <w:sz w:val="28"/>
        </w:rPr>
        <w:t>59</w:t>
      </w:r>
      <w:r>
        <w:rPr>
          <w:rFonts w:ascii="Times New Roman"/>
          <w:b w:val="false"/>
          <w:i w:val="false"/>
          <w:color w:val="000000"/>
          <w:sz w:val="28"/>
        </w:rPr>
        <w:t xml:space="preserve">, </w:t>
      </w:r>
      <w:r>
        <w:rPr>
          <w:rFonts w:ascii="Times New Roman"/>
          <w:b w:val="false"/>
          <w:i w:val="false"/>
          <w:color w:val="000000"/>
          <w:sz w:val="28"/>
        </w:rPr>
        <w:t>61</w:t>
      </w:r>
      <w:r>
        <w:rPr>
          <w:rFonts w:ascii="Times New Roman"/>
          <w:b w:val="false"/>
          <w:i w:val="false"/>
          <w:color w:val="000000"/>
          <w:sz w:val="28"/>
        </w:rPr>
        <w:t xml:space="preserve">, </w:t>
      </w:r>
      <w:r>
        <w:rPr>
          <w:rFonts w:ascii="Times New Roman"/>
          <w:b w:val="false"/>
          <w:i w:val="false"/>
          <w:color w:val="000000"/>
          <w:sz w:val="28"/>
        </w:rPr>
        <w:t>62</w:t>
      </w:r>
      <w:r>
        <w:rPr>
          <w:rFonts w:ascii="Times New Roman"/>
          <w:b w:val="false"/>
          <w:i w:val="false"/>
          <w:color w:val="000000"/>
          <w:sz w:val="28"/>
        </w:rPr>
        <w:t xml:space="preserve">, </w:t>
      </w:r>
      <w:r>
        <w:rPr>
          <w:rFonts w:ascii="Times New Roman"/>
          <w:b w:val="false"/>
          <w:i w:val="false"/>
          <w:color w:val="000000"/>
          <w:sz w:val="28"/>
        </w:rPr>
        <w:t>70</w:t>
      </w:r>
      <w:r>
        <w:rPr>
          <w:rFonts w:ascii="Times New Roman"/>
          <w:b w:val="false"/>
          <w:i w:val="false"/>
          <w:color w:val="000000"/>
          <w:sz w:val="28"/>
        </w:rPr>
        <w:t xml:space="preserve">, </w:t>
      </w:r>
      <w:r>
        <w:rPr>
          <w:rFonts w:ascii="Times New Roman"/>
          <w:b w:val="false"/>
          <w:i w:val="false"/>
          <w:color w:val="000000"/>
          <w:sz w:val="28"/>
        </w:rPr>
        <w:t>71</w:t>
      </w:r>
      <w:r>
        <w:rPr>
          <w:rFonts w:ascii="Times New Roman"/>
          <w:b w:val="false"/>
          <w:i w:val="false"/>
          <w:color w:val="000000"/>
          <w:sz w:val="28"/>
        </w:rPr>
        <w:t xml:space="preserve">, </w:t>
      </w:r>
      <w:r>
        <w:rPr>
          <w:rFonts w:ascii="Times New Roman"/>
          <w:b w:val="false"/>
          <w:i w:val="false"/>
          <w:color w:val="000000"/>
          <w:sz w:val="28"/>
        </w:rPr>
        <w:t>72</w:t>
      </w:r>
      <w:r>
        <w:rPr>
          <w:rFonts w:ascii="Times New Roman"/>
          <w:b w:val="false"/>
          <w:i w:val="false"/>
          <w:color w:val="000000"/>
          <w:sz w:val="28"/>
        </w:rPr>
        <w:t xml:space="preserve"> Правил документы предоставляются в виде сканированной копии.</w:t>
      </w:r>
    </w:p>
    <w:bookmarkEnd w:id="274"/>
    <w:bookmarkStart w:name="z358" w:id="275"/>
    <w:p>
      <w:pPr>
        <w:spacing w:after="0"/>
        <w:ind w:left="0"/>
        <w:jc w:val="both"/>
      </w:pPr>
      <w:r>
        <w:rPr>
          <w:rFonts w:ascii="Times New Roman"/>
          <w:b w:val="false"/>
          <w:i w:val="false"/>
          <w:color w:val="000000"/>
          <w:sz w:val="28"/>
        </w:rPr>
        <w:t>
      42. По лицевым счетам, открытым в соответствии с пунктом 15 Правил, не проводятся операции, указанные в подпунктах 2), 3), 5), 7) и 8) пункта 36 Правил (за исключением перевода ценных бумаг с одного лицевого счета на другой лицевой счет в случае наследования или перехода права собственности по ценным бумагам при ликвидации юридического лица, списания паев управляющей компанией при прекращении существования паевого инвестиционного фонда), до предоставления центральному депозитарию зарегистрированным лицом удостоверения личности либо цифрового документа, удостоверяющего личность, из сервиса цифровых документов (для идентификации) зарегистрированного лица, являющегося физическим лицом, либо документов, установленных подпунктами 2) и 3) пункта 13 Правил, в случае, если зарегистрированное лицо является юридическим лицом.</w:t>
      </w:r>
    </w:p>
    <w:bookmarkEnd w:id="275"/>
    <w:bookmarkStart w:name="z359" w:id="276"/>
    <w:p>
      <w:pPr>
        <w:spacing w:after="0"/>
        <w:ind w:left="0"/>
        <w:jc w:val="both"/>
      </w:pPr>
      <w:r>
        <w:rPr>
          <w:rFonts w:ascii="Times New Roman"/>
          <w:b w:val="false"/>
          <w:i w:val="false"/>
          <w:color w:val="000000"/>
          <w:sz w:val="28"/>
        </w:rPr>
        <w:t>
      43. По лицевому счету, открытому в соответствии с подпунктом 1) пункта 15 Правил, не проводятся операции, указанные в подпунктах 2), 3), 5), 7) пункта 36 Правил, за исключением операции по зачислению ценных бумаг (прав требования по обязательствам эмитента по эмиссионным ценным бумагам) на лицевой счет зарегистрированного лица, до представления зарегистрированным лицом центральному депозитарию:</w:t>
      </w:r>
    </w:p>
    <w:bookmarkEnd w:id="276"/>
    <w:bookmarkStart w:name="z360" w:id="277"/>
    <w:p>
      <w:pPr>
        <w:spacing w:after="0"/>
        <w:ind w:left="0"/>
        <w:jc w:val="both"/>
      </w:pPr>
      <w:r>
        <w:rPr>
          <w:rFonts w:ascii="Times New Roman"/>
          <w:b w:val="false"/>
          <w:i w:val="false"/>
          <w:color w:val="000000"/>
          <w:sz w:val="28"/>
        </w:rPr>
        <w:t>
      1) удостоверения личности либо цифрового документа, удостоверяющего личность, из сервиса цифровых документов (для идентификации) (для физического лица);</w:t>
      </w:r>
    </w:p>
    <w:bookmarkEnd w:id="277"/>
    <w:bookmarkStart w:name="z361" w:id="278"/>
    <w:p>
      <w:pPr>
        <w:spacing w:after="0"/>
        <w:ind w:left="0"/>
        <w:jc w:val="both"/>
      </w:pPr>
      <w:r>
        <w:rPr>
          <w:rFonts w:ascii="Times New Roman"/>
          <w:b w:val="false"/>
          <w:i w:val="false"/>
          <w:color w:val="000000"/>
          <w:sz w:val="28"/>
        </w:rPr>
        <w:t>
      2) документов, указанных в подпунктах 2) и 3) пункта 13 Правил (для юридического лица).";</w:t>
      </w:r>
    </w:p>
    <w:bookmarkEnd w:id="27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4)</w:t>
      </w:r>
      <w:r>
        <w:rPr>
          <w:rFonts w:ascii="Times New Roman"/>
          <w:b w:val="false"/>
          <w:i w:val="false"/>
          <w:color w:val="000000"/>
          <w:sz w:val="28"/>
        </w:rPr>
        <w:t xml:space="preserve"> пункта 66 изложить в следующей редакции:</w:t>
      </w:r>
    </w:p>
    <w:bookmarkStart w:name="z363" w:id="279"/>
    <w:p>
      <w:pPr>
        <w:spacing w:after="0"/>
        <w:ind w:left="0"/>
        <w:jc w:val="both"/>
      </w:pPr>
      <w:r>
        <w:rPr>
          <w:rFonts w:ascii="Times New Roman"/>
          <w:b w:val="false"/>
          <w:i w:val="false"/>
          <w:color w:val="000000"/>
          <w:sz w:val="28"/>
        </w:rPr>
        <w:t>
      "4) согласие залогодателя на переход прав требования по заложенным ценным бумагам (прав требования по обязательствам эмитента по эмиссионным ценным бумагам), предоставленное в бумажном виде или в форме электронного документа с использованием цифровых систем в соответствии с Цифровым кодексом Республики Казахстан или цифровой форме с использованием динамической идентификации и (или) биометрической аутентификации клиента, если наличие такого согласия предусмотрено законами Республики Казахстан или договором залога.";</w:t>
      </w:r>
    </w:p>
    <w:bookmarkEnd w:id="27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82</w:t>
      </w:r>
      <w:r>
        <w:rPr>
          <w:rFonts w:ascii="Times New Roman"/>
          <w:b w:val="false"/>
          <w:i w:val="false"/>
          <w:color w:val="000000"/>
          <w:sz w:val="28"/>
        </w:rPr>
        <w:t xml:space="preserve"> изложить в следующей редакции:</w:t>
      </w:r>
    </w:p>
    <w:bookmarkStart w:name="z365" w:id="280"/>
    <w:p>
      <w:pPr>
        <w:spacing w:after="0"/>
        <w:ind w:left="0"/>
        <w:jc w:val="both"/>
      </w:pPr>
      <w:r>
        <w:rPr>
          <w:rFonts w:ascii="Times New Roman"/>
          <w:b w:val="false"/>
          <w:i w:val="false"/>
          <w:color w:val="000000"/>
          <w:sz w:val="28"/>
        </w:rPr>
        <w:t>
      "82. Проведение информационной операции осуществляется центральным депозитарием на основании письменного приказа или распоряжения эмитента, приказа зарегистрированного лица, кастодиана паевого инвестиционного фонда или подразделения центрального депозитария, осуществляющего кастодиальную деятельность (в случае, когда кастодианом паевого инвестиционного фонда является центральный депозитарий), или запросов государственных органов, в случаях, предусмотренных законодательством Республики Казахстан о рынке ценных бумаг.</w:t>
      </w:r>
    </w:p>
    <w:bookmarkEnd w:id="280"/>
    <w:bookmarkStart w:name="z366" w:id="281"/>
    <w:p>
      <w:pPr>
        <w:spacing w:after="0"/>
        <w:ind w:left="0"/>
        <w:jc w:val="both"/>
      </w:pPr>
      <w:r>
        <w:rPr>
          <w:rFonts w:ascii="Times New Roman"/>
          <w:b w:val="false"/>
          <w:i w:val="false"/>
          <w:color w:val="000000"/>
          <w:sz w:val="28"/>
        </w:rPr>
        <w:t>
      В случаях, предусмотренных сводом правил центрального депозитария, распоряжение эмитента, приказ зарегистрированного лица составляются и передаются в форме электронных документов с использованием цифровых систем в соответствии с Цифровым кодексом Республики Казахстан или цифровой форме с использованием динамической идентификации и (или) биометрической аутентификации клиента.";</w:t>
      </w:r>
    </w:p>
    <w:bookmarkEnd w:id="28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84</w:t>
      </w:r>
      <w:r>
        <w:rPr>
          <w:rFonts w:ascii="Times New Roman"/>
          <w:b w:val="false"/>
          <w:i w:val="false"/>
          <w:color w:val="000000"/>
          <w:sz w:val="28"/>
        </w:rPr>
        <w:t xml:space="preserve"> изложить в следующей редакции:</w:t>
      </w:r>
    </w:p>
    <w:bookmarkStart w:name="z368" w:id="282"/>
    <w:p>
      <w:pPr>
        <w:spacing w:after="0"/>
        <w:ind w:left="0"/>
        <w:jc w:val="both"/>
      </w:pPr>
      <w:r>
        <w:rPr>
          <w:rFonts w:ascii="Times New Roman"/>
          <w:b w:val="false"/>
          <w:i w:val="false"/>
          <w:color w:val="000000"/>
          <w:sz w:val="28"/>
        </w:rPr>
        <w:t>
      "84. Составление реестра держателей ценных бумаг или списка акционеров для начисления доходов по ценным бумагам, проведения общего собрания акционеров, подготовки справки о держателях, владеющих десятью и более процентами акций, осуществляется центральным депозитарием на начало даты (00 часов 00 минут), указанной в распоряжении эмитента. В иных случаях составление реестра держателей ценных бумаг, списка акционеров и (или) подготовка иной информации из системы реестров осуществляется центральным депозитарием на основании письменного запроса (документа в электронной форме) лиц, обладающих правом на получение такой информации в соответствии с законодательством Республики Казахстан о рынке ценных бумаг, на дату и время, указанные в запросе.";</w:t>
      </w:r>
    </w:p>
    <w:bookmarkEnd w:id="28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86</w:t>
      </w:r>
      <w:r>
        <w:rPr>
          <w:rFonts w:ascii="Times New Roman"/>
          <w:b w:val="false"/>
          <w:i w:val="false"/>
          <w:color w:val="000000"/>
          <w:sz w:val="28"/>
        </w:rPr>
        <w:t xml:space="preserve"> изложить в следующей редакции:</w:t>
      </w:r>
    </w:p>
    <w:bookmarkStart w:name="z370" w:id="283"/>
    <w:p>
      <w:pPr>
        <w:spacing w:after="0"/>
        <w:ind w:left="0"/>
        <w:jc w:val="both"/>
      </w:pPr>
      <w:r>
        <w:rPr>
          <w:rFonts w:ascii="Times New Roman"/>
          <w:b w:val="false"/>
          <w:i w:val="false"/>
          <w:color w:val="000000"/>
          <w:sz w:val="28"/>
        </w:rPr>
        <w:t xml:space="preserve">
      "86. Составление центральным депозитарием и передача документов, указанных в </w:t>
      </w:r>
      <w:r>
        <w:rPr>
          <w:rFonts w:ascii="Times New Roman"/>
          <w:b w:val="false"/>
          <w:i w:val="false"/>
          <w:color w:val="000000"/>
          <w:sz w:val="28"/>
        </w:rPr>
        <w:t>пунктах 85</w:t>
      </w:r>
      <w:r>
        <w:rPr>
          <w:rFonts w:ascii="Times New Roman"/>
          <w:b w:val="false"/>
          <w:i w:val="false"/>
          <w:color w:val="000000"/>
          <w:sz w:val="28"/>
        </w:rPr>
        <w:t xml:space="preserve">, </w:t>
      </w:r>
      <w:r>
        <w:rPr>
          <w:rFonts w:ascii="Times New Roman"/>
          <w:b w:val="false"/>
          <w:i w:val="false"/>
          <w:color w:val="000000"/>
          <w:sz w:val="28"/>
        </w:rPr>
        <w:t>88</w:t>
      </w:r>
      <w:r>
        <w:rPr>
          <w:rFonts w:ascii="Times New Roman"/>
          <w:b w:val="false"/>
          <w:i w:val="false"/>
          <w:color w:val="000000"/>
          <w:sz w:val="28"/>
        </w:rPr>
        <w:t xml:space="preserve">, </w:t>
      </w:r>
      <w:r>
        <w:rPr>
          <w:rFonts w:ascii="Times New Roman"/>
          <w:b w:val="false"/>
          <w:i w:val="false"/>
          <w:color w:val="000000"/>
          <w:sz w:val="28"/>
        </w:rPr>
        <w:t>89</w:t>
      </w:r>
      <w:r>
        <w:rPr>
          <w:rFonts w:ascii="Times New Roman"/>
          <w:b w:val="false"/>
          <w:i w:val="false"/>
          <w:color w:val="000000"/>
          <w:sz w:val="28"/>
        </w:rPr>
        <w:t xml:space="preserve"> и </w:t>
      </w:r>
      <w:r>
        <w:rPr>
          <w:rFonts w:ascii="Times New Roman"/>
          <w:b w:val="false"/>
          <w:i w:val="false"/>
          <w:color w:val="000000"/>
          <w:sz w:val="28"/>
        </w:rPr>
        <w:t>90</w:t>
      </w:r>
      <w:r>
        <w:rPr>
          <w:rFonts w:ascii="Times New Roman"/>
          <w:b w:val="false"/>
          <w:i w:val="false"/>
          <w:color w:val="000000"/>
          <w:sz w:val="28"/>
        </w:rPr>
        <w:t xml:space="preserve"> Правил, допускаются также в форме электронных и (или) цифровых документов с использованием цифровых систем в соответствии с Цифровым кодексом Республики Казахстан.";</w:t>
      </w:r>
    </w:p>
    <w:bookmarkEnd w:id="28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95</w:t>
      </w:r>
      <w:r>
        <w:rPr>
          <w:rFonts w:ascii="Times New Roman"/>
          <w:b w:val="false"/>
          <w:i w:val="false"/>
          <w:color w:val="000000"/>
          <w:sz w:val="28"/>
        </w:rPr>
        <w:t xml:space="preserve"> и </w:t>
      </w:r>
      <w:r>
        <w:rPr>
          <w:rFonts w:ascii="Times New Roman"/>
          <w:b w:val="false"/>
          <w:i w:val="false"/>
          <w:color w:val="000000"/>
          <w:sz w:val="28"/>
        </w:rPr>
        <w:t>96</w:t>
      </w:r>
      <w:r>
        <w:rPr>
          <w:rFonts w:ascii="Times New Roman"/>
          <w:b w:val="false"/>
          <w:i w:val="false"/>
          <w:color w:val="000000"/>
          <w:sz w:val="28"/>
        </w:rPr>
        <w:t xml:space="preserve"> изложить в следующей редакции:</w:t>
      </w:r>
    </w:p>
    <w:bookmarkStart w:name="z372" w:id="284"/>
    <w:p>
      <w:pPr>
        <w:spacing w:after="0"/>
        <w:ind w:left="0"/>
        <w:jc w:val="both"/>
      </w:pPr>
      <w:r>
        <w:rPr>
          <w:rFonts w:ascii="Times New Roman"/>
          <w:b w:val="false"/>
          <w:i w:val="false"/>
          <w:color w:val="000000"/>
          <w:sz w:val="28"/>
        </w:rPr>
        <w:t>
      "95. При отсутствии оснований для отказа в исполнении приказа клиента центральный депозитарий в сроки, установленные пунктом 93 Правил, формирует отчет об исполнении приказа и регистрирует его в журнале исходящих документов.</w:t>
      </w:r>
    </w:p>
    <w:bookmarkEnd w:id="284"/>
    <w:bookmarkStart w:name="z373" w:id="285"/>
    <w:p>
      <w:pPr>
        <w:spacing w:after="0"/>
        <w:ind w:left="0"/>
        <w:jc w:val="both"/>
      </w:pPr>
      <w:r>
        <w:rPr>
          <w:rFonts w:ascii="Times New Roman"/>
          <w:b w:val="false"/>
          <w:i w:val="false"/>
          <w:color w:val="000000"/>
          <w:sz w:val="28"/>
        </w:rPr>
        <w:t>
      Отчет об исполнении приказов направляется клиенту по почте либо выдается на руки клиенту или его законному представителю, либо составляется и выдается в форме электронного документа с использованием цифровых систем в соответствии с Цифровым кодексом Республики Казахстан.</w:t>
      </w:r>
    </w:p>
    <w:bookmarkEnd w:id="285"/>
    <w:bookmarkStart w:name="z374" w:id="286"/>
    <w:p>
      <w:pPr>
        <w:spacing w:after="0"/>
        <w:ind w:left="0"/>
        <w:jc w:val="both"/>
      </w:pPr>
      <w:r>
        <w:rPr>
          <w:rFonts w:ascii="Times New Roman"/>
          <w:b w:val="false"/>
          <w:i w:val="false"/>
          <w:color w:val="000000"/>
          <w:sz w:val="28"/>
        </w:rPr>
        <w:t>
      Отчет об исполнении приказов подписывается уполномоченными лицами, определенными сводом правил центрального депозитария, и заверяется штампом центрального депозитария со своим наименованием на казахском и русском языках.</w:t>
      </w:r>
    </w:p>
    <w:bookmarkEnd w:id="286"/>
    <w:bookmarkStart w:name="z375" w:id="287"/>
    <w:p>
      <w:pPr>
        <w:spacing w:after="0"/>
        <w:ind w:left="0"/>
        <w:jc w:val="both"/>
      </w:pPr>
      <w:r>
        <w:rPr>
          <w:rFonts w:ascii="Times New Roman"/>
          <w:b w:val="false"/>
          <w:i w:val="false"/>
          <w:color w:val="000000"/>
          <w:sz w:val="28"/>
        </w:rPr>
        <w:t>
      96. Центральный депозитарий в течение 2 (двух) рабочих дней после даты получения приказа оформляет отказ в письменном виде или в форме электронного документа с использованием цифровых систем в соответствии с Цифровым кодексом Республики Казахстан с указанием причин его неисполнения в случаях:</w:t>
      </w:r>
    </w:p>
    <w:bookmarkEnd w:id="287"/>
    <w:bookmarkStart w:name="z376" w:id="288"/>
    <w:p>
      <w:pPr>
        <w:spacing w:after="0"/>
        <w:ind w:left="0"/>
        <w:jc w:val="both"/>
      </w:pPr>
      <w:r>
        <w:rPr>
          <w:rFonts w:ascii="Times New Roman"/>
          <w:b w:val="false"/>
          <w:i w:val="false"/>
          <w:color w:val="000000"/>
          <w:sz w:val="28"/>
        </w:rPr>
        <w:t>
      1) несоответствия подписей на приказах образцам подписей, указанным в документе, содержащем нотариально засвидетельствованные образцы подписей представителей юридического лица, обладающих правом подписывать документы на регистрацию операций по лицевым счетам и информационных операций, или документе, удостоверяющем личность физического лица;</w:t>
      </w:r>
    </w:p>
    <w:bookmarkEnd w:id="288"/>
    <w:bookmarkStart w:name="z377" w:id="289"/>
    <w:p>
      <w:pPr>
        <w:spacing w:after="0"/>
        <w:ind w:left="0"/>
        <w:jc w:val="both"/>
      </w:pPr>
      <w:r>
        <w:rPr>
          <w:rFonts w:ascii="Times New Roman"/>
          <w:b w:val="false"/>
          <w:i w:val="false"/>
          <w:color w:val="000000"/>
          <w:sz w:val="28"/>
        </w:rPr>
        <w:t>
      2) непредставления в течение 2 (двух) календарных дней с даты получения приказа на совершение операции встречного приказа;</w:t>
      </w:r>
    </w:p>
    <w:bookmarkEnd w:id="289"/>
    <w:bookmarkStart w:name="z378" w:id="290"/>
    <w:p>
      <w:pPr>
        <w:spacing w:after="0"/>
        <w:ind w:left="0"/>
        <w:jc w:val="both"/>
      </w:pPr>
      <w:r>
        <w:rPr>
          <w:rFonts w:ascii="Times New Roman"/>
          <w:b w:val="false"/>
          <w:i w:val="false"/>
          <w:color w:val="000000"/>
          <w:sz w:val="28"/>
        </w:rPr>
        <w:t>
      3) непредставления в порядке, установленном пунктом 38 Правил, подтверждения кастодиана, обеспечивающего учет активов паевого инвестиционного фонда, одновременно (в течение одного рабочего дня) с приказом управляющей компании на списание (зачисление) паев;</w:t>
      </w:r>
    </w:p>
    <w:bookmarkEnd w:id="290"/>
    <w:bookmarkStart w:name="z379" w:id="291"/>
    <w:p>
      <w:pPr>
        <w:spacing w:after="0"/>
        <w:ind w:left="0"/>
        <w:jc w:val="both"/>
      </w:pPr>
      <w:r>
        <w:rPr>
          <w:rFonts w:ascii="Times New Roman"/>
          <w:b w:val="false"/>
          <w:i w:val="false"/>
          <w:color w:val="000000"/>
          <w:sz w:val="28"/>
        </w:rPr>
        <w:t>
      4) несоответствия реквизитов приказов реквизитам, установленным сводом правил центрального депозитария, или реквизитам лицевого счета;</w:t>
      </w:r>
    </w:p>
    <w:bookmarkEnd w:id="291"/>
    <w:bookmarkStart w:name="z380" w:id="292"/>
    <w:p>
      <w:pPr>
        <w:spacing w:after="0"/>
        <w:ind w:left="0"/>
        <w:jc w:val="both"/>
      </w:pPr>
      <w:r>
        <w:rPr>
          <w:rFonts w:ascii="Times New Roman"/>
          <w:b w:val="false"/>
          <w:i w:val="false"/>
          <w:color w:val="000000"/>
          <w:sz w:val="28"/>
        </w:rPr>
        <w:t>
      5) отсутствия необходимого количества ценных бумаг на лицевом счете;</w:t>
      </w:r>
    </w:p>
    <w:bookmarkEnd w:id="292"/>
    <w:bookmarkStart w:name="z381" w:id="293"/>
    <w:p>
      <w:pPr>
        <w:spacing w:after="0"/>
        <w:ind w:left="0"/>
        <w:jc w:val="both"/>
      </w:pPr>
      <w:r>
        <w:rPr>
          <w:rFonts w:ascii="Times New Roman"/>
          <w:b w:val="false"/>
          <w:i w:val="false"/>
          <w:color w:val="000000"/>
          <w:sz w:val="28"/>
        </w:rPr>
        <w:t>
      6) выявления нарушения законодательства Республики Казахстан о рынке ценных бумаг при проверке приказа в соответствии с абзацем первым пункта 41 Правил;</w:t>
      </w:r>
    </w:p>
    <w:bookmarkEnd w:id="293"/>
    <w:bookmarkStart w:name="z382" w:id="294"/>
    <w:p>
      <w:pPr>
        <w:spacing w:after="0"/>
        <w:ind w:left="0"/>
        <w:jc w:val="both"/>
      </w:pPr>
      <w:r>
        <w:rPr>
          <w:rFonts w:ascii="Times New Roman"/>
          <w:b w:val="false"/>
          <w:i w:val="false"/>
          <w:color w:val="000000"/>
          <w:sz w:val="28"/>
        </w:rPr>
        <w:t>
      7) непредставления клиентом в срок, установленный для регистрации сделки, документа, подтверждающего согласие (разрешение) на совершение такой сделки, выданное государственным органом, уполномоченным на выдачу такого согласия (разрешения), в случаях, предусмотренных Правилами;</w:t>
      </w:r>
    </w:p>
    <w:bookmarkEnd w:id="294"/>
    <w:bookmarkStart w:name="z383" w:id="295"/>
    <w:p>
      <w:pPr>
        <w:spacing w:after="0"/>
        <w:ind w:left="0"/>
        <w:jc w:val="both"/>
      </w:pPr>
      <w:r>
        <w:rPr>
          <w:rFonts w:ascii="Times New Roman"/>
          <w:b w:val="false"/>
          <w:i w:val="false"/>
          <w:color w:val="000000"/>
          <w:sz w:val="28"/>
        </w:rPr>
        <w:t>
      8) наличия решения соответствующих государственных органов либо суда о приостановлении или прекращении обращения ценных бумаг;</w:t>
      </w:r>
    </w:p>
    <w:bookmarkEnd w:id="295"/>
    <w:bookmarkStart w:name="z384" w:id="296"/>
    <w:p>
      <w:pPr>
        <w:spacing w:after="0"/>
        <w:ind w:left="0"/>
        <w:jc w:val="both"/>
      </w:pPr>
      <w:r>
        <w:rPr>
          <w:rFonts w:ascii="Times New Roman"/>
          <w:b w:val="false"/>
          <w:i w:val="false"/>
          <w:color w:val="000000"/>
          <w:sz w:val="28"/>
        </w:rPr>
        <w:t>
      9) если ценные бумаги и (или) лицевой счет, указанные в приказе, заблокированы, за исключением, случаев, указанных в пункте 6-1 статьи 65 Закона об исполнительном производстве;</w:t>
      </w:r>
    </w:p>
    <w:bookmarkEnd w:id="296"/>
    <w:bookmarkStart w:name="z385" w:id="297"/>
    <w:p>
      <w:pPr>
        <w:spacing w:after="0"/>
        <w:ind w:left="0"/>
        <w:jc w:val="both"/>
      </w:pPr>
      <w:r>
        <w:rPr>
          <w:rFonts w:ascii="Times New Roman"/>
          <w:b w:val="false"/>
          <w:i w:val="false"/>
          <w:color w:val="000000"/>
          <w:sz w:val="28"/>
        </w:rPr>
        <w:t xml:space="preserve">
      10) если ценные бумаги, указанные в приказе, обременены, за исключением проведения операций, предусмотренных </w:t>
      </w:r>
      <w:r>
        <w:rPr>
          <w:rFonts w:ascii="Times New Roman"/>
          <w:b w:val="false"/>
          <w:i w:val="false"/>
          <w:color w:val="000000"/>
          <w:sz w:val="28"/>
        </w:rPr>
        <w:t>пунктами 47</w:t>
      </w:r>
      <w:r>
        <w:rPr>
          <w:rFonts w:ascii="Times New Roman"/>
          <w:b w:val="false"/>
          <w:i w:val="false"/>
          <w:color w:val="000000"/>
          <w:sz w:val="28"/>
        </w:rPr>
        <w:t xml:space="preserve">, </w:t>
      </w:r>
      <w:r>
        <w:rPr>
          <w:rFonts w:ascii="Times New Roman"/>
          <w:b w:val="false"/>
          <w:i w:val="false"/>
          <w:color w:val="000000"/>
          <w:sz w:val="28"/>
        </w:rPr>
        <w:t>66</w:t>
      </w:r>
      <w:r>
        <w:rPr>
          <w:rFonts w:ascii="Times New Roman"/>
          <w:b w:val="false"/>
          <w:i w:val="false"/>
          <w:color w:val="000000"/>
          <w:sz w:val="28"/>
        </w:rPr>
        <w:t xml:space="preserve">, </w:t>
      </w:r>
      <w:r>
        <w:rPr>
          <w:rFonts w:ascii="Times New Roman"/>
          <w:b w:val="false"/>
          <w:i w:val="false"/>
          <w:color w:val="000000"/>
          <w:sz w:val="28"/>
        </w:rPr>
        <w:t>67</w:t>
      </w:r>
      <w:r>
        <w:rPr>
          <w:rFonts w:ascii="Times New Roman"/>
          <w:b w:val="false"/>
          <w:i w:val="false"/>
          <w:color w:val="000000"/>
          <w:sz w:val="28"/>
        </w:rPr>
        <w:t xml:space="preserve"> и </w:t>
      </w:r>
      <w:r>
        <w:rPr>
          <w:rFonts w:ascii="Times New Roman"/>
          <w:b w:val="false"/>
          <w:i w:val="false"/>
          <w:color w:val="000000"/>
          <w:sz w:val="28"/>
        </w:rPr>
        <w:t>77</w:t>
      </w:r>
      <w:r>
        <w:rPr>
          <w:rFonts w:ascii="Times New Roman"/>
          <w:b w:val="false"/>
          <w:i w:val="false"/>
          <w:color w:val="000000"/>
          <w:sz w:val="28"/>
        </w:rPr>
        <w:t xml:space="preserve"> Правил;</w:t>
      </w:r>
    </w:p>
    <w:bookmarkEnd w:id="297"/>
    <w:bookmarkStart w:name="z386" w:id="298"/>
    <w:p>
      <w:pPr>
        <w:spacing w:after="0"/>
        <w:ind w:left="0"/>
        <w:jc w:val="both"/>
      </w:pPr>
      <w:r>
        <w:rPr>
          <w:rFonts w:ascii="Times New Roman"/>
          <w:b w:val="false"/>
          <w:i w:val="false"/>
          <w:color w:val="000000"/>
          <w:sz w:val="28"/>
        </w:rPr>
        <w:t>
      11) предусмотренных статьей 13 Закона о ПОД/ФТ/ФРОМУ;</w:t>
      </w:r>
    </w:p>
    <w:bookmarkEnd w:id="298"/>
    <w:bookmarkStart w:name="z387" w:id="299"/>
    <w:p>
      <w:pPr>
        <w:spacing w:after="0"/>
        <w:ind w:left="0"/>
        <w:jc w:val="both"/>
      </w:pPr>
      <w:r>
        <w:rPr>
          <w:rFonts w:ascii="Times New Roman"/>
          <w:b w:val="false"/>
          <w:i w:val="false"/>
          <w:color w:val="000000"/>
          <w:sz w:val="28"/>
        </w:rPr>
        <w:t>
      12) предусмотренных сводом правил центрального депозитария.</w:t>
      </w:r>
    </w:p>
    <w:bookmarkEnd w:id="299"/>
    <w:bookmarkStart w:name="z388" w:id="300"/>
    <w:p>
      <w:pPr>
        <w:spacing w:after="0"/>
        <w:ind w:left="0"/>
        <w:jc w:val="both"/>
      </w:pPr>
      <w:r>
        <w:rPr>
          <w:rFonts w:ascii="Times New Roman"/>
          <w:b w:val="false"/>
          <w:i w:val="false"/>
          <w:color w:val="000000"/>
          <w:sz w:val="28"/>
        </w:rPr>
        <w:t>
      Центральный депозитарий отказывает в исполнении приказа эмитента в случаях и порядке, предусмотренных статьей 13 Закона о ПОД/ФТ/ФРОМУ.</w:t>
      </w:r>
    </w:p>
    <w:bookmarkEnd w:id="300"/>
    <w:bookmarkStart w:name="z389" w:id="301"/>
    <w:p>
      <w:pPr>
        <w:spacing w:after="0"/>
        <w:ind w:left="0"/>
        <w:jc w:val="both"/>
      </w:pPr>
      <w:r>
        <w:rPr>
          <w:rFonts w:ascii="Times New Roman"/>
          <w:b w:val="false"/>
          <w:i w:val="false"/>
          <w:color w:val="000000"/>
          <w:sz w:val="28"/>
        </w:rPr>
        <w:t>
      Отказ от исполнения приказа подписывается уполномоченными лицами, определенными сводом правил центрального депозитария, и заверяется штампом центрального депозитария со своим наименованием на казахском и русском языках, либо составляется и выдается в форме электронного документа с использованием цифровых систем в соответствии с Цифровым кодексом Республики Казахстан.</w:t>
      </w:r>
    </w:p>
    <w:bookmarkEnd w:id="301"/>
    <w:bookmarkStart w:name="z390" w:id="302"/>
    <w:p>
      <w:pPr>
        <w:spacing w:after="0"/>
        <w:ind w:left="0"/>
        <w:jc w:val="both"/>
      </w:pPr>
      <w:r>
        <w:rPr>
          <w:rFonts w:ascii="Times New Roman"/>
          <w:b w:val="false"/>
          <w:i w:val="false"/>
          <w:color w:val="000000"/>
          <w:sz w:val="28"/>
        </w:rPr>
        <w:t>
      При подготовке отказа от исполнения приказа на осуществление операций, условия совершения которых требуют дополнительной проверки, подготовка такого отказа осуществляется в срок до 6 (шести) рабочих дней.";</w:t>
      </w:r>
    </w:p>
    <w:bookmarkEnd w:id="30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100</w:t>
      </w:r>
      <w:r>
        <w:rPr>
          <w:rFonts w:ascii="Times New Roman"/>
          <w:b w:val="false"/>
          <w:i w:val="false"/>
          <w:color w:val="000000"/>
          <w:sz w:val="28"/>
        </w:rPr>
        <w:t xml:space="preserve"> изложить в следующей редакции:</w:t>
      </w:r>
    </w:p>
    <w:bookmarkStart w:name="z392" w:id="303"/>
    <w:p>
      <w:pPr>
        <w:spacing w:after="0"/>
        <w:ind w:left="0"/>
        <w:jc w:val="both"/>
      </w:pPr>
      <w:r>
        <w:rPr>
          <w:rFonts w:ascii="Times New Roman"/>
          <w:b w:val="false"/>
          <w:i w:val="false"/>
          <w:color w:val="000000"/>
          <w:sz w:val="28"/>
        </w:rPr>
        <w:t>
      "100. Подтверждение личности клиента, подлинности и правильности составления электронного документа производится с использованием электронной цифровой подписи клиента или посредством динамической идентификации и (или) биометрической аутентификации клиента.</w:t>
      </w:r>
    </w:p>
    <w:bookmarkEnd w:id="303"/>
    <w:bookmarkStart w:name="z393" w:id="304"/>
    <w:p>
      <w:pPr>
        <w:spacing w:after="0"/>
        <w:ind w:left="0"/>
        <w:jc w:val="both"/>
      </w:pPr>
      <w:r>
        <w:rPr>
          <w:rFonts w:ascii="Times New Roman"/>
          <w:b w:val="false"/>
          <w:i w:val="false"/>
          <w:color w:val="000000"/>
          <w:sz w:val="28"/>
        </w:rPr>
        <w:t>
      Для входа в личный кабинет и (или) мобильное приложение клиент использует разрешенные средства подтверждения личности, подлинности и правильности составления электронного документа.</w:t>
      </w:r>
    </w:p>
    <w:bookmarkEnd w:id="304"/>
    <w:bookmarkStart w:name="z394" w:id="305"/>
    <w:p>
      <w:pPr>
        <w:spacing w:after="0"/>
        <w:ind w:left="0"/>
        <w:jc w:val="both"/>
      </w:pPr>
      <w:r>
        <w:rPr>
          <w:rFonts w:ascii="Times New Roman"/>
          <w:b w:val="false"/>
          <w:i w:val="false"/>
          <w:color w:val="000000"/>
          <w:sz w:val="28"/>
        </w:rPr>
        <w:t>
      При предоставлении электронных услуг клиенту осуществление операций по лицевому счету и информационных операций производится на основании поручения клиента с использованием электронной цифровой подписи клиента и (или) посредством динамической идентификации и (или) биометрической аутентификации клиента.".</w:t>
      </w:r>
    </w:p>
    <w:bookmarkEnd w:id="305"/>
    <w:bookmarkStart w:name="z395" w:id="306"/>
    <w:p>
      <w:pPr>
        <w:spacing w:after="0"/>
        <w:ind w:left="0"/>
        <w:jc w:val="both"/>
      </w:pPr>
      <w:r>
        <w:rPr>
          <w:rFonts w:ascii="Times New Roman"/>
          <w:b w:val="false"/>
          <w:i w:val="false"/>
          <w:color w:val="000000"/>
          <w:sz w:val="28"/>
        </w:rPr>
        <w:t xml:space="preserve">
      10.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Правления Национального Банка Республики Казахстан от 29 ноября 2018 года № 307 "Об утверждении Правил осуществления деятельности центрального депозитария" (зарегистрировано в Реестре государственной регистрации нормативных правовых актов под № 17920) следующие изменения:</w:t>
      </w:r>
    </w:p>
    <w:bookmarkEnd w:id="306"/>
    <w:bookmarkStart w:name="z396" w:id="30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осуществления деятельности центрального депозитария, утвержденных указанным постановлением: </w:t>
      </w:r>
    </w:p>
    <w:bookmarkEnd w:id="30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5)</w:t>
      </w:r>
      <w:r>
        <w:rPr>
          <w:rFonts w:ascii="Times New Roman"/>
          <w:b w:val="false"/>
          <w:i w:val="false"/>
          <w:color w:val="000000"/>
          <w:sz w:val="28"/>
        </w:rPr>
        <w:t xml:space="preserve"> пункта 2 изложить в следующей редакции:</w:t>
      </w:r>
    </w:p>
    <w:bookmarkStart w:name="z398" w:id="308"/>
    <w:p>
      <w:pPr>
        <w:spacing w:after="0"/>
        <w:ind w:left="0"/>
        <w:jc w:val="both"/>
      </w:pPr>
      <w:r>
        <w:rPr>
          <w:rFonts w:ascii="Times New Roman"/>
          <w:b w:val="false"/>
          <w:i w:val="false"/>
          <w:color w:val="000000"/>
          <w:sz w:val="28"/>
        </w:rPr>
        <w:t>
      "5) субсчет - открываемый в рамках лицевого счета субсчет, предназначенный для учета финансовых инструментов, принадлежащих депоненту (клиенту депонента) или организациям, осуществляющим дилерскую деятельность на рынке ценных бумаг на основании лицензии уполномоченного органа или в соответствии с законами Республики Казахстан;";</w:t>
      </w:r>
    </w:p>
    <w:bookmarkEnd w:id="30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4)</w:t>
      </w:r>
      <w:r>
        <w:rPr>
          <w:rFonts w:ascii="Times New Roman"/>
          <w:b w:val="false"/>
          <w:i w:val="false"/>
          <w:color w:val="000000"/>
          <w:sz w:val="28"/>
        </w:rPr>
        <w:t xml:space="preserve"> пункта 21 изложить в следующей редакции:</w:t>
      </w:r>
    </w:p>
    <w:bookmarkStart w:name="z400" w:id="309"/>
    <w:p>
      <w:pPr>
        <w:spacing w:after="0"/>
        <w:ind w:left="0"/>
        <w:jc w:val="both"/>
      </w:pPr>
      <w:r>
        <w:rPr>
          <w:rFonts w:ascii="Times New Roman"/>
          <w:b w:val="false"/>
          <w:i w:val="false"/>
          <w:color w:val="000000"/>
          <w:sz w:val="28"/>
        </w:rPr>
        <w:t>
      "4) приказов и (или) иных указаний (документов), полученных посредством цифровых систем Bloomberg (Блумберг) и (или) Reuters (Рейтерс) в порядке и на условиях, определенных договором, заключенным между провайдерами данных цифровых систем и центральным депозитарием;";</w:t>
      </w:r>
    </w:p>
    <w:bookmarkEnd w:id="30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22</w:t>
      </w:r>
      <w:r>
        <w:rPr>
          <w:rFonts w:ascii="Times New Roman"/>
          <w:b w:val="false"/>
          <w:i w:val="false"/>
          <w:color w:val="000000"/>
          <w:sz w:val="28"/>
        </w:rPr>
        <w:t xml:space="preserve"> изложить в следующей редакции:</w:t>
      </w:r>
    </w:p>
    <w:bookmarkStart w:name="z402" w:id="310"/>
    <w:p>
      <w:pPr>
        <w:spacing w:after="0"/>
        <w:ind w:left="0"/>
        <w:jc w:val="both"/>
      </w:pPr>
      <w:r>
        <w:rPr>
          <w:rFonts w:ascii="Times New Roman"/>
          <w:b w:val="false"/>
          <w:i w:val="false"/>
          <w:color w:val="000000"/>
          <w:sz w:val="28"/>
        </w:rPr>
        <w:t>
      "22. Центральный депозитарий в течение 3 (трех) календарных дней с даты получения приказа оформляет отказ в письменном виде или в форме электронного документа с использованием цифровых систем в соответствии с Цифровым кодексом Республики Казахстан с указанием причин его неисполнения в случаях:</w:t>
      </w:r>
    </w:p>
    <w:bookmarkEnd w:id="310"/>
    <w:bookmarkStart w:name="z403" w:id="311"/>
    <w:p>
      <w:pPr>
        <w:spacing w:after="0"/>
        <w:ind w:left="0"/>
        <w:jc w:val="both"/>
      </w:pPr>
      <w:r>
        <w:rPr>
          <w:rFonts w:ascii="Times New Roman"/>
          <w:b w:val="false"/>
          <w:i w:val="false"/>
          <w:color w:val="000000"/>
          <w:sz w:val="28"/>
        </w:rPr>
        <w:t>
      1) приостановления действия или лишения (отзыва) лицензии и (или) приложения к лицензии клиента центрального депозитария на осуществление профессиональной деятельности на рынке ценных бумаг (за исключением операций по переводу финансовых инструментов в номинальное держание к другим депонентам или вывода финансовых инструментов из номинального держания центрального депозитария и информационных операций);</w:t>
      </w:r>
    </w:p>
    <w:bookmarkEnd w:id="311"/>
    <w:bookmarkStart w:name="z404" w:id="312"/>
    <w:p>
      <w:pPr>
        <w:spacing w:after="0"/>
        <w:ind w:left="0"/>
        <w:jc w:val="both"/>
      </w:pPr>
      <w:r>
        <w:rPr>
          <w:rFonts w:ascii="Times New Roman"/>
          <w:b w:val="false"/>
          <w:i w:val="false"/>
          <w:color w:val="000000"/>
          <w:sz w:val="28"/>
        </w:rPr>
        <w:t>
      2) приостановления или прекращения обращения ценных бумаг уполномоченным органом или государственными органами, уполномоченными на приостановление или прекращение обращения ценных бумаг (за исключением информационных операций);</w:t>
      </w:r>
    </w:p>
    <w:bookmarkEnd w:id="312"/>
    <w:bookmarkStart w:name="z405" w:id="313"/>
    <w:p>
      <w:pPr>
        <w:spacing w:after="0"/>
        <w:ind w:left="0"/>
        <w:jc w:val="both"/>
      </w:pPr>
      <w:r>
        <w:rPr>
          <w:rFonts w:ascii="Times New Roman"/>
          <w:b w:val="false"/>
          <w:i w:val="false"/>
          <w:color w:val="000000"/>
          <w:sz w:val="28"/>
        </w:rPr>
        <w:t>
      3) приостановления или прекращения обращения ценных бумаг в соответствии с условиями выпуска ценных бумаг (за исключением информационных операций, операций, необходимых при смене номинального держателя, или проводимых при погашении таких ценных бумаг, а также операций по списанию ценных бумаг с субсчетов, открытых добровольным накопительным пенсионным фондам, и зачислению на субсчет, открытый единому накопительному пенсионному фонду);</w:t>
      </w:r>
    </w:p>
    <w:bookmarkEnd w:id="313"/>
    <w:bookmarkStart w:name="z406" w:id="314"/>
    <w:p>
      <w:pPr>
        <w:spacing w:after="0"/>
        <w:ind w:left="0"/>
        <w:jc w:val="both"/>
      </w:pPr>
      <w:r>
        <w:rPr>
          <w:rFonts w:ascii="Times New Roman"/>
          <w:b w:val="false"/>
          <w:i w:val="false"/>
          <w:color w:val="000000"/>
          <w:sz w:val="28"/>
        </w:rPr>
        <w:t>
      4) несоответствия приказа форме, установленной сводом правил центрального депозитария;</w:t>
      </w:r>
    </w:p>
    <w:bookmarkEnd w:id="314"/>
    <w:bookmarkStart w:name="z407" w:id="315"/>
    <w:p>
      <w:pPr>
        <w:spacing w:after="0"/>
        <w:ind w:left="0"/>
        <w:jc w:val="both"/>
      </w:pPr>
      <w:r>
        <w:rPr>
          <w:rFonts w:ascii="Times New Roman"/>
          <w:b w:val="false"/>
          <w:i w:val="false"/>
          <w:color w:val="000000"/>
          <w:sz w:val="28"/>
        </w:rPr>
        <w:t>
      5) отсутствия реквизитов приказа, обязательных для заполнения, а также наличия исправлений или помарок;</w:t>
      </w:r>
    </w:p>
    <w:bookmarkEnd w:id="315"/>
    <w:bookmarkStart w:name="z408" w:id="316"/>
    <w:p>
      <w:pPr>
        <w:spacing w:after="0"/>
        <w:ind w:left="0"/>
        <w:jc w:val="both"/>
      </w:pPr>
      <w:r>
        <w:rPr>
          <w:rFonts w:ascii="Times New Roman"/>
          <w:b w:val="false"/>
          <w:i w:val="false"/>
          <w:color w:val="000000"/>
          <w:sz w:val="28"/>
        </w:rPr>
        <w:t>
      6) несоответствия образцов подписей на приказах образцам, засвидетельствованным нотариально;</w:t>
      </w:r>
    </w:p>
    <w:bookmarkEnd w:id="316"/>
    <w:bookmarkStart w:name="z409" w:id="317"/>
    <w:p>
      <w:pPr>
        <w:spacing w:after="0"/>
        <w:ind w:left="0"/>
        <w:jc w:val="both"/>
      </w:pPr>
      <w:r>
        <w:rPr>
          <w:rFonts w:ascii="Times New Roman"/>
          <w:b w:val="false"/>
          <w:i w:val="false"/>
          <w:color w:val="000000"/>
          <w:sz w:val="28"/>
        </w:rPr>
        <w:t>
      7) ценные бумаги, и (или) цифровые финансовые активы и (или) лицевой счет (субсчет), указанные в приказе, заблокированы, за исключением случаев, указанных в статье 65 Закона Республики Казахстан "Об исполнительном производстве и статусе судебных исполнителей";</w:t>
      </w:r>
    </w:p>
    <w:bookmarkEnd w:id="317"/>
    <w:bookmarkStart w:name="z410" w:id="318"/>
    <w:p>
      <w:pPr>
        <w:spacing w:after="0"/>
        <w:ind w:left="0"/>
        <w:jc w:val="both"/>
      </w:pPr>
      <w:r>
        <w:rPr>
          <w:rFonts w:ascii="Times New Roman"/>
          <w:b w:val="false"/>
          <w:i w:val="false"/>
          <w:color w:val="000000"/>
          <w:sz w:val="28"/>
        </w:rPr>
        <w:t>
      8) обременения финансовых инструментов, указанных в приказе, за исключением проведения операций по списанию (зачислению) финансовых инструментов с (на) лицевых (лицевые) счетов (счета) (субсчетов (субсчета) зарегистрированных лиц при реорганизации банков в форме присоединения, в отношении одного из которых была проведена реструктуризация в соответствии с Законом Республики Казахстан "О банках и банковской деятельности в Республике Казахстан";</w:t>
      </w:r>
    </w:p>
    <w:bookmarkEnd w:id="318"/>
    <w:bookmarkStart w:name="z411" w:id="319"/>
    <w:p>
      <w:pPr>
        <w:spacing w:after="0"/>
        <w:ind w:left="0"/>
        <w:jc w:val="both"/>
      </w:pPr>
      <w:r>
        <w:rPr>
          <w:rFonts w:ascii="Times New Roman"/>
          <w:b w:val="false"/>
          <w:i w:val="false"/>
          <w:color w:val="000000"/>
          <w:sz w:val="28"/>
        </w:rPr>
        <w:t>
      9) отсутствия необходимого количества финансовых инструментов и (или) денег на счетах (субсчетах) клиентов центрального депозитария, за исключением случаев, установленных сводом правил центрального депозитария в отношении отдельных видов приказов, расчеты по которым осуществляются учетной организацией;</w:t>
      </w:r>
    </w:p>
    <w:bookmarkEnd w:id="319"/>
    <w:bookmarkStart w:name="z412" w:id="320"/>
    <w:p>
      <w:pPr>
        <w:spacing w:after="0"/>
        <w:ind w:left="0"/>
        <w:jc w:val="both"/>
      </w:pPr>
      <w:r>
        <w:rPr>
          <w:rFonts w:ascii="Times New Roman"/>
          <w:b w:val="false"/>
          <w:i w:val="false"/>
          <w:color w:val="000000"/>
          <w:sz w:val="28"/>
        </w:rPr>
        <w:t>
      10) отсутствия встречного приказа, если необходимость его предоставления установлена законодательством Республики Казахстан о рынке ценных бумаг;</w:t>
      </w:r>
    </w:p>
    <w:bookmarkEnd w:id="320"/>
    <w:bookmarkStart w:name="z413" w:id="321"/>
    <w:p>
      <w:pPr>
        <w:spacing w:after="0"/>
        <w:ind w:left="0"/>
        <w:jc w:val="both"/>
      </w:pPr>
      <w:r>
        <w:rPr>
          <w:rFonts w:ascii="Times New Roman"/>
          <w:b w:val="false"/>
          <w:i w:val="false"/>
          <w:color w:val="000000"/>
          <w:sz w:val="28"/>
        </w:rPr>
        <w:t>
      11) получения уведомления о неисполнении учетной организацией приказа центрального депозитария на ввод (вывод) финансовых инструментов в (из) номинального держания;</w:t>
      </w:r>
    </w:p>
    <w:bookmarkEnd w:id="321"/>
    <w:bookmarkStart w:name="z414" w:id="322"/>
    <w:p>
      <w:pPr>
        <w:spacing w:after="0"/>
        <w:ind w:left="0"/>
        <w:jc w:val="both"/>
      </w:pPr>
      <w:r>
        <w:rPr>
          <w:rFonts w:ascii="Times New Roman"/>
          <w:b w:val="false"/>
          <w:i w:val="false"/>
          <w:color w:val="000000"/>
          <w:sz w:val="28"/>
        </w:rPr>
        <w:t>
      12) несоответствия сделки законодательству Республики Казахстан о рынке ценных бумаг;</w:t>
      </w:r>
    </w:p>
    <w:bookmarkEnd w:id="322"/>
    <w:bookmarkStart w:name="z415" w:id="323"/>
    <w:p>
      <w:pPr>
        <w:spacing w:after="0"/>
        <w:ind w:left="0"/>
        <w:jc w:val="both"/>
      </w:pPr>
      <w:r>
        <w:rPr>
          <w:rFonts w:ascii="Times New Roman"/>
          <w:b w:val="false"/>
          <w:i w:val="false"/>
          <w:color w:val="000000"/>
          <w:sz w:val="28"/>
        </w:rPr>
        <w:t>
      13) в случаях, установленных сводом правил центрального депозитария.</w:t>
      </w:r>
    </w:p>
    <w:bookmarkEnd w:id="323"/>
    <w:bookmarkStart w:name="z416" w:id="324"/>
    <w:p>
      <w:pPr>
        <w:spacing w:after="0"/>
        <w:ind w:left="0"/>
        <w:jc w:val="both"/>
      </w:pPr>
      <w:r>
        <w:rPr>
          <w:rFonts w:ascii="Times New Roman"/>
          <w:b w:val="false"/>
          <w:i w:val="false"/>
          <w:color w:val="000000"/>
          <w:sz w:val="28"/>
        </w:rPr>
        <w:t>
      Отказ в письменном виде направляется видами связи, предусмотренными сводом правил центрального депозитария.</w:t>
      </w:r>
    </w:p>
    <w:bookmarkEnd w:id="324"/>
    <w:bookmarkStart w:name="z417" w:id="325"/>
    <w:p>
      <w:pPr>
        <w:spacing w:after="0"/>
        <w:ind w:left="0"/>
        <w:jc w:val="both"/>
      </w:pPr>
      <w:r>
        <w:rPr>
          <w:rFonts w:ascii="Times New Roman"/>
          <w:b w:val="false"/>
          <w:i w:val="false"/>
          <w:color w:val="000000"/>
          <w:sz w:val="28"/>
        </w:rPr>
        <w:t>
      Положения настоящего пункта в части, касающейся цифровых финансовых активов, применяются исключительно в случае, если центральный депозитарий осуществляет деятельность в качестве оператора платформы цифровых финансовых активов.";</w:t>
      </w:r>
    </w:p>
    <w:bookmarkEnd w:id="3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47</w:t>
      </w:r>
      <w:r>
        <w:rPr>
          <w:rFonts w:ascii="Times New Roman"/>
          <w:b w:val="false"/>
          <w:i w:val="false"/>
          <w:color w:val="000000"/>
          <w:sz w:val="28"/>
        </w:rPr>
        <w:t xml:space="preserve"> изложить в следующей редакции:</w:t>
      </w:r>
    </w:p>
    <w:bookmarkStart w:name="z419" w:id="326"/>
    <w:p>
      <w:pPr>
        <w:spacing w:after="0"/>
        <w:ind w:left="0"/>
        <w:jc w:val="both"/>
      </w:pPr>
      <w:r>
        <w:rPr>
          <w:rFonts w:ascii="Times New Roman"/>
          <w:b w:val="false"/>
          <w:i w:val="false"/>
          <w:color w:val="000000"/>
          <w:sz w:val="28"/>
        </w:rPr>
        <w:t xml:space="preserve">
      "47. Центральный депозитарий осуществляет кастодиальную деятельность на рынке ценных бумаг на основании лицензии на кастодиальную деятельность, выданной уполномоченным органом, в соответствии с законами Республики Казахстан, Правилами осуществления кастодиальной деятельности на рынке ценных бумаг Республики Казахстан, утвержденными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26 июля 2013 года № 184, зарегистрированным в Реестре государственной регистрации нормативных правовых актов под № 8692, Правилами, сводом правил центрального депозитария и договором по кастодиальному обслуживанию, заключенным с клиентом.". </w:t>
      </w:r>
    </w:p>
    <w:bookmarkEnd w:id="326"/>
    <w:bookmarkStart w:name="z420" w:id="327"/>
    <w:p>
      <w:pPr>
        <w:spacing w:after="0"/>
        <w:ind w:left="0"/>
        <w:jc w:val="both"/>
      </w:pPr>
      <w:r>
        <w:rPr>
          <w:rFonts w:ascii="Times New Roman"/>
          <w:b w:val="false"/>
          <w:i w:val="false"/>
          <w:color w:val="000000"/>
          <w:sz w:val="28"/>
        </w:rPr>
        <w:t xml:space="preserve">
      11.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29 ноября 2018 года № 298 "Об утверждении Правил государственной регистрации выпуска исламских ценных бумаг, рассмотрения отчетов об итогах их размещения и погашения, а также их аннулирования, Правил составления и оформления проспекта выпуска исламских ценных бумаг, изменений и (или) дополнений в проспект выпуска исламских ценных бумаг" (зарегистрировано в Реестре государственной регистрации нормативных правовых актов под № 18175) следующие изменения:</w:t>
      </w:r>
    </w:p>
    <w:bookmarkEnd w:id="32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 </w:t>
      </w:r>
    </w:p>
    <w:bookmarkStart w:name="z422" w:id="328"/>
    <w:p>
      <w:pPr>
        <w:spacing w:after="0"/>
        <w:ind w:left="0"/>
        <w:jc w:val="both"/>
      </w:pPr>
      <w:r>
        <w:rPr>
          <w:rFonts w:ascii="Times New Roman"/>
          <w:b w:val="false"/>
          <w:i w:val="false"/>
          <w:color w:val="000000"/>
          <w:sz w:val="28"/>
        </w:rPr>
        <w:t xml:space="preserve">
      "В соответствии с пунктом 6 статьи 32-3 Закона Республики Казахстан "О рынке ценных бумаг" Правление Национального Банка Республики Казахстан </w:t>
      </w:r>
      <w:r>
        <w:rPr>
          <w:rFonts w:ascii="Times New Roman"/>
          <w:b/>
          <w:i w:val="false"/>
          <w:color w:val="000000"/>
          <w:sz w:val="28"/>
        </w:rPr>
        <w:t>ПОСТАНОВЛЯЕТ</w:t>
      </w:r>
      <w:r>
        <w:rPr>
          <w:rFonts w:ascii="Times New Roman"/>
          <w:b w:val="false"/>
          <w:i w:val="false"/>
          <w:color w:val="000000"/>
          <w:sz w:val="28"/>
        </w:rPr>
        <w:t>:";</w:t>
      </w:r>
    </w:p>
    <w:bookmarkEnd w:id="328"/>
    <w:bookmarkStart w:name="z423" w:id="32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государственной регистрации выпуска исламских ценных бумаг, рассмотрения отчетов об итогах их размещения и погашения, а также их аннулирования, утвержденных указанным постановлением: </w:t>
      </w:r>
    </w:p>
    <w:bookmarkEnd w:id="3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w:t>
      </w:r>
      <w:r>
        <w:rPr>
          <w:rFonts w:ascii="Times New Roman"/>
          <w:b w:val="false"/>
          <w:i w:val="false"/>
          <w:color w:val="000000"/>
          <w:sz w:val="28"/>
        </w:rPr>
        <w:t xml:space="preserve"> "Свидетельство о государственной регистрации выпуска исламских ценных бумаг" изложить в редакции согласно </w:t>
      </w:r>
      <w:r>
        <w:rPr>
          <w:rFonts w:ascii="Times New Roman"/>
          <w:b w:val="false"/>
          <w:i w:val="false"/>
          <w:color w:val="000000"/>
          <w:sz w:val="28"/>
        </w:rPr>
        <w:t>приложению 16</w:t>
      </w:r>
      <w:r>
        <w:rPr>
          <w:rFonts w:ascii="Times New Roman"/>
          <w:b w:val="false"/>
          <w:i w:val="false"/>
          <w:color w:val="000000"/>
          <w:sz w:val="28"/>
        </w:rPr>
        <w:t xml:space="preserve"> к Перечню;</w:t>
      </w:r>
    </w:p>
    <w:bookmarkStart w:name="z425" w:id="33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составления и оформления проспекта выпуска исламских ценных бумаг, изменений и (или) дополнений в проспект выпуска исламских ценных бумаг, утвержденных указанным постановлением:</w:t>
      </w:r>
    </w:p>
    <w:bookmarkEnd w:id="33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w:t>
      </w:r>
      <w:r>
        <w:rPr>
          <w:rFonts w:ascii="Times New Roman"/>
          <w:b w:val="false"/>
          <w:i w:val="false"/>
          <w:color w:val="000000"/>
          <w:sz w:val="28"/>
        </w:rPr>
        <w:t xml:space="preserve"> "Структура проспекта выпуска исламских ценных бумаг" изложить в редакции согласно </w:t>
      </w:r>
      <w:r>
        <w:rPr>
          <w:rFonts w:ascii="Times New Roman"/>
          <w:b w:val="false"/>
          <w:i w:val="false"/>
          <w:color w:val="000000"/>
          <w:sz w:val="28"/>
        </w:rPr>
        <w:t>приложению 17</w:t>
      </w:r>
      <w:r>
        <w:rPr>
          <w:rFonts w:ascii="Times New Roman"/>
          <w:b w:val="false"/>
          <w:i w:val="false"/>
          <w:color w:val="000000"/>
          <w:sz w:val="28"/>
        </w:rPr>
        <w:t xml:space="preserve"> к Перечню.</w:t>
      </w:r>
    </w:p>
    <w:bookmarkStart w:name="z427" w:id="331"/>
    <w:p>
      <w:pPr>
        <w:spacing w:after="0"/>
        <w:ind w:left="0"/>
        <w:jc w:val="both"/>
      </w:pPr>
      <w:r>
        <w:rPr>
          <w:rFonts w:ascii="Times New Roman"/>
          <w:b w:val="false"/>
          <w:i w:val="false"/>
          <w:color w:val="000000"/>
          <w:sz w:val="28"/>
        </w:rPr>
        <w:t xml:space="preserve">
      12.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28 декабря 2018 года № 319 "Об утверждении Правил и условий признания действий субъекта рынка ценных бумаг и иных лиц как совершенных в целях манипулирования на рынке ценных бумаг, Правил создания и работы экспертного комитета, а также его количественного состава" (зарегистрировано в Реестре государственной регистрации нормативных правовых актов под № 18169) следующие изменения:</w:t>
      </w:r>
    </w:p>
    <w:bookmarkEnd w:id="3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 </w:t>
      </w:r>
    </w:p>
    <w:bookmarkStart w:name="z429" w:id="332"/>
    <w:p>
      <w:pPr>
        <w:spacing w:after="0"/>
        <w:ind w:left="0"/>
        <w:jc w:val="both"/>
      </w:pPr>
      <w:r>
        <w:rPr>
          <w:rFonts w:ascii="Times New Roman"/>
          <w:b w:val="false"/>
          <w:i w:val="false"/>
          <w:color w:val="000000"/>
          <w:sz w:val="28"/>
        </w:rPr>
        <w:t xml:space="preserve">
      "В соответствии с пунктом 6 статьи 56 Законом Республики Казахстан "О рынке ценных бумаг" Правление Национального Банка Республики Казахстан </w:t>
      </w:r>
      <w:r>
        <w:rPr>
          <w:rFonts w:ascii="Times New Roman"/>
          <w:b/>
          <w:i w:val="false"/>
          <w:color w:val="000000"/>
          <w:sz w:val="28"/>
        </w:rPr>
        <w:t>ПОСТАНОВЛЯЕТ</w:t>
      </w:r>
      <w:r>
        <w:rPr>
          <w:rFonts w:ascii="Times New Roman"/>
          <w:b w:val="false"/>
          <w:i w:val="false"/>
          <w:color w:val="000000"/>
          <w:sz w:val="28"/>
        </w:rPr>
        <w:t>:";</w:t>
      </w:r>
    </w:p>
    <w:bookmarkEnd w:id="332"/>
    <w:bookmarkStart w:name="z430" w:id="33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и условиях признания действий субъекта рынка ценных бумаг и иных лиц как совершенных в целях манипулирования на рынке ценных бумаг, утвержденных указанным постановлением: </w:t>
      </w:r>
    </w:p>
    <w:bookmarkEnd w:id="33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3)</w:t>
      </w:r>
      <w:r>
        <w:rPr>
          <w:rFonts w:ascii="Times New Roman"/>
          <w:b w:val="false"/>
          <w:i w:val="false"/>
          <w:color w:val="000000"/>
          <w:sz w:val="28"/>
        </w:rPr>
        <w:t xml:space="preserve"> пункта 5 изложить в следующей редакции:</w:t>
      </w:r>
    </w:p>
    <w:bookmarkStart w:name="z432" w:id="334"/>
    <w:p>
      <w:pPr>
        <w:spacing w:after="0"/>
        <w:ind w:left="0"/>
        <w:jc w:val="both"/>
      </w:pPr>
      <w:r>
        <w:rPr>
          <w:rFonts w:ascii="Times New Roman"/>
          <w:b w:val="false"/>
          <w:i w:val="false"/>
          <w:color w:val="000000"/>
          <w:sz w:val="28"/>
        </w:rPr>
        <w:t>
      "3) сделки с ценными бумагами, заключенные в торговой системе фондовой биржи методом открытых торгов в течение последних 30 (тридцати) рабочих дней, предшествующих дате заключения сделки, но не менее чем в течение 21 (двадцати одного) рабочего дня из этого периода, с ценными бумагами данного наименования были заключены сделки суммарным объемом не менее 35 000 000 (тридцати пяти миллионов) теңге, сторонами которых являлись не менее 7 (семи) членов фондовой биржи. Торговая система фондовой биржи предусматривает настройки, позволяющие участникам торгов отдельно по каждой ценной бумаге отслеживать количество членов фондовой биржи, являвшихся сторонами сделок, которые были заключены по данной ценной бумаге в течение последних 30 (тридцати) рабочих дней, предшествующих текущей дате торгов;";</w:t>
      </w:r>
    </w:p>
    <w:bookmarkEnd w:id="33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6</w:t>
      </w:r>
      <w:r>
        <w:rPr>
          <w:rFonts w:ascii="Times New Roman"/>
          <w:b w:val="false"/>
          <w:i w:val="false"/>
          <w:color w:val="000000"/>
          <w:sz w:val="28"/>
        </w:rPr>
        <w:t xml:space="preserve"> изложить в следующей редакции:</w:t>
      </w:r>
    </w:p>
    <w:bookmarkStart w:name="z434" w:id="335"/>
    <w:p>
      <w:pPr>
        <w:spacing w:after="0"/>
        <w:ind w:left="0"/>
        <w:jc w:val="both"/>
      </w:pPr>
      <w:r>
        <w:rPr>
          <w:rFonts w:ascii="Times New Roman"/>
          <w:b w:val="false"/>
          <w:i w:val="false"/>
          <w:color w:val="000000"/>
          <w:sz w:val="28"/>
        </w:rPr>
        <w:t>
      "6. Фондовая биржа осуществляет мониторинг и анализ действий по заключению серий 2 (двух) и более сделок с валютной парой доллар Соединенных Штатов Америки и теңге в течение 1 (одного) торгового дня, при их соответствии следующим условиям:</w:t>
      </w:r>
    </w:p>
    <w:bookmarkEnd w:id="335"/>
    <w:bookmarkStart w:name="z435" w:id="336"/>
    <w:p>
      <w:pPr>
        <w:spacing w:after="0"/>
        <w:ind w:left="0"/>
        <w:jc w:val="both"/>
      </w:pPr>
      <w:r>
        <w:rPr>
          <w:rFonts w:ascii="Times New Roman"/>
          <w:b w:val="false"/>
          <w:i w:val="false"/>
          <w:color w:val="000000"/>
          <w:sz w:val="28"/>
        </w:rPr>
        <w:t>
      1) сделки заключены в результате подачи в торговую систему фондовой биржи одной заявки на покупку или продажу, вызвавшей автоматическое удовлетворение двух и более встречных заявок, при этом цена одной из таких сделок отклоняется более чем на 10 (десять) процентов от цены последней сделки, заключенной до подачи такой заявки;</w:t>
      </w:r>
    </w:p>
    <w:bookmarkEnd w:id="336"/>
    <w:bookmarkStart w:name="z436" w:id="337"/>
    <w:p>
      <w:pPr>
        <w:spacing w:after="0"/>
        <w:ind w:left="0"/>
        <w:jc w:val="both"/>
      </w:pPr>
      <w:r>
        <w:rPr>
          <w:rFonts w:ascii="Times New Roman"/>
          <w:b w:val="false"/>
          <w:i w:val="false"/>
          <w:color w:val="000000"/>
          <w:sz w:val="28"/>
        </w:rPr>
        <w:t>
      2) сделки по повышающейся или понижающейся цене, исполнение которых не привело к существенному изменению количества иностранной валюты, находящейся у сторон этих сделок при условии, что каждая из таких сделок заключена в результате подачи двумя участниками торгов встречных заявок, разница в объеме которых составляет не более 5 (пяти) процентов и во времени подачи не более 1 (одной) секунды;</w:t>
      </w:r>
    </w:p>
    <w:bookmarkEnd w:id="337"/>
    <w:bookmarkStart w:name="z437" w:id="338"/>
    <w:p>
      <w:pPr>
        <w:spacing w:after="0"/>
        <w:ind w:left="0"/>
        <w:jc w:val="both"/>
      </w:pPr>
      <w:r>
        <w:rPr>
          <w:rFonts w:ascii="Times New Roman"/>
          <w:b w:val="false"/>
          <w:i w:val="false"/>
          <w:color w:val="000000"/>
          <w:sz w:val="28"/>
        </w:rPr>
        <w:t>
      3) заключение участником сделок, в результате которых цена, спрос, предложение и (или) объем торгов отклонились от уровня и (или) поддерживались на уровне, существенно отличающемся от того уровня, который сформировался бы без таких сделок.</w:t>
      </w:r>
    </w:p>
    <w:bookmarkEnd w:id="338"/>
    <w:bookmarkStart w:name="z438" w:id="339"/>
    <w:p>
      <w:pPr>
        <w:spacing w:after="0"/>
        <w:ind w:left="0"/>
        <w:jc w:val="both"/>
      </w:pPr>
      <w:r>
        <w:rPr>
          <w:rFonts w:ascii="Times New Roman"/>
          <w:b w:val="false"/>
          <w:i w:val="false"/>
          <w:color w:val="000000"/>
          <w:sz w:val="28"/>
        </w:rPr>
        <w:t>
      Для целей настоящего пункта:</w:t>
      </w:r>
    </w:p>
    <w:bookmarkEnd w:id="339"/>
    <w:bookmarkStart w:name="z439" w:id="340"/>
    <w:p>
      <w:pPr>
        <w:spacing w:after="0"/>
        <w:ind w:left="0"/>
        <w:jc w:val="both"/>
      </w:pPr>
      <w:r>
        <w:rPr>
          <w:rFonts w:ascii="Times New Roman"/>
          <w:b w:val="false"/>
          <w:i w:val="false"/>
          <w:color w:val="000000"/>
          <w:sz w:val="28"/>
        </w:rPr>
        <w:t>
      параметры, порядок и условия для мониторинга и анализа вышеуказанных действий субъекта рынка иностранной валюты и иных лиц как совершенных в целях манипулирования на торгах с валютной парой доллар Соединенных Штатов Америки и теңге, в том числе критерии существенного отклонения цены, спроса, предложения или объема торгов, определяются внутренними документами фондовой биржи, в том числе конфиденциальными, если иное не установлено Правилами;</w:t>
      </w:r>
    </w:p>
    <w:bookmarkEnd w:id="340"/>
    <w:bookmarkStart w:name="z440" w:id="341"/>
    <w:p>
      <w:pPr>
        <w:spacing w:after="0"/>
        <w:ind w:left="0"/>
        <w:jc w:val="both"/>
      </w:pPr>
      <w:r>
        <w:rPr>
          <w:rFonts w:ascii="Times New Roman"/>
          <w:b w:val="false"/>
          <w:i w:val="false"/>
          <w:color w:val="000000"/>
          <w:sz w:val="28"/>
        </w:rPr>
        <w:t>
      существенным изменением количества иностранной валюты признается отличие на 10 (десять) процентов и более от первоначального количества иностранной валюты, находящейся у сторон сделок;</w:t>
      </w:r>
    </w:p>
    <w:bookmarkEnd w:id="341"/>
    <w:bookmarkStart w:name="z441" w:id="342"/>
    <w:p>
      <w:pPr>
        <w:spacing w:after="0"/>
        <w:ind w:left="0"/>
        <w:jc w:val="both"/>
      </w:pPr>
      <w:r>
        <w:rPr>
          <w:rFonts w:ascii="Times New Roman"/>
          <w:b w:val="false"/>
          <w:i w:val="false"/>
          <w:color w:val="000000"/>
          <w:sz w:val="28"/>
        </w:rPr>
        <w:t>
      под серией сделок по повышающейся цене понимаются сделки, цена каждой из которых выше цены предыдущей сделки из этой же серии;</w:t>
      </w:r>
    </w:p>
    <w:bookmarkEnd w:id="342"/>
    <w:bookmarkStart w:name="z442" w:id="343"/>
    <w:p>
      <w:pPr>
        <w:spacing w:after="0"/>
        <w:ind w:left="0"/>
        <w:jc w:val="both"/>
      </w:pPr>
      <w:r>
        <w:rPr>
          <w:rFonts w:ascii="Times New Roman"/>
          <w:b w:val="false"/>
          <w:i w:val="false"/>
          <w:color w:val="000000"/>
          <w:sz w:val="28"/>
        </w:rPr>
        <w:t>
      под серией сделок по понижающейся цене понимаются сделки, цена каждой из которых ниже цены предыдущей сделки из этой же серии.</w:t>
      </w:r>
    </w:p>
    <w:bookmarkEnd w:id="343"/>
    <w:bookmarkStart w:name="z443" w:id="344"/>
    <w:p>
      <w:pPr>
        <w:spacing w:after="0"/>
        <w:ind w:left="0"/>
        <w:jc w:val="both"/>
      </w:pPr>
      <w:r>
        <w:rPr>
          <w:rFonts w:ascii="Times New Roman"/>
          <w:b w:val="false"/>
          <w:i w:val="false"/>
          <w:color w:val="000000"/>
          <w:sz w:val="28"/>
        </w:rPr>
        <w:t>
      Мониторингу и анализу не подлежат действия Национального Банка Республики Казахстан, связанные с заключением сделок, предусмотренных частью первой настоящего пункта.".</w:t>
      </w:r>
    </w:p>
    <w:bookmarkEnd w:id="344"/>
    <w:bookmarkStart w:name="z444" w:id="345"/>
    <w:p>
      <w:pPr>
        <w:spacing w:after="0"/>
        <w:ind w:left="0"/>
        <w:jc w:val="both"/>
      </w:pPr>
      <w:r>
        <w:rPr>
          <w:rFonts w:ascii="Times New Roman"/>
          <w:b w:val="false"/>
          <w:i w:val="false"/>
          <w:color w:val="000000"/>
          <w:sz w:val="28"/>
        </w:rPr>
        <w:t xml:space="preserve">
      13.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26 июля 2019 года № 124 "Об утверждении Правил и условий раскрытия информации, касающейся деятельности эмитента и не являющейся общедоступной" (зарегистрировано в Реестре государственной регистрации нормативных правовых актов под № 19149) следующие изменения:</w:t>
      </w:r>
    </w:p>
    <w:bookmarkEnd w:id="345"/>
    <w:bookmarkStart w:name="z445" w:id="34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и условия раскрытия информации, касающейся деятельности эмитента и не являющейся общедоступной, утвержденных указанным постановлением: </w:t>
      </w:r>
    </w:p>
    <w:bookmarkEnd w:id="34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изложить в следующей редакции:</w:t>
      </w:r>
    </w:p>
    <w:bookmarkStart w:name="z447" w:id="347"/>
    <w:p>
      <w:pPr>
        <w:spacing w:after="0"/>
        <w:ind w:left="0"/>
        <w:jc w:val="both"/>
      </w:pPr>
      <w:r>
        <w:rPr>
          <w:rFonts w:ascii="Times New Roman"/>
          <w:b w:val="false"/>
          <w:i w:val="false"/>
          <w:color w:val="000000"/>
          <w:sz w:val="28"/>
        </w:rPr>
        <w:t>
      "2. Правила внутреннего контроля эмитента, позволяющие эмитенту обеспечить контроль за распоряжением и использованием инсайдерской информации, разработанные и утвержденные в соответствии с требованиями пункта 5 статьи 56-1 Закона, размещаются эмитентом на казахском и русском языках на интернет-ресурсе депозитария финансовой отчетности, определенного в соответствии с законодательством Республики Казахстан о бухгалтерском учете и финансовой отчетности (далее - депозитарий финансовой отчетности), и на интернет-ресурсе фондовой биржи, функционирующей на территории Республики Казахстан (в случае включения и нахождения ценных бумаг (производных финансовых инструментов) эмитента в списке данной фондовой биржи), а также предоставляются эмитентом по запросу заинтересованных лиц без взимания платы, за исключением платы за предоставление копий правил внутреннего контроля в размере, не превышающем величину расходов на их изготовление.</w:t>
      </w:r>
    </w:p>
    <w:bookmarkEnd w:id="347"/>
    <w:bookmarkStart w:name="z448" w:id="348"/>
    <w:p>
      <w:pPr>
        <w:spacing w:after="0"/>
        <w:ind w:left="0"/>
        <w:jc w:val="both"/>
      </w:pPr>
      <w:r>
        <w:rPr>
          <w:rFonts w:ascii="Times New Roman"/>
          <w:b w:val="false"/>
          <w:i w:val="false"/>
          <w:color w:val="000000"/>
          <w:sz w:val="28"/>
        </w:rPr>
        <w:t>
      3. Информация, касающаяся деятельности эмитента, не являющаяся общедоступной, если эта информация в связи с последствиями для имущественного и финансового положения эмитента способна оказать влияние на стоимость выпущенных (предоставленных) данным эмитентом ценных бумаг (производных финансовых инструментов), относится к инсайдерской информации до момента ее официального раскрытия (опубликования).</w:t>
      </w:r>
    </w:p>
    <w:bookmarkEnd w:id="348"/>
    <w:bookmarkStart w:name="z449" w:id="349"/>
    <w:p>
      <w:pPr>
        <w:spacing w:after="0"/>
        <w:ind w:left="0"/>
        <w:jc w:val="both"/>
      </w:pPr>
      <w:r>
        <w:rPr>
          <w:rFonts w:ascii="Times New Roman"/>
          <w:b w:val="false"/>
          <w:i w:val="false"/>
          <w:color w:val="000000"/>
          <w:sz w:val="28"/>
        </w:rPr>
        <w:t>
      Перечень информации, относящейся к инсайдерской информации, определяется правилами внутреннего контроля эмитента.</w:t>
      </w:r>
    </w:p>
    <w:bookmarkEnd w:id="349"/>
    <w:bookmarkStart w:name="z450" w:id="350"/>
    <w:p>
      <w:pPr>
        <w:spacing w:after="0"/>
        <w:ind w:left="0"/>
        <w:jc w:val="both"/>
      </w:pPr>
      <w:r>
        <w:rPr>
          <w:rFonts w:ascii="Times New Roman"/>
          <w:b w:val="false"/>
          <w:i w:val="false"/>
          <w:color w:val="000000"/>
          <w:sz w:val="28"/>
        </w:rPr>
        <w:t>
      Под общедоступной информацией о деятельности эмитента понимается информация, не требующая и не имеющая ограничений для доступа к ней или подлежащая раскрытию в соответствии с законами Республики Казахстан.";</w:t>
      </w:r>
    </w:p>
    <w:bookmarkEnd w:id="35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w:t>
      </w:r>
      <w:r>
        <w:rPr>
          <w:rFonts w:ascii="Times New Roman"/>
          <w:b w:val="false"/>
          <w:i w:val="false"/>
          <w:color w:val="000000"/>
          <w:sz w:val="28"/>
        </w:rPr>
        <w:t xml:space="preserve"> пункта 5 изложить в следующей редакции:</w:t>
      </w:r>
    </w:p>
    <w:bookmarkStart w:name="z452" w:id="351"/>
    <w:p>
      <w:pPr>
        <w:spacing w:after="0"/>
        <w:ind w:left="0"/>
        <w:jc w:val="both"/>
      </w:pPr>
      <w:r>
        <w:rPr>
          <w:rFonts w:ascii="Times New Roman"/>
          <w:b w:val="false"/>
          <w:i w:val="false"/>
          <w:color w:val="000000"/>
          <w:sz w:val="28"/>
        </w:rPr>
        <w:t>
      "1) фамилии, имени, отчестве (при его наличии) - физического лица, дате его рождения;";</w:t>
      </w:r>
    </w:p>
    <w:bookmarkEnd w:id="35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7</w:t>
      </w:r>
      <w:r>
        <w:rPr>
          <w:rFonts w:ascii="Times New Roman"/>
          <w:b w:val="false"/>
          <w:i w:val="false"/>
          <w:color w:val="000000"/>
          <w:sz w:val="28"/>
        </w:rPr>
        <w:t xml:space="preserve"> изложить в следующей редакции:</w:t>
      </w:r>
    </w:p>
    <w:bookmarkStart w:name="z454" w:id="352"/>
    <w:p>
      <w:pPr>
        <w:spacing w:after="0"/>
        <w:ind w:left="0"/>
        <w:jc w:val="both"/>
      </w:pPr>
      <w:r>
        <w:rPr>
          <w:rFonts w:ascii="Times New Roman"/>
          <w:b w:val="false"/>
          <w:i w:val="false"/>
          <w:color w:val="000000"/>
          <w:sz w:val="28"/>
        </w:rPr>
        <w:t>
      "7. Инсайдерская информация, не входящая в перечень информации и документов, подлежащих раскрытию эмитентом в соответствии с пунктом 2 статьи 102 Закона на интернет-ресурсе депозитария финансовой отчетности, либо не относящаяся к информации, в отношении которой законами Республики Казахстан не установлены порядок и сроки ее раскрытия, раскрывается в порядке и сроки, определенные правилами внутреннего контроля эмитента.</w:t>
      </w:r>
    </w:p>
    <w:bookmarkEnd w:id="352"/>
    <w:bookmarkStart w:name="z455" w:id="353"/>
    <w:p>
      <w:pPr>
        <w:spacing w:after="0"/>
        <w:ind w:left="0"/>
        <w:jc w:val="both"/>
      </w:pPr>
      <w:r>
        <w:rPr>
          <w:rFonts w:ascii="Times New Roman"/>
          <w:b w:val="false"/>
          <w:i w:val="false"/>
          <w:color w:val="000000"/>
          <w:sz w:val="28"/>
        </w:rPr>
        <w:t>
      При раскрытии инсайдерской информации путем ее размещения (опубликования) посредством нескольких источников, перечень которых установлен правилами внутреннего контроля эмитента, датой раскрытия инсайдерской информации считается дата первого размещения (опубликования) инсайдерской информации.</w:t>
      </w:r>
    </w:p>
    <w:bookmarkEnd w:id="353"/>
    <w:bookmarkStart w:name="z456" w:id="354"/>
    <w:p>
      <w:pPr>
        <w:spacing w:after="0"/>
        <w:ind w:left="0"/>
        <w:jc w:val="both"/>
      </w:pPr>
      <w:r>
        <w:rPr>
          <w:rFonts w:ascii="Times New Roman"/>
          <w:b w:val="false"/>
          <w:i w:val="false"/>
          <w:color w:val="000000"/>
          <w:sz w:val="28"/>
        </w:rPr>
        <w:t>
      Если правилами внутреннего контроля эмитента в качестве источника размещения (опубликования) инсайдерской информации определен Интернет, то указывается адрес интернет-ресурса.</w:t>
      </w:r>
    </w:p>
    <w:bookmarkEnd w:id="354"/>
    <w:bookmarkStart w:name="z457" w:id="355"/>
    <w:p>
      <w:pPr>
        <w:spacing w:after="0"/>
        <w:ind w:left="0"/>
        <w:jc w:val="both"/>
      </w:pPr>
      <w:r>
        <w:rPr>
          <w:rFonts w:ascii="Times New Roman"/>
          <w:b w:val="false"/>
          <w:i w:val="false"/>
          <w:color w:val="000000"/>
          <w:sz w:val="28"/>
        </w:rPr>
        <w:t>
      Если правилами внутреннего контроля эмитента в качестве источника размещения (опубликования) инсайдерской информации определено печатное издание, то указывается его официальное наименование и периодичность издания.</w:t>
      </w:r>
    </w:p>
    <w:bookmarkEnd w:id="355"/>
    <w:bookmarkStart w:name="z458" w:id="356"/>
    <w:p>
      <w:pPr>
        <w:spacing w:after="0"/>
        <w:ind w:left="0"/>
        <w:jc w:val="both"/>
      </w:pPr>
      <w:r>
        <w:rPr>
          <w:rFonts w:ascii="Times New Roman"/>
          <w:b w:val="false"/>
          <w:i w:val="false"/>
          <w:color w:val="000000"/>
          <w:sz w:val="28"/>
        </w:rPr>
        <w:t xml:space="preserve">
      Если правилами внутреннего контроля эмитента в качестве источника размещения (опубликования) инсайдерской информации определены иные средства массовой информации, не указанные в частях третьей и четвертой настоящего пункта, указывается наименование средства массовой информации и иные сведения о нем, обеспечивающие беспрепятственный доступ к получению инсайдерской информации заинтересованными лицами.". </w:t>
      </w:r>
    </w:p>
    <w:bookmarkEnd w:id="356"/>
    <w:bookmarkStart w:name="z459" w:id="357"/>
    <w:p>
      <w:pPr>
        <w:spacing w:after="0"/>
        <w:ind w:left="0"/>
        <w:jc w:val="both"/>
      </w:pPr>
      <w:r>
        <w:rPr>
          <w:rFonts w:ascii="Times New Roman"/>
          <w:b w:val="false"/>
          <w:i w:val="false"/>
          <w:color w:val="000000"/>
          <w:sz w:val="28"/>
        </w:rPr>
        <w:t xml:space="preserve">
      14.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30 марта 2020 года № 42 "Об утверждении Правил государственной регистрации выпуска объявленных акций, регистрации изменений и (или) дополнений в проспект выпуска акций, утверждения отчета об итогах размещения акций акционерного общества, отчета об обмене размещенных акций акционерного общества одного вида на акции данного акционерного общества другого вида, аннулирования выпуска объявленных акций, Требований к документам для государственной регистрации выпуска объявленных акций, регистрации изменений и (или) дополнений в проспект выпуска акций, утверждения отчета об итогах размещения акций акционерного общества, отчета об обмене размещенных акций акционерного общества одного вида на акции данного акционерного общества другого вида, Перечня документов для аннулирования выпуска объявленных акций и требований к ним, Правил составления и оформления проспекта выпуска акций, изменений и (или) дополнений в проспект выпуска акций, отчета об итогах размещения акций акционерного общества, отчета об обмене размещенных акций акционерного общества одного вида на акции данного акционерного общества другого вида" (зарегистрировано в Реестре государственной регистрации нормативных правовых актов под № 20223) следующие изменения:</w:t>
      </w:r>
    </w:p>
    <w:bookmarkEnd w:id="35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 </w:t>
      </w:r>
    </w:p>
    <w:bookmarkStart w:name="z461" w:id="358"/>
    <w:p>
      <w:pPr>
        <w:spacing w:after="0"/>
        <w:ind w:left="0"/>
        <w:jc w:val="both"/>
      </w:pPr>
      <w:r>
        <w:rPr>
          <w:rFonts w:ascii="Times New Roman"/>
          <w:b w:val="false"/>
          <w:i w:val="false"/>
          <w:color w:val="000000"/>
          <w:sz w:val="28"/>
        </w:rPr>
        <w:t xml:space="preserve">
      "В соответствии с пунктом 9 статьи 11 Закона Республики Казахстан от 2 июля 2003 года "О рынке ценных бумаг" и подпунктом 1) статьи 10 Закона Республики Казахстан от 15 апреля 2013 года "О государственных и социально ответственных услугах" Правление Агентства Республики Казахстан по регулированию и развитию финансового рынка </w:t>
      </w:r>
      <w:r>
        <w:rPr>
          <w:rFonts w:ascii="Times New Roman"/>
          <w:b/>
          <w:i w:val="false"/>
          <w:color w:val="000000"/>
          <w:sz w:val="28"/>
        </w:rPr>
        <w:t>ПОСТАНОВЛЯЕТ</w:t>
      </w:r>
      <w:r>
        <w:rPr>
          <w:rFonts w:ascii="Times New Roman"/>
          <w:b w:val="false"/>
          <w:i w:val="false"/>
          <w:color w:val="000000"/>
          <w:sz w:val="28"/>
        </w:rPr>
        <w:t>:";</w:t>
      </w:r>
    </w:p>
    <w:bookmarkEnd w:id="358"/>
    <w:bookmarkStart w:name="z462" w:id="35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государственной регистрации выпуска объявленных акций, регистрации изменений и (или) дополнений в проспект выпуска акций, утверждения отчета об итогах размещения акций акционерного общества, отчета об обмене размещенных акций акционерного общества одного вида на акции данного акционерного общества другого вида, аннулирования выпуска объявленных акций, утвержденных указанным постановлением:</w:t>
      </w:r>
    </w:p>
    <w:bookmarkEnd w:id="35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изложить в следующей редакции:</w:t>
      </w:r>
    </w:p>
    <w:bookmarkStart w:name="z464" w:id="360"/>
    <w:p>
      <w:pPr>
        <w:spacing w:after="0"/>
        <w:ind w:left="0"/>
        <w:jc w:val="both"/>
      </w:pPr>
      <w:r>
        <w:rPr>
          <w:rFonts w:ascii="Times New Roman"/>
          <w:b w:val="false"/>
          <w:i w:val="false"/>
          <w:color w:val="000000"/>
          <w:sz w:val="28"/>
        </w:rPr>
        <w:t>
      "1. Настоящие Правила государственной регистрации выпуска объявленных акций, регистрации изменений и (или) дополнений в проспект выпуска акций, утверждения отчета об итогах размещения акций акционерного общества, отчета об обмене размещенных акций акционерного общества одного вида на акции данного акционерного общества другого вида, аннулирования выпуска объявленных акций (далее − Правила) разработаны в соответствии с Административным процедурно-процессуальным кодексом Республики Казахстан, законами Республики Казахстан "Об акционерных обществах", "О рынке ценных бумаг" (далее - Закон о рынке ценных бумаг), "О государственном регулировании, контроле и надзоре финансового рынка и финансовых организаций", "Об инвестиционных и венчурных фондах" и "О государственных и социально ответственных услугах" (далее - Закон о государственных услугах).</w:t>
      </w:r>
    </w:p>
    <w:bookmarkEnd w:id="360"/>
    <w:bookmarkStart w:name="z465" w:id="361"/>
    <w:p>
      <w:pPr>
        <w:spacing w:after="0"/>
        <w:ind w:left="0"/>
        <w:jc w:val="both"/>
      </w:pPr>
      <w:r>
        <w:rPr>
          <w:rFonts w:ascii="Times New Roman"/>
          <w:b w:val="false"/>
          <w:i w:val="false"/>
          <w:color w:val="000000"/>
          <w:sz w:val="28"/>
        </w:rPr>
        <w:t>
      Правила определяют условия и порядок государственной регистрации выпуска объявленных акций, государственной регистрации изменений и (или) дополнений (далее - регистрация изменений и (или) дополнений) в проспект выпуска акций, утверждения отчета об итогах размещения акций акционерного общества, отчета об обмене размещенных акций акционерного общества одного вида на акции данного акционерного общества другого вида, аннулирования выпуска объявленных акций.</w:t>
      </w:r>
    </w:p>
    <w:bookmarkEnd w:id="361"/>
    <w:bookmarkStart w:name="z466" w:id="362"/>
    <w:p>
      <w:pPr>
        <w:spacing w:after="0"/>
        <w:ind w:left="0"/>
        <w:jc w:val="both"/>
      </w:pPr>
      <w:r>
        <w:rPr>
          <w:rFonts w:ascii="Times New Roman"/>
          <w:b w:val="false"/>
          <w:i w:val="false"/>
          <w:color w:val="000000"/>
          <w:sz w:val="28"/>
        </w:rPr>
        <w:t>
      2. Информация о внесенных изменениях и (или) дополнениях в Правила в течение 3 (трех) рабочих дней после государственной регистрации в органах юстиции соответствующего нормативного правового акта размещается на официальном интернет-ресурсе уполномоченного органа, направляется оператору "цифрового правительства" и в единый контакт-центр.</w:t>
      </w:r>
    </w:p>
    <w:bookmarkEnd w:id="362"/>
    <w:bookmarkStart w:name="z467" w:id="363"/>
    <w:p>
      <w:pPr>
        <w:spacing w:after="0"/>
        <w:ind w:left="0"/>
        <w:jc w:val="both"/>
      </w:pPr>
      <w:r>
        <w:rPr>
          <w:rFonts w:ascii="Times New Roman"/>
          <w:b w:val="false"/>
          <w:i w:val="false"/>
          <w:color w:val="000000"/>
          <w:sz w:val="28"/>
        </w:rPr>
        <w:t>
      3. Понятия, используемые в Правилах, применяются в значениях, указанных в Цифровом кодексе Республики Казахстан, Законе о рынке ценных бумаг и Законе о государственных услугах.";</w:t>
      </w:r>
    </w:p>
    <w:bookmarkEnd w:id="36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9</w:t>
      </w:r>
      <w:r>
        <w:rPr>
          <w:rFonts w:ascii="Times New Roman"/>
          <w:b w:val="false"/>
          <w:i w:val="false"/>
          <w:color w:val="000000"/>
          <w:sz w:val="28"/>
        </w:rPr>
        <w:t xml:space="preserve"> изложить в следующей редакции:</w:t>
      </w:r>
    </w:p>
    <w:bookmarkStart w:name="z469" w:id="364"/>
    <w:p>
      <w:pPr>
        <w:spacing w:after="0"/>
        <w:ind w:left="0"/>
        <w:jc w:val="both"/>
      </w:pPr>
      <w:r>
        <w:rPr>
          <w:rFonts w:ascii="Times New Roman"/>
          <w:b w:val="false"/>
          <w:i w:val="false"/>
          <w:color w:val="000000"/>
          <w:sz w:val="28"/>
        </w:rPr>
        <w:t>
      "9. Информация о стадии оказания государственной услуги обновляется в автоматическом режиме в цифровой системе мониторинга оказания государственных услуг.";</w:t>
      </w:r>
    </w:p>
    <w:bookmarkEnd w:id="36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20</w:t>
      </w:r>
      <w:r>
        <w:rPr>
          <w:rFonts w:ascii="Times New Roman"/>
          <w:b w:val="false"/>
          <w:i w:val="false"/>
          <w:color w:val="000000"/>
          <w:sz w:val="28"/>
        </w:rPr>
        <w:t xml:space="preserve"> изложить в следующей редакции:</w:t>
      </w:r>
    </w:p>
    <w:bookmarkStart w:name="z471" w:id="365"/>
    <w:p>
      <w:pPr>
        <w:spacing w:after="0"/>
        <w:ind w:left="0"/>
        <w:jc w:val="both"/>
      </w:pPr>
      <w:r>
        <w:rPr>
          <w:rFonts w:ascii="Times New Roman"/>
          <w:b w:val="false"/>
          <w:i w:val="false"/>
          <w:color w:val="000000"/>
          <w:sz w:val="28"/>
        </w:rPr>
        <w:t>
      "20. Информация о стадии оказания государственной услуги обновляется в автоматическом режиме в цифровой системе мониторинга оказания государственных услуг.";</w:t>
      </w:r>
    </w:p>
    <w:bookmarkEnd w:id="36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w:t>
      </w:r>
      <w:r>
        <w:rPr>
          <w:rFonts w:ascii="Times New Roman"/>
          <w:b w:val="false"/>
          <w:i w:val="false"/>
          <w:color w:val="000000"/>
          <w:sz w:val="28"/>
        </w:rPr>
        <w:t xml:space="preserve"> "Перечень основных требований к оказанию государственной услуги "Государственная регистрация выпуска объявленных акций" изложить в редакции согласно </w:t>
      </w:r>
      <w:r>
        <w:rPr>
          <w:rFonts w:ascii="Times New Roman"/>
          <w:b w:val="false"/>
          <w:i w:val="false"/>
          <w:color w:val="000000"/>
          <w:sz w:val="28"/>
        </w:rPr>
        <w:t>приложению 18</w:t>
      </w:r>
      <w:r>
        <w:rPr>
          <w:rFonts w:ascii="Times New Roman"/>
          <w:b w:val="false"/>
          <w:i w:val="false"/>
          <w:color w:val="000000"/>
          <w:sz w:val="28"/>
        </w:rPr>
        <w:t xml:space="preserve"> к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2</w:t>
      </w:r>
      <w:r>
        <w:rPr>
          <w:rFonts w:ascii="Times New Roman"/>
          <w:b w:val="false"/>
          <w:i w:val="false"/>
          <w:color w:val="000000"/>
          <w:sz w:val="28"/>
        </w:rPr>
        <w:t xml:space="preserve"> "Свидетельство о государственной регистрации выпуска объявленных акций" изложить в редакции согласно </w:t>
      </w:r>
      <w:r>
        <w:rPr>
          <w:rFonts w:ascii="Times New Roman"/>
          <w:b w:val="false"/>
          <w:i w:val="false"/>
          <w:color w:val="000000"/>
          <w:sz w:val="28"/>
        </w:rPr>
        <w:t>приложению 19</w:t>
      </w:r>
      <w:r>
        <w:rPr>
          <w:rFonts w:ascii="Times New Roman"/>
          <w:b w:val="false"/>
          <w:i w:val="false"/>
          <w:color w:val="000000"/>
          <w:sz w:val="28"/>
        </w:rPr>
        <w:t xml:space="preserve"> к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3</w:t>
      </w:r>
      <w:r>
        <w:rPr>
          <w:rFonts w:ascii="Times New Roman"/>
          <w:b w:val="false"/>
          <w:i w:val="false"/>
          <w:color w:val="000000"/>
          <w:sz w:val="28"/>
        </w:rPr>
        <w:t xml:space="preserve"> "Перечень основных требований к оказанию государственной услуги "Утверждение отчета об итогах размещения акций" изложить в редакции согласно </w:t>
      </w:r>
      <w:r>
        <w:rPr>
          <w:rFonts w:ascii="Times New Roman"/>
          <w:b w:val="false"/>
          <w:i w:val="false"/>
          <w:color w:val="000000"/>
          <w:sz w:val="28"/>
        </w:rPr>
        <w:t>приложению 20</w:t>
      </w:r>
      <w:r>
        <w:rPr>
          <w:rFonts w:ascii="Times New Roman"/>
          <w:b w:val="false"/>
          <w:i w:val="false"/>
          <w:color w:val="000000"/>
          <w:sz w:val="28"/>
        </w:rPr>
        <w:t xml:space="preserve"> к Перечню;</w:t>
      </w:r>
    </w:p>
    <w:bookmarkStart w:name="z475" w:id="36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составления и оформления проспекта выпуска акций, изменений и (или) дополнений в проспект выпуска акций, отчета об итогах размещения акций акционерного общества, отчета об обмене размещенных акций акционерного общества одного вида на акции данного акционерного общества другого вида, утвержденных указанным постановлением:</w:t>
      </w:r>
    </w:p>
    <w:bookmarkEnd w:id="36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w:t>
      </w:r>
      <w:r>
        <w:rPr>
          <w:rFonts w:ascii="Times New Roman"/>
          <w:b w:val="false"/>
          <w:i w:val="false"/>
          <w:color w:val="000000"/>
          <w:sz w:val="28"/>
        </w:rPr>
        <w:t xml:space="preserve"> "Структура проспекта выпуска акций" изложить в редакции согласно </w:t>
      </w:r>
      <w:r>
        <w:rPr>
          <w:rFonts w:ascii="Times New Roman"/>
          <w:b w:val="false"/>
          <w:i w:val="false"/>
          <w:color w:val="000000"/>
          <w:sz w:val="28"/>
        </w:rPr>
        <w:t>приложению 21</w:t>
      </w:r>
      <w:r>
        <w:rPr>
          <w:rFonts w:ascii="Times New Roman"/>
          <w:b w:val="false"/>
          <w:i w:val="false"/>
          <w:color w:val="000000"/>
          <w:sz w:val="28"/>
        </w:rPr>
        <w:t xml:space="preserve"> к Перечню.</w:t>
      </w:r>
    </w:p>
    <w:bookmarkStart w:name="z477" w:id="367"/>
    <w:p>
      <w:pPr>
        <w:spacing w:after="0"/>
        <w:ind w:left="0"/>
        <w:jc w:val="both"/>
      </w:pPr>
      <w:r>
        <w:rPr>
          <w:rFonts w:ascii="Times New Roman"/>
          <w:b w:val="false"/>
          <w:i w:val="false"/>
          <w:color w:val="000000"/>
          <w:sz w:val="28"/>
        </w:rPr>
        <w:t xml:space="preserve">
      15.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30 марта 2020 года № 40 "Об утверждении Правил выдачи, приостановления и лишения лицензий на осуществление видов профессиональной деятельности на рынке ценных бумаг" (зарегистрировано в Реестре государственной регистрации нормативных правовых актов под № 20226) следующие изменения:</w:t>
      </w:r>
    </w:p>
    <w:bookmarkEnd w:id="36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bookmarkStart w:name="z479" w:id="368"/>
    <w:p>
      <w:pPr>
        <w:spacing w:after="0"/>
        <w:ind w:left="0"/>
        <w:jc w:val="both"/>
      </w:pPr>
      <w:r>
        <w:rPr>
          <w:rFonts w:ascii="Times New Roman"/>
          <w:b w:val="false"/>
          <w:i w:val="false"/>
          <w:color w:val="000000"/>
          <w:sz w:val="28"/>
        </w:rPr>
        <w:t xml:space="preserve">
      "В соответствии со статьями 66 и 73 Административного процедурно-процессуального кодекса Республики Казахстан, с подпунктом 1) статьи 15 Социального кодекса Республики Казахстан, подпунктом 10) пункта 2 статьи 3 и пунктом 1 статьи 50 Закона Республики Казахстан "О рынке ценных бумаг", с подпунктом 3) пункта 1 статьи 9 Закона Республики Казахстан "О государственном регулировании, контроле и надзоре финансового рынка и финансовых организаций", "О государственных и социально ответственных услугах", "О разрешениях и уведомлениях" Правление Агентства Республики Казахстан по регулированию и развитию финансового рынка </w:t>
      </w:r>
      <w:r>
        <w:rPr>
          <w:rFonts w:ascii="Times New Roman"/>
          <w:b/>
          <w:i w:val="false"/>
          <w:color w:val="000000"/>
          <w:sz w:val="28"/>
        </w:rPr>
        <w:t>ПОСТАНОВЛЯЕТ</w:t>
      </w:r>
      <w:r>
        <w:rPr>
          <w:rFonts w:ascii="Times New Roman"/>
          <w:b w:val="false"/>
          <w:i w:val="false"/>
          <w:color w:val="000000"/>
          <w:sz w:val="28"/>
        </w:rPr>
        <w:t>:";</w:t>
      </w:r>
    </w:p>
    <w:bookmarkEnd w:id="368"/>
    <w:bookmarkStart w:name="z480" w:id="36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выдачи, приостановления и лишения лицензий на осуществление видов профессиональной деятельности на рынке ценных бумаг, утвержденных указанным постановлением: </w:t>
      </w:r>
    </w:p>
    <w:bookmarkEnd w:id="36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1</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изложить в следующей редакции:</w:t>
      </w:r>
    </w:p>
    <w:bookmarkStart w:name="z482" w:id="370"/>
    <w:p>
      <w:pPr>
        <w:spacing w:after="0"/>
        <w:ind w:left="0"/>
        <w:jc w:val="both"/>
      </w:pPr>
      <w:r>
        <w:rPr>
          <w:rFonts w:ascii="Times New Roman"/>
          <w:b w:val="false"/>
          <w:i w:val="false"/>
          <w:color w:val="000000"/>
          <w:sz w:val="28"/>
        </w:rPr>
        <w:t>
      "1. Настоящие Правила выдачи, приостановления и лишения лицензий на осуществление видов профессиональной деятельности на рынке ценных бумаг (далее - Правила) разработаны в соответствии со статьями 66 и 73 Административного процедурно-процессуального кодекса Республики Казахстан, подпунктом 1) статьи 15 Социального кодекса Республики Казахстан (далее - Социальный кодекс), подпунктом 10) пункта 2 статьи 3 и пунктом 1 статьи 50 Закона Республики Казахстан "О рынке ценных бумаг" (далее - Закон), законами Республики Казахстан "О банках и банковской деятельности в Республике Казахстан" (далее - Закон о банках), "О страховой деятельности" (далее - Закон о страховой деятельности), с подпунктом 3) пункта 1 статьи 9 "О государственном регулировании, контроле и надзоре финансового рынка и финансовых организаций", "О государственных и социально ответственных услугах" (далее - Закон о государственных услугах), "О разрешениях и уведомлениях" (далее - Закон о разрешениях и уведомлениях) и определяют условия и порядок выдачи, приостановления и лишения уполномоченным органом по регулированию, контролю и надзору финансового рынка и финансовых организаций (далее - уполномоченный орган) лицензий на осуществление видов профессиональной деятельности на рынке ценных бумаг (далее - лицензия).</w:t>
      </w:r>
    </w:p>
    <w:bookmarkEnd w:id="370"/>
    <w:bookmarkStart w:name="z483" w:id="371"/>
    <w:p>
      <w:pPr>
        <w:spacing w:after="0"/>
        <w:ind w:left="0"/>
        <w:jc w:val="both"/>
      </w:pPr>
      <w:r>
        <w:rPr>
          <w:rFonts w:ascii="Times New Roman"/>
          <w:b w:val="false"/>
          <w:i w:val="false"/>
          <w:color w:val="000000"/>
          <w:sz w:val="28"/>
        </w:rPr>
        <w:t>
      1-1. Информация о внесенных изменениях и (или) дополнениях в Правила в течение 3 (трех) рабочих дней после государственной регистрации в органах юстиции соответствующего нормативного правового акта размещается на официальном интернет-ресурсе уполномоченного органа, направляется оператору "цифрового правительства" и в Единый контакт-центр.</w:t>
      </w:r>
    </w:p>
    <w:bookmarkEnd w:id="371"/>
    <w:bookmarkStart w:name="z484" w:id="372"/>
    <w:p>
      <w:pPr>
        <w:spacing w:after="0"/>
        <w:ind w:left="0"/>
        <w:jc w:val="both"/>
      </w:pPr>
      <w:r>
        <w:rPr>
          <w:rFonts w:ascii="Times New Roman"/>
          <w:b w:val="false"/>
          <w:i w:val="false"/>
          <w:color w:val="000000"/>
          <w:sz w:val="28"/>
        </w:rPr>
        <w:t>
      1-2. Информация о стадии оказания государственной услуги обновляется в автоматическом режиме в цифровой системе мониторинга оказания государственных услуг.</w:t>
      </w:r>
    </w:p>
    <w:bookmarkEnd w:id="372"/>
    <w:bookmarkStart w:name="z485" w:id="373"/>
    <w:p>
      <w:pPr>
        <w:spacing w:after="0"/>
        <w:ind w:left="0"/>
        <w:jc w:val="both"/>
      </w:pPr>
      <w:r>
        <w:rPr>
          <w:rFonts w:ascii="Times New Roman"/>
          <w:b w:val="false"/>
          <w:i w:val="false"/>
          <w:color w:val="000000"/>
          <w:sz w:val="28"/>
        </w:rPr>
        <w:t>
      2. Понятия, используемые в Правилах, применяются в значениях, указанных в Цифровом кодексе Республики Казахстан, Законе о банках, Законе о страховой деятельности, Законе о разрешениях и уведомлениях, Законе о государственных услугах и Законе. ";</w:t>
      </w:r>
    </w:p>
    <w:bookmarkEnd w:id="37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изложить в следующей редакции:</w:t>
      </w:r>
    </w:p>
    <w:bookmarkStart w:name="z487" w:id="374"/>
    <w:p>
      <w:pPr>
        <w:spacing w:after="0"/>
        <w:ind w:left="0"/>
        <w:jc w:val="both"/>
      </w:pPr>
      <w:r>
        <w:rPr>
          <w:rFonts w:ascii="Times New Roman"/>
          <w:b w:val="false"/>
          <w:i w:val="false"/>
          <w:color w:val="000000"/>
          <w:sz w:val="28"/>
        </w:rPr>
        <w:t>
      "4. Заявитель предоставляет в уполномоченный орган заявление о выдаче лицензии (далее - заявление) по форме согласно приложению 1 к Правилам в электронном виде через веб-портал "цифрового правительства" www.egov.kz (далее - портал).</w:t>
      </w:r>
    </w:p>
    <w:bookmarkEnd w:id="374"/>
    <w:bookmarkStart w:name="z488" w:id="375"/>
    <w:p>
      <w:pPr>
        <w:spacing w:after="0"/>
        <w:ind w:left="0"/>
        <w:jc w:val="both"/>
      </w:pPr>
      <w:r>
        <w:rPr>
          <w:rFonts w:ascii="Times New Roman"/>
          <w:b w:val="false"/>
          <w:i w:val="false"/>
          <w:color w:val="000000"/>
          <w:sz w:val="28"/>
        </w:rPr>
        <w:t>
      Перечень основных требований к оказанию государственной услуги "Выдача лицензии на осуществление деятельности на рынке ценных бумаг", включающий перечень документов, необходимых для оказания государственной услуги, оснований для отказа в оказании государственной услуги, характеристики процесса, форму, содержание и результат оказания, а также иные сведения с учетом особенностей предоставления государственной услуги и срок оказания государственной услуги приведены в перечне основных требований к оказанию государственной услуги "Выдача лицензии на осуществление деятельности на рынке ценных бумаг" (далее - Перечень), согласно приложению 3 к Правилам.</w:t>
      </w:r>
    </w:p>
    <w:bookmarkEnd w:id="375"/>
    <w:bookmarkStart w:name="z489" w:id="376"/>
    <w:p>
      <w:pPr>
        <w:spacing w:after="0"/>
        <w:ind w:left="0"/>
        <w:jc w:val="both"/>
      </w:pPr>
      <w:r>
        <w:rPr>
          <w:rFonts w:ascii="Times New Roman"/>
          <w:b w:val="false"/>
          <w:i w:val="false"/>
          <w:color w:val="000000"/>
          <w:sz w:val="28"/>
        </w:rPr>
        <w:t>
      При направлении заявления через портал в "личном кабинете" заявителя автоматически отображается статус о принятии запроса на оказание государственной услуги с указанием даты и времени получения результата.</w:t>
      </w:r>
    </w:p>
    <w:bookmarkEnd w:id="376"/>
    <w:bookmarkStart w:name="z490" w:id="377"/>
    <w:p>
      <w:pPr>
        <w:spacing w:after="0"/>
        <w:ind w:left="0"/>
        <w:jc w:val="both"/>
      </w:pPr>
      <w:r>
        <w:rPr>
          <w:rFonts w:ascii="Times New Roman"/>
          <w:b w:val="false"/>
          <w:i w:val="false"/>
          <w:color w:val="000000"/>
          <w:sz w:val="28"/>
        </w:rPr>
        <w:t>
      5. Уполномоченный орган получает из соответствующих государственных цифровых систем через шлюз "цифрового правительства" сведения, указанные в документах:</w:t>
      </w:r>
    </w:p>
    <w:bookmarkEnd w:id="377"/>
    <w:bookmarkStart w:name="z491" w:id="378"/>
    <w:p>
      <w:pPr>
        <w:spacing w:after="0"/>
        <w:ind w:left="0"/>
        <w:jc w:val="both"/>
      </w:pPr>
      <w:r>
        <w:rPr>
          <w:rFonts w:ascii="Times New Roman"/>
          <w:b w:val="false"/>
          <w:i w:val="false"/>
          <w:color w:val="000000"/>
          <w:sz w:val="28"/>
        </w:rPr>
        <w:t>
      удостоверяющих личность физического лица - резидента Республики Казахстан;</w:t>
      </w:r>
    </w:p>
    <w:bookmarkEnd w:id="378"/>
    <w:bookmarkStart w:name="z492" w:id="379"/>
    <w:p>
      <w:pPr>
        <w:spacing w:after="0"/>
        <w:ind w:left="0"/>
        <w:jc w:val="both"/>
      </w:pPr>
      <w:r>
        <w:rPr>
          <w:rFonts w:ascii="Times New Roman"/>
          <w:b w:val="false"/>
          <w:i w:val="false"/>
          <w:color w:val="000000"/>
          <w:sz w:val="28"/>
        </w:rPr>
        <w:t>
      подтверждающих отсутствие у физического лица - резидента Республики Казахстан неснятой или непогашенной судимости;</w:t>
      </w:r>
    </w:p>
    <w:bookmarkEnd w:id="379"/>
    <w:bookmarkStart w:name="z493" w:id="380"/>
    <w:p>
      <w:pPr>
        <w:spacing w:after="0"/>
        <w:ind w:left="0"/>
        <w:jc w:val="both"/>
      </w:pPr>
      <w:r>
        <w:rPr>
          <w:rFonts w:ascii="Times New Roman"/>
          <w:b w:val="false"/>
          <w:i w:val="false"/>
          <w:color w:val="000000"/>
          <w:sz w:val="28"/>
        </w:rPr>
        <w:t>
      о государственной регистрации (перерегистрации) юридического лица-резидента Республики Казахстан.";</w:t>
      </w:r>
    </w:p>
    <w:bookmarkEnd w:id="38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16</w:t>
      </w:r>
      <w:r>
        <w:rPr>
          <w:rFonts w:ascii="Times New Roman"/>
          <w:b w:val="false"/>
          <w:i w:val="false"/>
          <w:color w:val="000000"/>
          <w:sz w:val="28"/>
        </w:rPr>
        <w:t xml:space="preserve"> изложить в следующей редакции:</w:t>
      </w:r>
    </w:p>
    <w:bookmarkStart w:name="z495" w:id="381"/>
    <w:p>
      <w:pPr>
        <w:spacing w:after="0"/>
        <w:ind w:left="0"/>
        <w:jc w:val="both"/>
      </w:pPr>
      <w:r>
        <w:rPr>
          <w:rFonts w:ascii="Times New Roman"/>
          <w:b w:val="false"/>
          <w:i w:val="false"/>
          <w:color w:val="000000"/>
          <w:sz w:val="28"/>
        </w:rPr>
        <w:t>
      "16. Оплата лицензионного сбора осуществляется в наличной или безналичной форме через банки второго уровня, филиалы банков-нерезидентов Республики Казахстан или организации, осуществляющие отдельные виды банковских операций, а также в безналичной форме через платежный шлюз "цифрового правительства".";</w:t>
      </w:r>
    </w:p>
    <w:bookmarkEnd w:id="38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26</w:t>
      </w:r>
      <w:r>
        <w:rPr>
          <w:rFonts w:ascii="Times New Roman"/>
          <w:b w:val="false"/>
          <w:i w:val="false"/>
          <w:color w:val="000000"/>
          <w:sz w:val="28"/>
        </w:rPr>
        <w:t xml:space="preserve"> изложить в следующей редакции:</w:t>
      </w:r>
    </w:p>
    <w:bookmarkStart w:name="z497" w:id="382"/>
    <w:p>
      <w:pPr>
        <w:spacing w:after="0"/>
        <w:ind w:left="0"/>
        <w:jc w:val="both"/>
      </w:pPr>
      <w:r>
        <w:rPr>
          <w:rFonts w:ascii="Times New Roman"/>
          <w:b w:val="false"/>
          <w:i w:val="false"/>
          <w:color w:val="000000"/>
          <w:sz w:val="28"/>
        </w:rPr>
        <w:t>
      "26. Приостановление действия лицензии производится по основаниям, предусмотренным законами Республики Казахстан.</w:t>
      </w:r>
    </w:p>
    <w:bookmarkEnd w:id="382"/>
    <w:bookmarkStart w:name="z498" w:id="383"/>
    <w:p>
      <w:pPr>
        <w:spacing w:after="0"/>
        <w:ind w:left="0"/>
        <w:jc w:val="both"/>
      </w:pPr>
      <w:r>
        <w:rPr>
          <w:rFonts w:ascii="Times New Roman"/>
          <w:b w:val="false"/>
          <w:i w:val="false"/>
          <w:color w:val="000000"/>
          <w:sz w:val="28"/>
        </w:rPr>
        <w:t>
      Лишение лицензии производится по основаниям, предусмотренным законами Республики Казахстан, и по решению суда о ликвидации юридического лица, обладающего лицензией, по основаниям не связанным с лишением лицензии.</w:t>
      </w:r>
    </w:p>
    <w:bookmarkEnd w:id="383"/>
    <w:bookmarkStart w:name="z499" w:id="384"/>
    <w:p>
      <w:pPr>
        <w:spacing w:after="0"/>
        <w:ind w:left="0"/>
        <w:jc w:val="both"/>
      </w:pPr>
      <w:r>
        <w:rPr>
          <w:rFonts w:ascii="Times New Roman"/>
          <w:b w:val="false"/>
          <w:i w:val="false"/>
          <w:color w:val="000000"/>
          <w:sz w:val="28"/>
        </w:rPr>
        <w:t>
      Уполномоченный орган приостанавливает действие или лишает лицензиата лицензии по всем или отдельным видам (подвидам) деятельности.";</w:t>
      </w:r>
    </w:p>
    <w:bookmarkEnd w:id="38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w:t>
      </w:r>
      <w:r>
        <w:rPr>
          <w:rFonts w:ascii="Times New Roman"/>
          <w:b w:val="false"/>
          <w:i w:val="false"/>
          <w:color w:val="000000"/>
          <w:sz w:val="28"/>
        </w:rPr>
        <w:t xml:space="preserve"> "Заявление" изложить в редакции согласно </w:t>
      </w:r>
      <w:r>
        <w:rPr>
          <w:rFonts w:ascii="Times New Roman"/>
          <w:b w:val="false"/>
          <w:i w:val="false"/>
          <w:color w:val="000000"/>
          <w:sz w:val="28"/>
        </w:rPr>
        <w:t>приложению 22</w:t>
      </w:r>
      <w:r>
        <w:rPr>
          <w:rFonts w:ascii="Times New Roman"/>
          <w:b w:val="false"/>
          <w:i w:val="false"/>
          <w:color w:val="000000"/>
          <w:sz w:val="28"/>
        </w:rPr>
        <w:t xml:space="preserve"> к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3</w:t>
      </w:r>
      <w:r>
        <w:rPr>
          <w:rFonts w:ascii="Times New Roman"/>
          <w:b w:val="false"/>
          <w:i w:val="false"/>
          <w:color w:val="000000"/>
          <w:sz w:val="28"/>
        </w:rPr>
        <w:t xml:space="preserve"> "Перечень основных требований к оказанию государственной услуги "Выдача лицензии на осуществление деятельности на рынке ценных бумаг" изложить в редакции согласно </w:t>
      </w:r>
      <w:r>
        <w:rPr>
          <w:rFonts w:ascii="Times New Roman"/>
          <w:b w:val="false"/>
          <w:i w:val="false"/>
          <w:color w:val="000000"/>
          <w:sz w:val="28"/>
        </w:rPr>
        <w:t>приложению 23</w:t>
      </w:r>
      <w:r>
        <w:rPr>
          <w:rFonts w:ascii="Times New Roman"/>
          <w:b w:val="false"/>
          <w:i w:val="false"/>
          <w:color w:val="000000"/>
          <w:sz w:val="28"/>
        </w:rPr>
        <w:t xml:space="preserve"> к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7</w:t>
      </w:r>
      <w:r>
        <w:rPr>
          <w:rFonts w:ascii="Times New Roman"/>
          <w:b w:val="false"/>
          <w:i w:val="false"/>
          <w:color w:val="000000"/>
          <w:sz w:val="28"/>
        </w:rPr>
        <w:t xml:space="preserve"> "Сведения об акционере (участнике) (для физического лица)" изложить в редакции согласно </w:t>
      </w:r>
      <w:r>
        <w:rPr>
          <w:rFonts w:ascii="Times New Roman"/>
          <w:b w:val="false"/>
          <w:i w:val="false"/>
          <w:color w:val="000000"/>
          <w:sz w:val="28"/>
        </w:rPr>
        <w:t>приложению 24</w:t>
      </w:r>
      <w:r>
        <w:rPr>
          <w:rFonts w:ascii="Times New Roman"/>
          <w:b w:val="false"/>
          <w:i w:val="false"/>
          <w:color w:val="000000"/>
          <w:sz w:val="28"/>
        </w:rPr>
        <w:t xml:space="preserve"> к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8</w:t>
      </w:r>
      <w:r>
        <w:rPr>
          <w:rFonts w:ascii="Times New Roman"/>
          <w:b w:val="false"/>
          <w:i w:val="false"/>
          <w:color w:val="000000"/>
          <w:sz w:val="28"/>
        </w:rPr>
        <w:t xml:space="preserve"> "Заявление" изложить в редакции согласно </w:t>
      </w:r>
      <w:r>
        <w:rPr>
          <w:rFonts w:ascii="Times New Roman"/>
          <w:b w:val="false"/>
          <w:i w:val="false"/>
          <w:color w:val="000000"/>
          <w:sz w:val="28"/>
        </w:rPr>
        <w:t>приложению 25</w:t>
      </w:r>
      <w:r>
        <w:rPr>
          <w:rFonts w:ascii="Times New Roman"/>
          <w:b w:val="false"/>
          <w:i w:val="false"/>
          <w:color w:val="000000"/>
          <w:sz w:val="28"/>
        </w:rPr>
        <w:t xml:space="preserve"> к Перечню.</w:t>
      </w:r>
    </w:p>
    <w:bookmarkStart w:name="z504" w:id="385"/>
    <w:p>
      <w:pPr>
        <w:spacing w:after="0"/>
        <w:ind w:left="0"/>
        <w:jc w:val="both"/>
      </w:pPr>
      <w:r>
        <w:rPr>
          <w:rFonts w:ascii="Times New Roman"/>
          <w:b w:val="false"/>
          <w:i w:val="false"/>
          <w:color w:val="000000"/>
          <w:sz w:val="28"/>
        </w:rPr>
        <w:t xml:space="preserve">
      16.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26 мая 2023 года № 30 "Об утверждении типовой формы договора о доверительном управлении пенсионными активами, типовой формы кастодиального договора, заключенного между единым накопительным пенсионным фондом, управляющим инвестиционным портфелем и банком-кастодианом" (зарегистрировано в Реестре государственной регистрации нормативных правовых актов под № 32671) следующие изменения:</w:t>
      </w:r>
    </w:p>
    <w:bookmarkEnd w:id="385"/>
    <w:bookmarkStart w:name="z505" w:id="38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Типовой форме</w:t>
      </w:r>
      <w:r>
        <w:rPr>
          <w:rFonts w:ascii="Times New Roman"/>
          <w:b w:val="false"/>
          <w:i w:val="false"/>
          <w:color w:val="000000"/>
          <w:sz w:val="28"/>
        </w:rPr>
        <w:t xml:space="preserve"> договора о доверительном управлении пенсионными активами, утвержденной указанным постановлением:</w:t>
      </w:r>
    </w:p>
    <w:bookmarkEnd w:id="38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 </w:t>
      </w:r>
    </w:p>
    <w:bookmarkStart w:name="z507" w:id="387"/>
    <w:p>
      <w:pPr>
        <w:spacing w:after="0"/>
        <w:ind w:left="0"/>
        <w:jc w:val="both"/>
      </w:pPr>
      <w:r>
        <w:rPr>
          <w:rFonts w:ascii="Times New Roman"/>
          <w:b w:val="false"/>
          <w:i w:val="false"/>
          <w:color w:val="000000"/>
          <w:sz w:val="28"/>
        </w:rPr>
        <w:t>
      "Настоящий договор о доверительном управлении пенсионными активами (далее - Договор) заключен между следующими сторонами (далее - Стороны):</w:t>
      </w:r>
    </w:p>
    <w:bookmarkEnd w:id="387"/>
    <w:bookmarkStart w:name="z508" w:id="388"/>
    <w:p>
      <w:pPr>
        <w:spacing w:after="0"/>
        <w:ind w:left="0"/>
        <w:jc w:val="both"/>
      </w:pPr>
      <w:r>
        <w:rPr>
          <w:rFonts w:ascii="Times New Roman"/>
          <w:b w:val="false"/>
          <w:i w:val="false"/>
          <w:color w:val="000000"/>
          <w:sz w:val="28"/>
        </w:rPr>
        <w:t>
      АО "Единый накопительный пенсионный фонд"</w:t>
      </w:r>
    </w:p>
    <w:bookmarkEnd w:id="388"/>
    <w:bookmarkStart w:name="z509" w:id="389"/>
    <w:p>
      <w:pPr>
        <w:spacing w:after="0"/>
        <w:ind w:left="0"/>
        <w:jc w:val="both"/>
      </w:pPr>
      <w:r>
        <w:rPr>
          <w:rFonts w:ascii="Times New Roman"/>
          <w:b w:val="false"/>
          <w:i w:val="false"/>
          <w:color w:val="000000"/>
          <w:sz w:val="28"/>
        </w:rPr>
        <w:t>
      ____________________________________________________________________,</w:t>
      </w:r>
    </w:p>
    <w:bookmarkEnd w:id="389"/>
    <w:bookmarkStart w:name="z510" w:id="390"/>
    <w:p>
      <w:pPr>
        <w:spacing w:after="0"/>
        <w:ind w:left="0"/>
        <w:jc w:val="both"/>
      </w:pPr>
      <w:r>
        <w:rPr>
          <w:rFonts w:ascii="Times New Roman"/>
          <w:b w:val="false"/>
          <w:i w:val="false"/>
          <w:color w:val="000000"/>
          <w:sz w:val="28"/>
        </w:rPr>
        <w:t>
      (номер и дата справки или свидетельства о государственной регистрации</w:t>
      </w:r>
    </w:p>
    <w:bookmarkEnd w:id="390"/>
    <w:bookmarkStart w:name="z511" w:id="391"/>
    <w:p>
      <w:pPr>
        <w:spacing w:after="0"/>
        <w:ind w:left="0"/>
        <w:jc w:val="both"/>
      </w:pPr>
      <w:r>
        <w:rPr>
          <w:rFonts w:ascii="Times New Roman"/>
          <w:b w:val="false"/>
          <w:i w:val="false"/>
          <w:color w:val="000000"/>
          <w:sz w:val="28"/>
        </w:rPr>
        <w:t>
      (перерегистрации) АО "Единый накопительный пенсионный фонд"), именуемое в</w:t>
      </w:r>
    </w:p>
    <w:bookmarkEnd w:id="391"/>
    <w:bookmarkStart w:name="z512" w:id="392"/>
    <w:p>
      <w:pPr>
        <w:spacing w:after="0"/>
        <w:ind w:left="0"/>
        <w:jc w:val="both"/>
      </w:pPr>
      <w:r>
        <w:rPr>
          <w:rFonts w:ascii="Times New Roman"/>
          <w:b w:val="false"/>
          <w:i w:val="false"/>
          <w:color w:val="000000"/>
          <w:sz w:val="28"/>
        </w:rPr>
        <w:t>
      дальнейшем "Фонд", в лице</w:t>
      </w:r>
    </w:p>
    <w:bookmarkEnd w:id="392"/>
    <w:bookmarkStart w:name="z513" w:id="393"/>
    <w:p>
      <w:pPr>
        <w:spacing w:after="0"/>
        <w:ind w:left="0"/>
        <w:jc w:val="both"/>
      </w:pPr>
      <w:r>
        <w:rPr>
          <w:rFonts w:ascii="Times New Roman"/>
          <w:b w:val="false"/>
          <w:i w:val="false"/>
          <w:color w:val="000000"/>
          <w:sz w:val="28"/>
        </w:rPr>
        <w:t>
      ____________________________________________________________________,</w:t>
      </w:r>
    </w:p>
    <w:bookmarkEnd w:id="393"/>
    <w:bookmarkStart w:name="z514" w:id="394"/>
    <w:p>
      <w:pPr>
        <w:spacing w:after="0"/>
        <w:ind w:left="0"/>
        <w:jc w:val="both"/>
      </w:pPr>
      <w:r>
        <w:rPr>
          <w:rFonts w:ascii="Times New Roman"/>
          <w:b w:val="false"/>
          <w:i w:val="false"/>
          <w:color w:val="000000"/>
          <w:sz w:val="28"/>
        </w:rPr>
        <w:t>
      (должность, фамилия, имя, отчество (при его наличии) действующего на</w:t>
      </w:r>
    </w:p>
    <w:bookmarkEnd w:id="394"/>
    <w:bookmarkStart w:name="z515" w:id="395"/>
    <w:p>
      <w:pPr>
        <w:spacing w:after="0"/>
        <w:ind w:left="0"/>
        <w:jc w:val="both"/>
      </w:pPr>
      <w:r>
        <w:rPr>
          <w:rFonts w:ascii="Times New Roman"/>
          <w:b w:val="false"/>
          <w:i w:val="false"/>
          <w:color w:val="000000"/>
          <w:sz w:val="28"/>
        </w:rPr>
        <w:t>
      основании Устава или доверенности, Управляющий инвестиционным портфелем</w:t>
      </w:r>
    </w:p>
    <w:bookmarkEnd w:id="395"/>
    <w:bookmarkStart w:name="z516" w:id="396"/>
    <w:p>
      <w:pPr>
        <w:spacing w:after="0"/>
        <w:ind w:left="0"/>
        <w:jc w:val="both"/>
      </w:pPr>
      <w:r>
        <w:rPr>
          <w:rFonts w:ascii="Times New Roman"/>
          <w:b w:val="false"/>
          <w:i w:val="false"/>
          <w:color w:val="000000"/>
          <w:sz w:val="28"/>
        </w:rPr>
        <w:t>
      ____________________________________________________________________,</w:t>
      </w:r>
    </w:p>
    <w:bookmarkEnd w:id="396"/>
    <w:bookmarkStart w:name="z517" w:id="397"/>
    <w:p>
      <w:pPr>
        <w:spacing w:after="0"/>
        <w:ind w:left="0"/>
        <w:jc w:val="both"/>
      </w:pPr>
      <w:r>
        <w:rPr>
          <w:rFonts w:ascii="Times New Roman"/>
          <w:b w:val="false"/>
          <w:i w:val="false"/>
          <w:color w:val="000000"/>
          <w:sz w:val="28"/>
        </w:rPr>
        <w:t>
      (наименование Управляющего инвестиционным портфелем, номер лицензии и дата</w:t>
      </w:r>
    </w:p>
    <w:bookmarkEnd w:id="397"/>
    <w:bookmarkStart w:name="z518" w:id="398"/>
    <w:p>
      <w:pPr>
        <w:spacing w:after="0"/>
        <w:ind w:left="0"/>
        <w:jc w:val="both"/>
      </w:pPr>
      <w:r>
        <w:rPr>
          <w:rFonts w:ascii="Times New Roman"/>
          <w:b w:val="false"/>
          <w:i w:val="false"/>
          <w:color w:val="000000"/>
          <w:sz w:val="28"/>
        </w:rPr>
        <w:t>
      выдачи, бизнес-идентификационный номер (далее - БИН) именуемый в дальнейшем</w:t>
      </w:r>
    </w:p>
    <w:bookmarkEnd w:id="398"/>
    <w:bookmarkStart w:name="z519" w:id="399"/>
    <w:p>
      <w:pPr>
        <w:spacing w:after="0"/>
        <w:ind w:left="0"/>
        <w:jc w:val="both"/>
      </w:pPr>
      <w:r>
        <w:rPr>
          <w:rFonts w:ascii="Times New Roman"/>
          <w:b w:val="false"/>
          <w:i w:val="false"/>
          <w:color w:val="000000"/>
          <w:sz w:val="28"/>
        </w:rPr>
        <w:t>
      "Управляющий", в лице</w:t>
      </w:r>
    </w:p>
    <w:bookmarkEnd w:id="399"/>
    <w:bookmarkStart w:name="z520" w:id="400"/>
    <w:p>
      <w:pPr>
        <w:spacing w:after="0"/>
        <w:ind w:left="0"/>
        <w:jc w:val="both"/>
      </w:pPr>
      <w:r>
        <w:rPr>
          <w:rFonts w:ascii="Times New Roman"/>
          <w:b w:val="false"/>
          <w:i w:val="false"/>
          <w:color w:val="000000"/>
          <w:sz w:val="28"/>
        </w:rPr>
        <w:t>
      ____________________________________________________________________,</w:t>
      </w:r>
    </w:p>
    <w:bookmarkEnd w:id="400"/>
    <w:bookmarkStart w:name="z521" w:id="401"/>
    <w:p>
      <w:pPr>
        <w:spacing w:after="0"/>
        <w:ind w:left="0"/>
        <w:jc w:val="both"/>
      </w:pPr>
      <w:r>
        <w:rPr>
          <w:rFonts w:ascii="Times New Roman"/>
          <w:b w:val="false"/>
          <w:i w:val="false"/>
          <w:color w:val="000000"/>
          <w:sz w:val="28"/>
        </w:rPr>
        <w:t>
      (должность, фамилия, имя, отчество (при его наличии) действующего на основании</w:t>
      </w:r>
    </w:p>
    <w:bookmarkEnd w:id="401"/>
    <w:bookmarkStart w:name="z522" w:id="402"/>
    <w:p>
      <w:pPr>
        <w:spacing w:after="0"/>
        <w:ind w:left="0"/>
        <w:jc w:val="both"/>
      </w:pPr>
      <w:r>
        <w:rPr>
          <w:rFonts w:ascii="Times New Roman"/>
          <w:b w:val="false"/>
          <w:i w:val="false"/>
          <w:color w:val="000000"/>
          <w:sz w:val="28"/>
        </w:rPr>
        <w:t>
      Устава или доверенности.</w:t>
      </w:r>
    </w:p>
    <w:bookmarkEnd w:id="402"/>
    <w:bookmarkStart w:name="z523" w:id="403"/>
    <w:p>
      <w:pPr>
        <w:spacing w:after="0"/>
        <w:ind w:left="0"/>
        <w:jc w:val="both"/>
      </w:pPr>
      <w:r>
        <w:rPr>
          <w:rFonts w:ascii="Times New Roman"/>
          <w:b w:val="false"/>
          <w:i w:val="false"/>
          <w:color w:val="000000"/>
          <w:sz w:val="28"/>
        </w:rPr>
        <w:t>
      В Договоре используются следующие понятия и термины:</w:t>
      </w:r>
    </w:p>
    <w:bookmarkEnd w:id="403"/>
    <w:bookmarkStart w:name="z524" w:id="404"/>
    <w:p>
      <w:pPr>
        <w:spacing w:after="0"/>
        <w:ind w:left="0"/>
        <w:jc w:val="both"/>
      </w:pPr>
      <w:r>
        <w:rPr>
          <w:rFonts w:ascii="Times New Roman"/>
          <w:b w:val="false"/>
          <w:i w:val="false"/>
          <w:color w:val="000000"/>
          <w:sz w:val="28"/>
        </w:rPr>
        <w:t>
      пенсионные активы - пенсионные активы Фонда, переданные в доверительное управление Управляющего в соответствии со статьей 37 Социального кодекса Республики Казахстан (далее - Социальный кодекс);</w:t>
      </w:r>
    </w:p>
    <w:bookmarkEnd w:id="404"/>
    <w:bookmarkStart w:name="z525" w:id="405"/>
    <w:p>
      <w:pPr>
        <w:spacing w:after="0"/>
        <w:ind w:left="0"/>
        <w:jc w:val="both"/>
      </w:pPr>
      <w:r>
        <w:rPr>
          <w:rFonts w:ascii="Times New Roman"/>
          <w:b w:val="false"/>
          <w:i w:val="false"/>
          <w:color w:val="000000"/>
          <w:sz w:val="28"/>
        </w:rPr>
        <w:t>
      доверительное управление пенсионными активами - обязательство Управляющего осуществлять от своего имени управление переданным в его владение, пользование и распоряжение пенсионными активами, в интересах выгодоприобретателя (Фонда);</w:t>
      </w:r>
    </w:p>
    <w:bookmarkEnd w:id="405"/>
    <w:bookmarkStart w:name="z526" w:id="406"/>
    <w:p>
      <w:pPr>
        <w:spacing w:after="0"/>
        <w:ind w:left="0"/>
        <w:jc w:val="both"/>
      </w:pPr>
      <w:r>
        <w:rPr>
          <w:rFonts w:ascii="Times New Roman"/>
          <w:b w:val="false"/>
          <w:i w:val="false"/>
          <w:color w:val="000000"/>
          <w:sz w:val="28"/>
        </w:rPr>
        <w:t>
      условная единица пенсионных активов - удельная величина пенсионных активов, используемая для характеристики их изменения в результате доверительного управления управляющим инвестиционным портфелем;</w:t>
      </w:r>
    </w:p>
    <w:bookmarkEnd w:id="406"/>
    <w:bookmarkStart w:name="z527" w:id="407"/>
    <w:p>
      <w:pPr>
        <w:spacing w:after="0"/>
        <w:ind w:left="0"/>
        <w:jc w:val="both"/>
      </w:pPr>
      <w:r>
        <w:rPr>
          <w:rFonts w:ascii="Times New Roman"/>
          <w:b w:val="false"/>
          <w:i w:val="false"/>
          <w:color w:val="000000"/>
          <w:sz w:val="28"/>
        </w:rPr>
        <w:t>
      инвестиционная декларация - документ, определяющий перечень объектов инвестирования, цели, стратегии, условия и ограничения инвестиционной деятельности в отношении пенсионных активов, условия хеджирования и диверсификации пенсионных активов;</w:t>
      </w:r>
    </w:p>
    <w:bookmarkEnd w:id="407"/>
    <w:bookmarkStart w:name="z528" w:id="408"/>
    <w:p>
      <w:pPr>
        <w:spacing w:after="0"/>
        <w:ind w:left="0"/>
        <w:jc w:val="both"/>
      </w:pPr>
      <w:r>
        <w:rPr>
          <w:rFonts w:ascii="Times New Roman"/>
          <w:b w:val="false"/>
          <w:i w:val="false"/>
          <w:color w:val="000000"/>
          <w:sz w:val="28"/>
        </w:rPr>
        <w:t>
      инвестиционный доход - деньги, полученные (подлежащие получению) в результате инвестирования пенсионных активов;</w:t>
      </w:r>
    </w:p>
    <w:bookmarkEnd w:id="408"/>
    <w:bookmarkStart w:name="z529" w:id="409"/>
    <w:p>
      <w:pPr>
        <w:spacing w:after="0"/>
        <w:ind w:left="0"/>
        <w:jc w:val="both"/>
      </w:pPr>
      <w:r>
        <w:rPr>
          <w:rFonts w:ascii="Times New Roman"/>
          <w:b w:val="false"/>
          <w:i w:val="false"/>
          <w:color w:val="000000"/>
          <w:sz w:val="28"/>
        </w:rPr>
        <w:t>
      инвестиционный портфель - совокупность финансовых инструментов, входящих в состав пенсионных активов;</w:t>
      </w:r>
    </w:p>
    <w:bookmarkEnd w:id="409"/>
    <w:bookmarkStart w:name="z530" w:id="410"/>
    <w:p>
      <w:pPr>
        <w:spacing w:after="0"/>
        <w:ind w:left="0"/>
        <w:jc w:val="both"/>
      </w:pPr>
      <w:r>
        <w:rPr>
          <w:rFonts w:ascii="Times New Roman"/>
          <w:b w:val="false"/>
          <w:i w:val="false"/>
          <w:color w:val="000000"/>
          <w:sz w:val="28"/>
        </w:rPr>
        <w:t>
      управляющий инвестиционным портфелем - профессиональный участник рынка ценных бумаг, осуществляющий от своего имени и в интересах и за счет клиента деятельность по управлению инвестиционным портфелем на основании лицензии, выданной в соответствии с законами Республики Казахстан "О рынке ценных бумаг" (далее - Закон о рынке ценных бумаг) и "О разрешениях и уведомлениях", а также соответствующий требованиям уполномоченного органа для осуществления управления пенсионными активами;</w:t>
      </w:r>
    </w:p>
    <w:bookmarkEnd w:id="410"/>
    <w:bookmarkStart w:name="z531" w:id="411"/>
    <w:p>
      <w:pPr>
        <w:spacing w:after="0"/>
        <w:ind w:left="0"/>
        <w:jc w:val="both"/>
      </w:pPr>
      <w:r>
        <w:rPr>
          <w:rFonts w:ascii="Times New Roman"/>
          <w:b w:val="false"/>
          <w:i w:val="false"/>
          <w:color w:val="000000"/>
          <w:sz w:val="28"/>
        </w:rPr>
        <w:t>
      банк-кастодиан - банк второго уровня, обладающий лицензией уполномоченного органа на кастодиальную деятельность;</w:t>
      </w:r>
    </w:p>
    <w:bookmarkEnd w:id="411"/>
    <w:bookmarkStart w:name="z532" w:id="412"/>
    <w:p>
      <w:pPr>
        <w:spacing w:after="0"/>
        <w:ind w:left="0"/>
        <w:jc w:val="both"/>
      </w:pPr>
      <w:r>
        <w:rPr>
          <w:rFonts w:ascii="Times New Roman"/>
          <w:b w:val="false"/>
          <w:i w:val="false"/>
          <w:color w:val="000000"/>
          <w:sz w:val="28"/>
        </w:rPr>
        <w:t xml:space="preserve">
      уполномоченный орган - государственный орган, осуществляющий государственное регулирование, контроль и надзор финансового рынка и финансовых организаций."; </w:t>
      </w:r>
    </w:p>
    <w:bookmarkEnd w:id="412"/>
    <w:bookmarkStart w:name="z533" w:id="41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Типовой форме</w:t>
      </w:r>
      <w:r>
        <w:rPr>
          <w:rFonts w:ascii="Times New Roman"/>
          <w:b w:val="false"/>
          <w:i w:val="false"/>
          <w:color w:val="000000"/>
          <w:sz w:val="28"/>
        </w:rPr>
        <w:t xml:space="preserve"> кастодиального договора, заключенного между единым накопительным пенсионным фондом, управляющим инвестиционным портфелем и банком-кастодианом, утвержденной указанным постановлением:</w:t>
      </w:r>
    </w:p>
    <w:bookmarkEnd w:id="413"/>
    <w:bookmarkStart w:name="z534" w:id="41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преамбулу</w:t>
      </w:r>
      <w:r>
        <w:rPr>
          <w:rFonts w:ascii="Times New Roman"/>
          <w:b w:val="false"/>
          <w:i w:val="false"/>
          <w:color w:val="000000"/>
          <w:sz w:val="28"/>
        </w:rPr>
        <w:t xml:space="preserve"> вносятся изменения на казахском языке, текст на русском языке не меняется;</w:t>
      </w:r>
    </w:p>
    <w:bookmarkEnd w:id="4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изложить в следующей редакции: </w:t>
      </w:r>
    </w:p>
    <w:bookmarkStart w:name="z536" w:id="415"/>
    <w:p>
      <w:pPr>
        <w:spacing w:after="0"/>
        <w:ind w:left="0"/>
        <w:jc w:val="both"/>
      </w:pPr>
      <w:r>
        <w:rPr>
          <w:rFonts w:ascii="Times New Roman"/>
          <w:b w:val="false"/>
          <w:i w:val="false"/>
          <w:color w:val="000000"/>
          <w:sz w:val="28"/>
        </w:rPr>
        <w:t>
      "3. Кастодиан обязан:</w:t>
      </w:r>
    </w:p>
    <w:bookmarkEnd w:id="415"/>
    <w:bookmarkStart w:name="z537" w:id="416"/>
    <w:p>
      <w:pPr>
        <w:spacing w:after="0"/>
        <w:ind w:left="0"/>
        <w:jc w:val="both"/>
      </w:pPr>
      <w:r>
        <w:rPr>
          <w:rFonts w:ascii="Times New Roman"/>
          <w:b w:val="false"/>
          <w:i w:val="false"/>
          <w:color w:val="000000"/>
          <w:sz w:val="28"/>
        </w:rPr>
        <w:t>
      1) открыть Фонду и вести банковский счет, предназначенный для инвестиций в теңге (далее - банковский инвестиционный счет в теңге) с режимом счета, описанным в главе 3 Договора;</w:t>
      </w:r>
    </w:p>
    <w:bookmarkEnd w:id="416"/>
    <w:bookmarkStart w:name="z538" w:id="417"/>
    <w:p>
      <w:pPr>
        <w:spacing w:after="0"/>
        <w:ind w:left="0"/>
        <w:jc w:val="both"/>
      </w:pPr>
      <w:r>
        <w:rPr>
          <w:rFonts w:ascii="Times New Roman"/>
          <w:b w:val="false"/>
          <w:i w:val="false"/>
          <w:color w:val="000000"/>
          <w:sz w:val="28"/>
        </w:rPr>
        <w:t>
      2) открыть Фонду и вести банковский счет, предназначенный для инвестиций в иностранной валюте (далее – банковский инвестиционный счет в иностранной валюте) с режимом счета, описанным в главе 4 Договора;</w:t>
      </w:r>
    </w:p>
    <w:bookmarkEnd w:id="417"/>
    <w:bookmarkStart w:name="z539" w:id="418"/>
    <w:p>
      <w:pPr>
        <w:spacing w:after="0"/>
        <w:ind w:left="0"/>
        <w:jc w:val="both"/>
      </w:pPr>
      <w:r>
        <w:rPr>
          <w:rFonts w:ascii="Times New Roman"/>
          <w:b w:val="false"/>
          <w:i w:val="false"/>
          <w:color w:val="000000"/>
          <w:sz w:val="28"/>
        </w:rPr>
        <w:t>
      3) открыть Фонду и вести внебалансовые счета для учета и хранения ценных бумаг и других финансовых инструментов, разрешенных для инвестирования пенсионных активов (далее - счет по учету финансовых инструментов), с режимом счета, описанным в главе 5 Договора;</w:t>
      </w:r>
    </w:p>
    <w:bookmarkEnd w:id="418"/>
    <w:bookmarkStart w:name="z540" w:id="419"/>
    <w:p>
      <w:pPr>
        <w:spacing w:after="0"/>
        <w:ind w:left="0"/>
        <w:jc w:val="both"/>
      </w:pPr>
      <w:r>
        <w:rPr>
          <w:rFonts w:ascii="Times New Roman"/>
          <w:b w:val="false"/>
          <w:i w:val="false"/>
          <w:color w:val="000000"/>
          <w:sz w:val="28"/>
        </w:rPr>
        <w:t>
      4) зачислять на банковские инвестиционные счета в теңге и (или) в иностранной валюте в течение операционного дня поступления по пенсионным активам и переводы пенсионных активов;</w:t>
      </w:r>
    </w:p>
    <w:bookmarkEnd w:id="419"/>
    <w:bookmarkStart w:name="z541" w:id="420"/>
    <w:p>
      <w:pPr>
        <w:spacing w:after="0"/>
        <w:ind w:left="0"/>
        <w:jc w:val="both"/>
      </w:pPr>
      <w:r>
        <w:rPr>
          <w:rFonts w:ascii="Times New Roman"/>
          <w:b w:val="false"/>
          <w:i w:val="false"/>
          <w:color w:val="000000"/>
          <w:sz w:val="28"/>
        </w:rPr>
        <w:t>
      5) предоставлять уведомления Управляющему и Фонду выписки о движении денег на банковских инвестиционных счетах в теңге и иностранной валюте по видам операций, а также входящие платежные поручения не позднее 09:00 часов следующего операционного дня;</w:t>
      </w:r>
    </w:p>
    <w:bookmarkEnd w:id="420"/>
    <w:bookmarkStart w:name="z542" w:id="421"/>
    <w:p>
      <w:pPr>
        <w:spacing w:after="0"/>
        <w:ind w:left="0"/>
        <w:jc w:val="both"/>
      </w:pPr>
      <w:r>
        <w:rPr>
          <w:rFonts w:ascii="Times New Roman"/>
          <w:b w:val="false"/>
          <w:i w:val="false"/>
          <w:color w:val="000000"/>
          <w:sz w:val="28"/>
        </w:rPr>
        <w:t>
      6) исполнять платежные поручения Управляющего по переводу денег с банковского инвестиционного счета в теңге и банковского инвестиционного счета в иностранной валюте на соответствующие банковские счета контрагентов в теңге и иностранной валюте при инвестировании пенсионных активов и производить списание (зачисление) ценных бумаг со (на) счетов (счета) по учету финансовых инструментов, а также размещение (возврат) денег на (с) банковские (банковских) вклады (вкладов);</w:t>
      </w:r>
    </w:p>
    <w:bookmarkEnd w:id="421"/>
    <w:bookmarkStart w:name="z543" w:id="422"/>
    <w:p>
      <w:pPr>
        <w:spacing w:after="0"/>
        <w:ind w:left="0"/>
        <w:jc w:val="both"/>
      </w:pPr>
      <w:r>
        <w:rPr>
          <w:rFonts w:ascii="Times New Roman"/>
          <w:b w:val="false"/>
          <w:i w:val="false"/>
          <w:color w:val="000000"/>
          <w:sz w:val="28"/>
        </w:rPr>
        <w:t>
      7) исполнять платежные поручения Фонда по переводу пенсионных активов между банковским инвестиционным счетом в теңге и текущим счетом пенсионных взносов в теңге, открытый в Национальном Банке Республики Казахстан;</w:t>
      </w:r>
    </w:p>
    <w:bookmarkEnd w:id="422"/>
    <w:bookmarkStart w:name="z544" w:id="423"/>
    <w:p>
      <w:pPr>
        <w:spacing w:after="0"/>
        <w:ind w:left="0"/>
        <w:jc w:val="both"/>
      </w:pPr>
      <w:r>
        <w:rPr>
          <w:rFonts w:ascii="Times New Roman"/>
          <w:b w:val="false"/>
          <w:i w:val="false"/>
          <w:color w:val="000000"/>
          <w:sz w:val="28"/>
        </w:rPr>
        <w:t>
      8) исполнять платежные поручения Фонда по переводу пенсионных активов с банковского инвестиционного счета в теңге на банковские инвестиционные счета в теңге, находящиеся в управлении у других Управляющих;</w:t>
      </w:r>
    </w:p>
    <w:bookmarkEnd w:id="423"/>
    <w:bookmarkStart w:name="z545" w:id="424"/>
    <w:p>
      <w:pPr>
        <w:spacing w:after="0"/>
        <w:ind w:left="0"/>
        <w:jc w:val="both"/>
      </w:pPr>
      <w:r>
        <w:rPr>
          <w:rFonts w:ascii="Times New Roman"/>
          <w:b w:val="false"/>
          <w:i w:val="false"/>
          <w:color w:val="000000"/>
          <w:sz w:val="28"/>
        </w:rPr>
        <w:t>
      9) исполнять платежные поручения Фонда по возврату ошибочных пенсионных взносов с банковского инвестиционного счета в теңге;</w:t>
      </w:r>
    </w:p>
    <w:bookmarkEnd w:id="424"/>
    <w:bookmarkStart w:name="z546" w:id="425"/>
    <w:p>
      <w:pPr>
        <w:spacing w:after="0"/>
        <w:ind w:left="0"/>
        <w:jc w:val="both"/>
      </w:pPr>
      <w:r>
        <w:rPr>
          <w:rFonts w:ascii="Times New Roman"/>
          <w:b w:val="false"/>
          <w:i w:val="false"/>
          <w:color w:val="000000"/>
          <w:sz w:val="28"/>
        </w:rPr>
        <w:t>
      10) исполнять платежные поручения по переводу комиссионного вознаграждения, удержанного от пенсионных активов с банковского инвестиционного счета в теңге на банковский счет Фонда и от инвестиционного дохода, с банковского инвестиционного счета в теңге на банковский счет Управляющего на основании трехстороннего акта сверки между Управляющим, Кастодианом и Фондом;</w:t>
      </w:r>
    </w:p>
    <w:bookmarkEnd w:id="425"/>
    <w:bookmarkStart w:name="z547" w:id="426"/>
    <w:p>
      <w:pPr>
        <w:spacing w:after="0"/>
        <w:ind w:left="0"/>
        <w:jc w:val="both"/>
      </w:pPr>
      <w:r>
        <w:rPr>
          <w:rFonts w:ascii="Times New Roman"/>
          <w:b w:val="false"/>
          <w:i w:val="false"/>
          <w:color w:val="000000"/>
          <w:sz w:val="28"/>
        </w:rPr>
        <w:t>
      11) извещать и предоставлять Управляющему и Фонду отчет об исполнении сделок с финансовыми инструментами и выписки с лицевого счета по учету финансовых инструментов не позднее 10:00 часов рабочего дня, следующего за днем зачисления (списания) ценных бумаг;</w:t>
      </w:r>
    </w:p>
    <w:bookmarkEnd w:id="426"/>
    <w:bookmarkStart w:name="z548" w:id="427"/>
    <w:p>
      <w:pPr>
        <w:spacing w:after="0"/>
        <w:ind w:left="0"/>
        <w:jc w:val="both"/>
      </w:pPr>
      <w:r>
        <w:rPr>
          <w:rFonts w:ascii="Times New Roman"/>
          <w:b w:val="false"/>
          <w:i w:val="false"/>
          <w:color w:val="000000"/>
          <w:sz w:val="28"/>
        </w:rPr>
        <w:t>
      12) обеспечивать сохранность пенсионных активов;</w:t>
      </w:r>
    </w:p>
    <w:bookmarkEnd w:id="427"/>
    <w:bookmarkStart w:name="z549" w:id="428"/>
    <w:p>
      <w:pPr>
        <w:spacing w:after="0"/>
        <w:ind w:left="0"/>
        <w:jc w:val="both"/>
      </w:pPr>
      <w:r>
        <w:rPr>
          <w:rFonts w:ascii="Times New Roman"/>
          <w:b w:val="false"/>
          <w:i w:val="false"/>
          <w:color w:val="000000"/>
          <w:sz w:val="28"/>
        </w:rPr>
        <w:t>
      13) обеспечивать ежедневный учет операций, связанных с движением пенсионных активов;</w:t>
      </w:r>
    </w:p>
    <w:bookmarkEnd w:id="428"/>
    <w:bookmarkStart w:name="z550" w:id="429"/>
    <w:p>
      <w:pPr>
        <w:spacing w:after="0"/>
        <w:ind w:left="0"/>
        <w:jc w:val="both"/>
      </w:pPr>
      <w:r>
        <w:rPr>
          <w:rFonts w:ascii="Times New Roman"/>
          <w:b w:val="false"/>
          <w:i w:val="false"/>
          <w:color w:val="000000"/>
          <w:sz w:val="28"/>
        </w:rPr>
        <w:t>
      14) хранить отчетность по пенсионным активам, а также первичные документы по учету пенсионных активов в течение пяти лет со дня расторжения Договора, заключенного между Фондом, Кастодианом и Управляющим;</w:t>
      </w:r>
    </w:p>
    <w:bookmarkEnd w:id="429"/>
    <w:bookmarkStart w:name="z551" w:id="430"/>
    <w:p>
      <w:pPr>
        <w:spacing w:after="0"/>
        <w:ind w:left="0"/>
        <w:jc w:val="both"/>
      </w:pPr>
      <w:r>
        <w:rPr>
          <w:rFonts w:ascii="Times New Roman"/>
          <w:b w:val="false"/>
          <w:i w:val="false"/>
          <w:color w:val="000000"/>
          <w:sz w:val="28"/>
        </w:rPr>
        <w:t>
      15) обеспечивать соответствие учета и оценки пенсионных активов, осуществляемым Кастодианом, Управляющим и Фондом, посредством осуществления ежедневной сверки начисленного инвестиционного дохода и текущей стоимости пенсионных активов, находящихся в доверительном управлении у Управляющего за предыдущий операционный день, не позднее 15:00 часов текущего операционного дня;</w:t>
      </w:r>
    </w:p>
    <w:bookmarkEnd w:id="430"/>
    <w:bookmarkStart w:name="z552" w:id="431"/>
    <w:p>
      <w:pPr>
        <w:spacing w:after="0"/>
        <w:ind w:left="0"/>
        <w:jc w:val="both"/>
      </w:pPr>
      <w:r>
        <w:rPr>
          <w:rFonts w:ascii="Times New Roman"/>
          <w:b w:val="false"/>
          <w:i w:val="false"/>
          <w:color w:val="000000"/>
          <w:sz w:val="28"/>
        </w:rPr>
        <w:t>
      16) оказывать услуги номинального держателя в объеме, определяемом Законом о рынке ценных бумаг, Правилами осуществления кастодиальной деятельности на рынке ценных бумаг Республики Казахстан, утвержденными постановлением Правления Национального Банка Республики Казахстан от 26 июля 2013 года № 184, зарегистрированным в Реестре государственной регистрации нормативных правовых актов под № 8692 и Правилами регистрации сделок с эмиссионными ценными бумагами, уступки прав требования по обязательствам эмитентов по эмиссионным ценным бумагам в системе учета номинального держания и системе реестров держателей ценных бумаг, предоставления выписки с лицевого счета зарегистрированного лица в системе учета центрального депозитария и (или) в системе учета номинального держания и предоставления номинальным держателем информации о клиентах, ценные бумаги которых находятся в его номинальном держании, по требованию центрального депозитария и эмитента, утвержденными постановлением Правления Национального Банка Республики Казахстан от 22 октября 2014 года № 210, зарегистрированным в Реестре государственной регистрации нормативных правовых актов под № 9876 (далее – Правила № 210);</w:t>
      </w:r>
    </w:p>
    <w:bookmarkEnd w:id="431"/>
    <w:bookmarkStart w:name="z553" w:id="432"/>
    <w:p>
      <w:pPr>
        <w:spacing w:after="0"/>
        <w:ind w:left="0"/>
        <w:jc w:val="both"/>
      </w:pPr>
      <w:r>
        <w:rPr>
          <w:rFonts w:ascii="Times New Roman"/>
          <w:b w:val="false"/>
          <w:i w:val="false"/>
          <w:color w:val="000000"/>
          <w:sz w:val="28"/>
        </w:rPr>
        <w:t>
      17) соблюдать конфиденциальность сведений о банковских инвестиционных счетах и счетах по учету финансовых инструментов Фонда в соответствии с Законом Республики Казахстан "О банках и банковской деятельности в Республике Казахстан" и Законом о рынке ценных бумаг;</w:t>
      </w:r>
    </w:p>
    <w:bookmarkEnd w:id="432"/>
    <w:bookmarkStart w:name="z554" w:id="433"/>
    <w:p>
      <w:pPr>
        <w:spacing w:after="0"/>
        <w:ind w:left="0"/>
        <w:jc w:val="both"/>
      </w:pPr>
      <w:r>
        <w:rPr>
          <w:rFonts w:ascii="Times New Roman"/>
          <w:b w:val="false"/>
          <w:i w:val="false"/>
          <w:color w:val="000000"/>
          <w:sz w:val="28"/>
        </w:rPr>
        <w:t>
      18) регулярно проводить встречную сверку данных в порядке, предусмотренном главой 7 Договора;</w:t>
      </w:r>
    </w:p>
    <w:bookmarkEnd w:id="433"/>
    <w:bookmarkStart w:name="z555" w:id="434"/>
    <w:p>
      <w:pPr>
        <w:spacing w:after="0"/>
        <w:ind w:left="0"/>
        <w:jc w:val="both"/>
      </w:pPr>
      <w:r>
        <w:rPr>
          <w:rFonts w:ascii="Times New Roman"/>
          <w:b w:val="false"/>
          <w:i w:val="false"/>
          <w:color w:val="000000"/>
          <w:sz w:val="28"/>
        </w:rPr>
        <w:t>
      19) не исполнять приказы Управляющего о переводе денег с банковских инвестиционных счетов в теңге или в иностранной валюте и списании ценных бумаг со счетов по учету финансовых инструментов с момента получения официального уведомления от уполномоченного органа о приостановлении действия лицензии Управляющего и до момента получения официального уведомления от уполномоченного органа о возобновлении действия лицензии Управляющего;</w:t>
      </w:r>
    </w:p>
    <w:bookmarkEnd w:id="434"/>
    <w:bookmarkStart w:name="z556" w:id="435"/>
    <w:p>
      <w:pPr>
        <w:spacing w:after="0"/>
        <w:ind w:left="0"/>
        <w:jc w:val="both"/>
      </w:pPr>
      <w:r>
        <w:rPr>
          <w:rFonts w:ascii="Times New Roman"/>
          <w:b w:val="false"/>
          <w:i w:val="false"/>
          <w:color w:val="000000"/>
          <w:sz w:val="28"/>
        </w:rPr>
        <w:t>
      20) с момента получения от Фонда уведомления о направлении письменного уведомления Управляющему о приостановлении действия договора о доверительном управлении пенсионными активами, заключенного между Фондом и Управляющим или его расторжении, действовать в соответствии с письменными поручениями Фонда;</w:t>
      </w:r>
    </w:p>
    <w:bookmarkEnd w:id="435"/>
    <w:bookmarkStart w:name="z557" w:id="436"/>
    <w:p>
      <w:pPr>
        <w:spacing w:after="0"/>
        <w:ind w:left="0"/>
        <w:jc w:val="both"/>
      </w:pPr>
      <w:r>
        <w:rPr>
          <w:rFonts w:ascii="Times New Roman"/>
          <w:b w:val="false"/>
          <w:i w:val="false"/>
          <w:color w:val="000000"/>
          <w:sz w:val="28"/>
        </w:rPr>
        <w:t>
      21) письменно информировать Управляющего и Фонд о приостановлении (прекращении) действия своей лицензии на кастодиальную деятельность или других обстоятельствах, ведущих к изменению прав Кастодиана на хранение и учет пенсионных активов, в срок не позднее рабочего дня, следующего за днем получения официального решения уполномоченного органа;</w:t>
      </w:r>
    </w:p>
    <w:bookmarkEnd w:id="436"/>
    <w:bookmarkStart w:name="z558" w:id="437"/>
    <w:p>
      <w:pPr>
        <w:spacing w:after="0"/>
        <w:ind w:left="0"/>
        <w:jc w:val="both"/>
      </w:pPr>
      <w:r>
        <w:rPr>
          <w:rFonts w:ascii="Times New Roman"/>
          <w:b w:val="false"/>
          <w:i w:val="false"/>
          <w:color w:val="000000"/>
          <w:sz w:val="28"/>
        </w:rPr>
        <w:t>
      22) в течение 5 (пяти) рабочих дней отвечать на письменные запросы Фонда и Управляющего;</w:t>
      </w:r>
    </w:p>
    <w:bookmarkEnd w:id="437"/>
    <w:bookmarkStart w:name="z559" w:id="438"/>
    <w:p>
      <w:pPr>
        <w:spacing w:after="0"/>
        <w:ind w:left="0"/>
        <w:jc w:val="both"/>
      </w:pPr>
      <w:r>
        <w:rPr>
          <w:rFonts w:ascii="Times New Roman"/>
          <w:b w:val="false"/>
          <w:i w:val="false"/>
          <w:color w:val="000000"/>
          <w:sz w:val="28"/>
        </w:rPr>
        <w:t>
      23) осуществлять контроль за поступлением сумм по финансовым инструментам. В случае несвоевременного и (или) неполного погашения начисленного купонного вознаграждения и (или) дивидендов и (или) суммы основного долга по долговым и долевым ценным бумагам, несвоевременного возврата суммы вклада и (или) вознаграждения по вкладу, или иным финансовым инструментам, не позднее следующего рабочего дня, за днем обнаружения факта несвоевременного погашения обязательств, проводить соответствующую работу по выяснению причин возникновения указанных фактов с уведомлением Фонда и Управляющего для принятия ими соответствующих корректирующих мер;</w:t>
      </w:r>
    </w:p>
    <w:bookmarkEnd w:id="438"/>
    <w:bookmarkStart w:name="z560" w:id="439"/>
    <w:p>
      <w:pPr>
        <w:spacing w:after="0"/>
        <w:ind w:left="0"/>
        <w:jc w:val="both"/>
      </w:pPr>
      <w:r>
        <w:rPr>
          <w:rFonts w:ascii="Times New Roman"/>
          <w:b w:val="false"/>
          <w:i w:val="false"/>
          <w:color w:val="000000"/>
          <w:sz w:val="28"/>
        </w:rPr>
        <w:t>
      24) зачислять доходы, полученные по финансовым инструментам, на банковские инвестиционные счета Фонда в день поступления дохода на корреспондентский счет Кастодиана, а также зачислять суммы, полученные по заключенным сделкам, согласно первичным документам, зачисление иных сумм осуществлять по факту поступления подтверждения о поступлении сумм Кастодиану;</w:t>
      </w:r>
    </w:p>
    <w:bookmarkEnd w:id="439"/>
    <w:bookmarkStart w:name="z561" w:id="440"/>
    <w:p>
      <w:pPr>
        <w:spacing w:after="0"/>
        <w:ind w:left="0"/>
        <w:jc w:val="both"/>
      </w:pPr>
      <w:r>
        <w:rPr>
          <w:rFonts w:ascii="Times New Roman"/>
          <w:b w:val="false"/>
          <w:i w:val="false"/>
          <w:color w:val="000000"/>
          <w:sz w:val="28"/>
        </w:rPr>
        <w:t>
      25) осуществлять контроль за соответствием сделок с пенсионными активами требованиям Социального кодекса, в том числе за целевым размещением (использованием) пенсионных активов;</w:t>
      </w:r>
    </w:p>
    <w:bookmarkEnd w:id="440"/>
    <w:bookmarkStart w:name="z562" w:id="441"/>
    <w:p>
      <w:pPr>
        <w:spacing w:after="0"/>
        <w:ind w:left="0"/>
        <w:jc w:val="both"/>
      </w:pPr>
      <w:r>
        <w:rPr>
          <w:rFonts w:ascii="Times New Roman"/>
          <w:b w:val="false"/>
          <w:i w:val="false"/>
          <w:color w:val="000000"/>
          <w:sz w:val="28"/>
        </w:rPr>
        <w:t>
      26) незамедлительно уведомлять уполномоченный орган, Фонд, Управляющего, а также фондовую биржу в случае, если сделка заключена в ее торговой системе, о несоответствии заключенной сделки Социальному кодексу и Закону о рынке ценных бумаг.</w:t>
      </w:r>
    </w:p>
    <w:bookmarkEnd w:id="441"/>
    <w:bookmarkStart w:name="z563" w:id="442"/>
    <w:p>
      <w:pPr>
        <w:spacing w:after="0"/>
        <w:ind w:left="0"/>
        <w:jc w:val="both"/>
      </w:pPr>
      <w:r>
        <w:rPr>
          <w:rFonts w:ascii="Times New Roman"/>
          <w:b w:val="false"/>
          <w:i w:val="false"/>
          <w:color w:val="000000"/>
          <w:sz w:val="28"/>
        </w:rPr>
        <w:t>
      4. Кастодиан имеет право:</w:t>
      </w:r>
    </w:p>
    <w:bookmarkEnd w:id="442"/>
    <w:bookmarkStart w:name="z564" w:id="443"/>
    <w:p>
      <w:pPr>
        <w:spacing w:after="0"/>
        <w:ind w:left="0"/>
        <w:jc w:val="both"/>
      </w:pPr>
      <w:r>
        <w:rPr>
          <w:rFonts w:ascii="Times New Roman"/>
          <w:b w:val="false"/>
          <w:i w:val="false"/>
          <w:color w:val="000000"/>
          <w:sz w:val="28"/>
        </w:rPr>
        <w:t>
      1) ежемесячно получать оплату за свои услуги от Управляющего в соответствии с главой 6 Договора согласно выставленным Кастодианом соответствующим счетам на оплату;</w:t>
      </w:r>
    </w:p>
    <w:bookmarkEnd w:id="443"/>
    <w:bookmarkStart w:name="z565" w:id="444"/>
    <w:p>
      <w:pPr>
        <w:spacing w:after="0"/>
        <w:ind w:left="0"/>
        <w:jc w:val="both"/>
      </w:pPr>
      <w:r>
        <w:rPr>
          <w:rFonts w:ascii="Times New Roman"/>
          <w:b w:val="false"/>
          <w:i w:val="false"/>
          <w:color w:val="000000"/>
          <w:sz w:val="28"/>
        </w:rPr>
        <w:t>
      2) расторгнуть Договор на условиях и в порядке, предусмотренных главой 10 Договора;</w:t>
      </w:r>
    </w:p>
    <w:bookmarkEnd w:id="444"/>
    <w:bookmarkStart w:name="z566" w:id="445"/>
    <w:p>
      <w:pPr>
        <w:spacing w:after="0"/>
        <w:ind w:left="0"/>
        <w:jc w:val="both"/>
      </w:pPr>
      <w:r>
        <w:rPr>
          <w:rFonts w:ascii="Times New Roman"/>
          <w:b w:val="false"/>
          <w:i w:val="false"/>
          <w:color w:val="000000"/>
          <w:sz w:val="28"/>
        </w:rPr>
        <w:t>
      3) выставлять счета на оплату Управляющему в соответствии с договором о доверительном управлении пенсионными активами, заключенным между Фондом и Управляющим на возмещение расходов Кастодиана по оплате услуг соответствующих организаций, осуществляющих функции номинального держателя, по обслуживанию сделок с пенсионными активами и ведению счетов по учету финансовых инструментов;</w:t>
      </w:r>
    </w:p>
    <w:bookmarkEnd w:id="445"/>
    <w:bookmarkStart w:name="z567" w:id="446"/>
    <w:p>
      <w:pPr>
        <w:spacing w:after="0"/>
        <w:ind w:left="0"/>
        <w:jc w:val="both"/>
      </w:pPr>
      <w:r>
        <w:rPr>
          <w:rFonts w:ascii="Times New Roman"/>
          <w:b w:val="false"/>
          <w:i w:val="false"/>
          <w:color w:val="000000"/>
          <w:sz w:val="28"/>
        </w:rPr>
        <w:t>
      4) не исполнять платежные поручения Управляющего или Фонда на списание сумм с банковских инвестиционных счетов в теңге или в иностранной валюте в случае отсутствия на указанных счетах сумм, достаточных для исполнения таких платежных поручений с учетом текущих поступлений;</w:t>
      </w:r>
    </w:p>
    <w:bookmarkEnd w:id="446"/>
    <w:bookmarkStart w:name="z568" w:id="447"/>
    <w:p>
      <w:pPr>
        <w:spacing w:after="0"/>
        <w:ind w:left="0"/>
        <w:jc w:val="both"/>
      </w:pPr>
      <w:r>
        <w:rPr>
          <w:rFonts w:ascii="Times New Roman"/>
          <w:b w:val="false"/>
          <w:i w:val="false"/>
          <w:color w:val="000000"/>
          <w:sz w:val="28"/>
        </w:rPr>
        <w:t>
      5) изменять тарифы с предварительным письменным согласием и уведомлением Фонда и Управляющего об этом за 30 (тридцать) рабочих дней;</w:t>
      </w:r>
    </w:p>
    <w:bookmarkEnd w:id="447"/>
    <w:bookmarkStart w:name="z569" w:id="448"/>
    <w:p>
      <w:pPr>
        <w:spacing w:after="0"/>
        <w:ind w:left="0"/>
        <w:jc w:val="both"/>
      </w:pPr>
      <w:r>
        <w:rPr>
          <w:rFonts w:ascii="Times New Roman"/>
          <w:b w:val="false"/>
          <w:i w:val="false"/>
          <w:color w:val="000000"/>
          <w:sz w:val="28"/>
        </w:rPr>
        <w:t>
      6) в безакцептном порядке списывать с банковского инвестиционного счета в теңге и (или) в иностранной валюте суммы расходов, связанных с оплатой брокерских комиссий, биржевых сборов и прочих расходов, связанных с покупкой или продажей финансовых инструментов на организованных и неорганизованных рынках ценных бумаг, по сделкам Управляющего с пенсионными активами, которые подтверждаются первичными документами и фиксируются ежемесячно в трехстороннем акте сверки в соответствии с главой 7 Договора;</w:t>
      </w:r>
    </w:p>
    <w:bookmarkEnd w:id="448"/>
    <w:bookmarkStart w:name="z570" w:id="449"/>
    <w:p>
      <w:pPr>
        <w:spacing w:after="0"/>
        <w:ind w:left="0"/>
        <w:jc w:val="both"/>
      </w:pPr>
      <w:r>
        <w:rPr>
          <w:rFonts w:ascii="Times New Roman"/>
          <w:b w:val="false"/>
          <w:i w:val="false"/>
          <w:color w:val="000000"/>
          <w:sz w:val="28"/>
        </w:rPr>
        <w:t>
      7) в целях учета и хранения пенсионных активов Фонда открывать счета у зарубежных кастодианов;</w:t>
      </w:r>
    </w:p>
    <w:bookmarkEnd w:id="449"/>
    <w:bookmarkStart w:name="z571" w:id="450"/>
    <w:p>
      <w:pPr>
        <w:spacing w:after="0"/>
        <w:ind w:left="0"/>
        <w:jc w:val="both"/>
      </w:pPr>
      <w:r>
        <w:rPr>
          <w:rFonts w:ascii="Times New Roman"/>
          <w:b w:val="false"/>
          <w:i w:val="false"/>
          <w:color w:val="000000"/>
          <w:sz w:val="28"/>
        </w:rPr>
        <w:t>
      8) в целях применения международных договоров об избежании двойного налогообложения, содействовать в заполнении налоговых форм, заполнять налоговые формы, заявления, декларации и другие формы, требуемые глобальными зарубежными кастодианами для предоставления в иностранные налоговые органы, на рынках которых осуществляются инвестиции, по обоюдному согласию Сторон. Формы, указанные в подпункте 8) пункта 4 Договора подписываются Фондом;</w:t>
      </w:r>
    </w:p>
    <w:bookmarkEnd w:id="450"/>
    <w:bookmarkStart w:name="z572" w:id="451"/>
    <w:p>
      <w:pPr>
        <w:spacing w:after="0"/>
        <w:ind w:left="0"/>
        <w:jc w:val="both"/>
      </w:pPr>
      <w:r>
        <w:rPr>
          <w:rFonts w:ascii="Times New Roman"/>
          <w:b w:val="false"/>
          <w:i w:val="false"/>
          <w:color w:val="000000"/>
          <w:sz w:val="28"/>
        </w:rPr>
        <w:t xml:space="preserve">
      9) проводить работу с глобальными зарубежными кастодианами по вопросам регулярного обновления налоговых форм, сертификатов и других документов, необходимых для получения освобождения от налогообложения, применения льготного налогообложения или возврата излишне удержанных сумм налогов с доходов, выплачиваемых иностранными эмитентами, по обоюдному согласию Сторон."; </w:t>
      </w:r>
    </w:p>
    <w:bookmarkEnd w:id="451"/>
    <w:bookmarkStart w:name="z573" w:id="452"/>
    <w:p>
      <w:pPr>
        <w:spacing w:after="0"/>
        <w:ind w:left="0"/>
        <w:jc w:val="both"/>
      </w:pPr>
      <w:r>
        <w:rPr>
          <w:rFonts w:ascii="Times New Roman"/>
          <w:b w:val="false"/>
          <w:i w:val="false"/>
          <w:color w:val="000000"/>
          <w:sz w:val="28"/>
        </w:rPr>
        <w:t xml:space="preserve">
      заголовок </w:t>
      </w:r>
      <w:r>
        <w:rPr>
          <w:rFonts w:ascii="Times New Roman"/>
          <w:b w:val="false"/>
          <w:i w:val="false"/>
          <w:color w:val="000000"/>
          <w:sz w:val="28"/>
        </w:rPr>
        <w:t>главы 3</w:t>
      </w:r>
      <w:r>
        <w:rPr>
          <w:rFonts w:ascii="Times New Roman"/>
          <w:b w:val="false"/>
          <w:i w:val="false"/>
          <w:color w:val="000000"/>
          <w:sz w:val="28"/>
        </w:rPr>
        <w:t xml:space="preserve"> изложить в следующей редакции: </w:t>
      </w:r>
    </w:p>
    <w:bookmarkEnd w:id="452"/>
    <w:bookmarkStart w:name="z574" w:id="453"/>
    <w:p>
      <w:pPr>
        <w:spacing w:after="0"/>
        <w:ind w:left="0"/>
        <w:jc w:val="both"/>
      </w:pPr>
      <w:r>
        <w:rPr>
          <w:rFonts w:ascii="Times New Roman"/>
          <w:b w:val="false"/>
          <w:i w:val="false"/>
          <w:color w:val="000000"/>
          <w:sz w:val="28"/>
        </w:rPr>
        <w:t xml:space="preserve">
      "Глава 3. Режим банковского инвестиционного счета в теңге"; </w:t>
      </w:r>
    </w:p>
    <w:bookmarkEnd w:id="45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и </w:t>
      </w:r>
      <w:r>
        <w:rPr>
          <w:rFonts w:ascii="Times New Roman"/>
          <w:b w:val="false"/>
          <w:i w:val="false"/>
          <w:color w:val="000000"/>
          <w:sz w:val="28"/>
        </w:rPr>
        <w:t>11</w:t>
      </w:r>
      <w:r>
        <w:rPr>
          <w:rFonts w:ascii="Times New Roman"/>
          <w:b w:val="false"/>
          <w:i w:val="false"/>
          <w:color w:val="000000"/>
          <w:sz w:val="28"/>
        </w:rPr>
        <w:t xml:space="preserve"> изложить в следующей редакции: </w:t>
      </w:r>
    </w:p>
    <w:bookmarkStart w:name="z576" w:id="454"/>
    <w:p>
      <w:pPr>
        <w:spacing w:after="0"/>
        <w:ind w:left="0"/>
        <w:jc w:val="both"/>
      </w:pPr>
      <w:r>
        <w:rPr>
          <w:rFonts w:ascii="Times New Roman"/>
          <w:b w:val="false"/>
          <w:i w:val="false"/>
          <w:color w:val="000000"/>
          <w:sz w:val="28"/>
        </w:rPr>
        <w:t>
      "9. Банковский инвестиционный счет в теңге предназначен для зачисления переводов пенсионных активов, списаний пенсионных активов, поступлений по пенсионным активам, дохода по финансовым инструментам, возникшим в результате инвестирования пенсионных активов, погашения ценных бумаг, размещения в банковские вклады и получения возвращенных сумм по банковским вкладам, размещенным в банках второго уровня в национальной валюте, а также реализации финансовых инструментов, приобретенных за счет пенсионных активов, и прочих поступлений и расходов.</w:t>
      </w:r>
    </w:p>
    <w:bookmarkEnd w:id="454"/>
    <w:bookmarkStart w:name="z577" w:id="455"/>
    <w:p>
      <w:pPr>
        <w:spacing w:after="0"/>
        <w:ind w:left="0"/>
        <w:jc w:val="both"/>
      </w:pPr>
      <w:r>
        <w:rPr>
          <w:rFonts w:ascii="Times New Roman"/>
          <w:b w:val="false"/>
          <w:i w:val="false"/>
          <w:color w:val="000000"/>
          <w:sz w:val="28"/>
        </w:rPr>
        <w:t>
      10. Право распоряжения банковским инвестиционным счетом в теңге принадлежит Управляющему и Фонду в соответствии с Договором.</w:t>
      </w:r>
    </w:p>
    <w:bookmarkEnd w:id="455"/>
    <w:bookmarkStart w:name="z578" w:id="456"/>
    <w:p>
      <w:pPr>
        <w:spacing w:after="0"/>
        <w:ind w:left="0"/>
        <w:jc w:val="both"/>
      </w:pPr>
      <w:r>
        <w:rPr>
          <w:rFonts w:ascii="Times New Roman"/>
          <w:b w:val="false"/>
          <w:i w:val="false"/>
          <w:color w:val="000000"/>
          <w:sz w:val="28"/>
        </w:rPr>
        <w:t>
      11. Деньги, находящиеся на банковском инвестиционном счете в теңге, не являются объектом залога, обеспечением гарантий, поручительств и других обязательств Управляющего или Фонда, за исключением случаев, предусмотренных Договором.";</w:t>
      </w:r>
    </w:p>
    <w:bookmarkEnd w:id="45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w:t>
      </w:r>
      <w:r>
        <w:rPr>
          <w:rFonts w:ascii="Times New Roman"/>
          <w:b w:val="false"/>
          <w:i w:val="false"/>
          <w:color w:val="000000"/>
          <w:sz w:val="28"/>
        </w:rPr>
        <w:t xml:space="preserve"> пункта 23 изложить в следующей редакции:</w:t>
      </w:r>
    </w:p>
    <w:bookmarkStart w:name="z580" w:id="457"/>
    <w:p>
      <w:pPr>
        <w:spacing w:after="0"/>
        <w:ind w:left="0"/>
        <w:jc w:val="both"/>
      </w:pPr>
      <w:r>
        <w:rPr>
          <w:rFonts w:ascii="Times New Roman"/>
          <w:b w:val="false"/>
          <w:i w:val="false"/>
          <w:color w:val="000000"/>
          <w:sz w:val="28"/>
        </w:rPr>
        <w:t xml:space="preserve">
      "2) движении денег на банковских инвестиционных счетах в теңге и иностранной валюте;". </w:t>
      </w:r>
    </w:p>
    <w:bookmarkEnd w:id="457"/>
    <w:bookmarkStart w:name="z581" w:id="458"/>
    <w:p>
      <w:pPr>
        <w:spacing w:after="0"/>
        <w:ind w:left="0"/>
        <w:jc w:val="both"/>
      </w:pPr>
      <w:r>
        <w:rPr>
          <w:rFonts w:ascii="Times New Roman"/>
          <w:b w:val="false"/>
          <w:i w:val="false"/>
          <w:color w:val="000000"/>
          <w:sz w:val="28"/>
        </w:rPr>
        <w:t xml:space="preserve">
      17.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26 мая 2023 года № 26 "Об утверждении Правил и сроков публикации на интернет-ресурсе единого накопительного пенсионного фонда сведений о структуре инвестиционного портфеля единого накопительного пенсионного фонда за счет пенсионных активов, а также Правил и объема раскрытия информации об управляющих инвестиционным портфелем, в том числе перечня управляющих инвестиционным портфелем, с которыми единым накопительным пенсионным фондом заключены договоры о доверительном управлении пенсионными активами" (зарегистрировано в Реестре государственной регистрации нормативных правовых актов под № 32672) следующие изменения:</w:t>
      </w:r>
    </w:p>
    <w:bookmarkEnd w:id="458"/>
    <w:bookmarkStart w:name="z582" w:id="45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и сроках публикации на интернет-ресурсе единого накопительного пенсионного фонда сведений о структуре инвестиционного портфеля единого накопительного пенсионного фонда за счет пенсионных активов, утвержденных указанным постановлением:</w:t>
      </w:r>
    </w:p>
    <w:bookmarkEnd w:id="45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w:t>
      </w:r>
      <w:r>
        <w:rPr>
          <w:rFonts w:ascii="Times New Roman"/>
          <w:b w:val="false"/>
          <w:i w:val="false"/>
          <w:color w:val="000000"/>
          <w:sz w:val="28"/>
        </w:rPr>
        <w:t xml:space="preserve"> изложить в следующей редакции: </w:t>
      </w:r>
    </w:p>
    <w:bookmarkStart w:name="z584" w:id="460"/>
    <w:p>
      <w:pPr>
        <w:spacing w:after="0"/>
        <w:ind w:left="0"/>
        <w:jc w:val="both"/>
      </w:pPr>
      <w:r>
        <w:rPr>
          <w:rFonts w:ascii="Times New Roman"/>
          <w:b w:val="false"/>
          <w:i w:val="false"/>
          <w:color w:val="000000"/>
          <w:sz w:val="28"/>
        </w:rPr>
        <w:t>
      "2. Единый накопительный пенсионный фонд публикует на собственном интернет-ресурсе сведения о структуре инвестиционного портфеля, сформированного за счет пенсионных активов, на казахском и русском языках с указанием наименования, количества, номинальной стоимости финансовых инструментов, а также процентного соотношения размера инвестиций в данные финансовые инструменты к инвестиционному портфелю единого накопительного пенсионного фонда, по форме согласно приложению к Правилам.";</w:t>
      </w:r>
    </w:p>
    <w:bookmarkEnd w:id="46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5</w:t>
      </w:r>
      <w:r>
        <w:rPr>
          <w:rFonts w:ascii="Times New Roman"/>
          <w:b w:val="false"/>
          <w:i w:val="false"/>
          <w:color w:val="000000"/>
          <w:sz w:val="28"/>
        </w:rPr>
        <w:t xml:space="preserve"> изложить в следующей редакции: </w:t>
      </w:r>
    </w:p>
    <w:bookmarkStart w:name="z586" w:id="461"/>
    <w:p>
      <w:pPr>
        <w:spacing w:after="0"/>
        <w:ind w:left="0"/>
        <w:jc w:val="both"/>
      </w:pPr>
      <w:r>
        <w:rPr>
          <w:rFonts w:ascii="Times New Roman"/>
          <w:b w:val="false"/>
          <w:i w:val="false"/>
          <w:color w:val="000000"/>
          <w:sz w:val="28"/>
        </w:rPr>
        <w:t>
      "5. Данные в сведениях о структуре инвестиционного портфеля, сформированного за счет пенсионных активов единого накопительного пенсионного фонда, указываются в национальной валюте - теңге по курсу Национального Банка Республики Казахстан на соответствующую отчетную дату.";</w:t>
      </w:r>
    </w:p>
    <w:bookmarkEnd w:id="46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26</w:t>
      </w:r>
      <w:r>
        <w:rPr>
          <w:rFonts w:ascii="Times New Roman"/>
          <w:b w:val="false"/>
          <w:i w:val="false"/>
          <w:color w:val="000000"/>
          <w:sz w:val="28"/>
        </w:rPr>
        <w:t xml:space="preserve"> к Перечню.</w:t>
      </w:r>
    </w:p>
    <w:bookmarkStart w:name="z588" w:id="462"/>
    <w:p>
      <w:pPr>
        <w:spacing w:after="0"/>
        <w:ind w:left="0"/>
        <w:jc w:val="both"/>
      </w:pPr>
      <w:r>
        <w:rPr>
          <w:rFonts w:ascii="Times New Roman"/>
          <w:b w:val="false"/>
          <w:i w:val="false"/>
          <w:color w:val="000000"/>
          <w:sz w:val="28"/>
        </w:rPr>
        <w:t xml:space="preserve">
      18.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7 июня 2023 года № 49 "Об утверждении Правил ведения учета пенсионных накоплений за счет обязательных пенсионных взносов, обязательных профессиональных пенсионных взносов и добровольных пенсионных взносов на индивидуальных пенсионных счетах вкладчиков обязательных пенсионных взносов, физических лиц, за которых перечислены обязательные профессиональные пенсионные взносы, добровольные пенсионные взносы (получателей пенсионных выплат)" (зарегистрировано в Реестре государственной регистрации нормативных правовых актов под № 32801) следующие изменения:</w:t>
      </w:r>
    </w:p>
    <w:bookmarkEnd w:id="462"/>
    <w:bookmarkStart w:name="z589" w:id="46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ведения учета пенсионных накоплений за счет обязательных пенсионных взносов, обязательных профессиональных пенсионных взносов и добровольных пенсионных взносов на индивидуальных пенсионных счетах вкладчиков обязательных пенсионных взносов, физических лиц, за которых перечислены обязательные профессиональные пенсионные взносы, добровольные пенсионные взносы (получателей пенсионных выплат), утвержденных указанным постановлением:</w:t>
      </w:r>
    </w:p>
    <w:bookmarkEnd w:id="46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5</w:t>
      </w:r>
      <w:r>
        <w:rPr>
          <w:rFonts w:ascii="Times New Roman"/>
          <w:b w:val="false"/>
          <w:i w:val="false"/>
          <w:color w:val="000000"/>
          <w:sz w:val="28"/>
        </w:rPr>
        <w:t xml:space="preserve"> изложить в следующей редакции:</w:t>
      </w:r>
    </w:p>
    <w:bookmarkStart w:name="z591" w:id="464"/>
    <w:p>
      <w:pPr>
        <w:spacing w:after="0"/>
        <w:ind w:left="0"/>
        <w:jc w:val="both"/>
      </w:pPr>
      <w:r>
        <w:rPr>
          <w:rFonts w:ascii="Times New Roman"/>
          <w:b w:val="false"/>
          <w:i w:val="false"/>
          <w:color w:val="000000"/>
          <w:sz w:val="28"/>
        </w:rPr>
        <w:t>
      "5. ИПС вкладчиков (получателей пенсионных выплат) ведутся в теңге отдельно по видам пенсионных взносов (обязательные пенсионные взносы, обязательные профессиональные пенсионные взносы, добровольные пенсионные взносы), в составе которых открываются субсчета по пенсионным накоплениям, переданным ЕНПФ в доверительное управление УИП, и открываются:</w:t>
      </w:r>
    </w:p>
    <w:bookmarkEnd w:id="464"/>
    <w:bookmarkStart w:name="z592" w:id="465"/>
    <w:p>
      <w:pPr>
        <w:spacing w:after="0"/>
        <w:ind w:left="0"/>
        <w:jc w:val="both"/>
      </w:pPr>
      <w:r>
        <w:rPr>
          <w:rFonts w:ascii="Times New Roman"/>
          <w:b w:val="false"/>
          <w:i w:val="false"/>
          <w:color w:val="000000"/>
          <w:sz w:val="28"/>
        </w:rPr>
        <w:t>
      для учета обязательных пенсионных взносов и обязательных профессиональных пенсионных взносов - в день поступления в ЕНПФ первичной суммы обязательных пенсионных взносов и (или) пени, а также в день перевода пенсионных накоплений в доверительное управление УИП;</w:t>
      </w:r>
    </w:p>
    <w:bookmarkEnd w:id="465"/>
    <w:bookmarkStart w:name="z593" w:id="466"/>
    <w:p>
      <w:pPr>
        <w:spacing w:after="0"/>
        <w:ind w:left="0"/>
        <w:jc w:val="both"/>
      </w:pPr>
      <w:r>
        <w:rPr>
          <w:rFonts w:ascii="Times New Roman"/>
          <w:b w:val="false"/>
          <w:i w:val="false"/>
          <w:color w:val="000000"/>
          <w:sz w:val="28"/>
        </w:rPr>
        <w:t>
      для учета добровольных пенсионных взносов:</w:t>
      </w:r>
    </w:p>
    <w:bookmarkEnd w:id="466"/>
    <w:bookmarkStart w:name="z594" w:id="467"/>
    <w:p>
      <w:pPr>
        <w:spacing w:after="0"/>
        <w:ind w:left="0"/>
        <w:jc w:val="both"/>
      </w:pPr>
      <w:r>
        <w:rPr>
          <w:rFonts w:ascii="Times New Roman"/>
          <w:b w:val="false"/>
          <w:i w:val="false"/>
          <w:color w:val="000000"/>
          <w:sz w:val="28"/>
        </w:rPr>
        <w:t>
      в ЕНПФ - в день поступления первичного добровольного пенсионного взноса или первичной суммы переведенных добровольных пенсионных накоплений из ДНПФ, или поступления невостребованной суммы гарантийного возмещения согласно Закону, а также в день перевода пенсионных накоплений в доверительное управление УИП;</w:t>
      </w:r>
    </w:p>
    <w:bookmarkEnd w:id="467"/>
    <w:bookmarkStart w:name="z595" w:id="468"/>
    <w:p>
      <w:pPr>
        <w:spacing w:after="0"/>
        <w:ind w:left="0"/>
        <w:jc w:val="both"/>
      </w:pPr>
      <w:r>
        <w:rPr>
          <w:rFonts w:ascii="Times New Roman"/>
          <w:b w:val="false"/>
          <w:i w:val="false"/>
          <w:color w:val="000000"/>
          <w:sz w:val="28"/>
        </w:rPr>
        <w:t>
      в ДНПФ - в день поступления первичного добровольного пенсионного взноса или суммы переведенных добровольных пенсионных накоплений из ЕНПФ и (или) ДНПФ.";</w:t>
      </w:r>
    </w:p>
    <w:bookmarkEnd w:id="46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16</w:t>
      </w:r>
      <w:r>
        <w:rPr>
          <w:rFonts w:ascii="Times New Roman"/>
          <w:b w:val="false"/>
          <w:i w:val="false"/>
          <w:color w:val="000000"/>
          <w:sz w:val="28"/>
        </w:rPr>
        <w:t xml:space="preserve"> изложить в следующей редакции:</w:t>
      </w:r>
    </w:p>
    <w:bookmarkStart w:name="z597" w:id="469"/>
    <w:p>
      <w:pPr>
        <w:spacing w:after="0"/>
        <w:ind w:left="0"/>
        <w:jc w:val="both"/>
      </w:pPr>
      <w:r>
        <w:rPr>
          <w:rFonts w:ascii="Times New Roman"/>
          <w:b w:val="false"/>
          <w:i w:val="false"/>
          <w:color w:val="000000"/>
          <w:sz w:val="28"/>
        </w:rPr>
        <w:t xml:space="preserve">
      "16. Для учета возврата выплат и (или) переводов пенсионных накоплений в теңге и (или) иностранной валюте, и (или) прочих сумм вкладчику (получателю пенсионных выплат) открывается счет кредиторской задолженности, являющийся личным именным счетом, который открывается в ЕНПФ или ДНПФ в день поступления возврата выплат и (или) переводов пенсионных накоплений в теңге и (или) иностранной валюте, и (или) прочих сумм. Перечень и порядок проведения операций по учету сумм на счетах кредиторской задолженности, определяется внутренними документами ЕНПФ и (или) ДНПФ."; </w:t>
      </w:r>
    </w:p>
    <w:bookmarkEnd w:id="46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w:t>
      </w:r>
      <w:r>
        <w:rPr>
          <w:rFonts w:ascii="Times New Roman"/>
          <w:b w:val="false"/>
          <w:i w:val="false"/>
          <w:color w:val="000000"/>
          <w:sz w:val="28"/>
        </w:rPr>
        <w:t xml:space="preserve"> пункта 18 изложить в следующей редакции:</w:t>
      </w:r>
    </w:p>
    <w:bookmarkStart w:name="z599" w:id="470"/>
    <w:p>
      <w:pPr>
        <w:spacing w:after="0"/>
        <w:ind w:left="0"/>
        <w:jc w:val="both"/>
      </w:pPr>
      <w:r>
        <w:rPr>
          <w:rFonts w:ascii="Times New Roman"/>
          <w:b w:val="false"/>
          <w:i w:val="false"/>
          <w:color w:val="000000"/>
          <w:sz w:val="28"/>
        </w:rPr>
        <w:t>
      "1) производится сопоставление реквизитов неидентифицированных вкладчиков (получателей пенсионных выплат) с реквизитами вкладчиков (получателей пенсионных выплат) в цифровой системе ЕНПФ путем фонетического поиска (схожие по произношению), а также с учетом признака транслитерации при написании фамилий, имен и отчеств на казахском и русском языках;".</w:t>
      </w:r>
    </w:p>
    <w:bookmarkEnd w:id="470"/>
    <w:bookmarkStart w:name="z600" w:id="471"/>
    <w:p>
      <w:pPr>
        <w:spacing w:after="0"/>
        <w:ind w:left="0"/>
        <w:jc w:val="both"/>
      </w:pPr>
      <w:r>
        <w:rPr>
          <w:rFonts w:ascii="Times New Roman"/>
          <w:b w:val="false"/>
          <w:i w:val="false"/>
          <w:color w:val="000000"/>
          <w:sz w:val="28"/>
        </w:rPr>
        <w:t xml:space="preserve">
      19.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7 июня 2023 года № 52 "Об утверждении Правил учета и формирования условных пенсионных обязательств, включая формирование и использование резервных фондов, методики расчета и структуры резервных фондов" (зарегистрировано в Реестре государственной регистрации нормативных правовых актов под № 32815) следующие изменения:</w:t>
      </w:r>
    </w:p>
    <w:bookmarkEnd w:id="471"/>
    <w:bookmarkStart w:name="z601" w:id="47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учета и формирования условных пенсионных обязательств, включая формирование и использование резервных фондов, методика расчета и структура резервных фондов, утвержденных указанным постановлением:</w:t>
      </w:r>
    </w:p>
    <w:bookmarkEnd w:id="47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603" w:id="473"/>
    <w:p>
      <w:pPr>
        <w:spacing w:after="0"/>
        <w:ind w:left="0"/>
        <w:jc w:val="both"/>
      </w:pPr>
      <w:r>
        <w:rPr>
          <w:rFonts w:ascii="Times New Roman"/>
          <w:b w:val="false"/>
          <w:i w:val="false"/>
          <w:color w:val="000000"/>
          <w:sz w:val="28"/>
        </w:rPr>
        <w:t>
      "1. Настоящие Правила учета и формирования условных пенсионных обязательств, включая формирование и использование резервных фондов, методика расчета и структура резервных фондов (далее – Правила) разработаны в соответствии с пунктами 3 и 4 статьи 57 Социального кодекса Республики Казахстан (далее – Кодекс) и определяют порядок ведения учета и формирования условных пенсионных обязательств на условных пенсионных счетах физических лиц, за которых перечислены обязательные пенсионные взносы работодателя (далее – физические лица) в едином накопительном пенсионном фонде (далее – ЕНПФ), формирования и использования резервных фондов, а также методику расчета и структуру резервных фондов.";</w:t>
      </w:r>
    </w:p>
    <w:bookmarkEnd w:id="47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10</w:t>
      </w:r>
      <w:r>
        <w:rPr>
          <w:rFonts w:ascii="Times New Roman"/>
          <w:b w:val="false"/>
          <w:i w:val="false"/>
          <w:color w:val="000000"/>
          <w:sz w:val="28"/>
        </w:rPr>
        <w:t xml:space="preserve"> изложить в следующей редакции:</w:t>
      </w:r>
    </w:p>
    <w:bookmarkStart w:name="z605" w:id="474"/>
    <w:p>
      <w:pPr>
        <w:spacing w:after="0"/>
        <w:ind w:left="0"/>
        <w:jc w:val="both"/>
      </w:pPr>
      <w:r>
        <w:rPr>
          <w:rFonts w:ascii="Times New Roman"/>
          <w:b w:val="false"/>
          <w:i w:val="false"/>
          <w:color w:val="000000"/>
          <w:sz w:val="28"/>
        </w:rPr>
        <w:t>
      "10. Учет обязательных пенсионных взносов работодателя и иных поступлений в соответствии с законодательством Республики Казахстан о социальной защите в области пенсионного обеспечения, условных пенсионных обязательств и сведений о размере пенсионных выплат на соответствующий финансовый год на условных пенсионных счетах физических лиц, а также учет средств на условных пенсионных счетах, предназначенных для формирования резервных фондов, осуществляется в теңге.";</w:t>
      </w:r>
    </w:p>
    <w:bookmarkEnd w:id="47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w:t>
      </w:r>
      <w:r>
        <w:rPr>
          <w:rFonts w:ascii="Times New Roman"/>
          <w:b w:val="false"/>
          <w:i w:val="false"/>
          <w:color w:val="000000"/>
          <w:sz w:val="28"/>
        </w:rPr>
        <w:t xml:space="preserve"> пункта 18 изложить в следующей редакции:</w:t>
      </w:r>
    </w:p>
    <w:bookmarkStart w:name="z607" w:id="475"/>
    <w:p>
      <w:pPr>
        <w:spacing w:after="0"/>
        <w:ind w:left="0"/>
        <w:jc w:val="both"/>
      </w:pPr>
      <w:r>
        <w:rPr>
          <w:rFonts w:ascii="Times New Roman"/>
          <w:b w:val="false"/>
          <w:i w:val="false"/>
          <w:color w:val="000000"/>
          <w:sz w:val="28"/>
        </w:rPr>
        <w:t>
      "1) в случае получения документов о смерти и (или) подтверждающих сведений из цифровых систем государственных органов о смерти и (или) о недействительности документов, удостоверяющих личность гражданина Республики Казахстан либо вида на жительство иностранного гражданина в Республике Казахстан, либо удостоверения лица без гражданства, выданного уполномоченным органом Республики Казахстан, в связи с выездом иностранного гражданина или лица без гражданства за пределы Республики Казахстан на постоянное место жительства либо аннулированием иностранному гражданину или лицу без гражданства разрешения на постоянное проживание в Республике Казахстан, либо в связи с утратой гражданства Республики Казахстан, выходом из гражданства Республики Казахстан физических лиц, не достигших пенсионного возраста в соответствии с подпунктом 1) пункта 1 статьи 222 Кодекса, в последний день календарного года, предшествующего году достижения пенсионного возраста, установленного подпунктом 1) пункта 1 статьи 222 Кодекса. Зачисление с условных пенсионных счетов данных лиц не осуществляется в год достижения их возрастной когорты пенсионного возраста;";</w:t>
      </w:r>
    </w:p>
    <w:bookmarkEnd w:id="47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20</w:t>
      </w:r>
      <w:r>
        <w:rPr>
          <w:rFonts w:ascii="Times New Roman"/>
          <w:b w:val="false"/>
          <w:i w:val="false"/>
          <w:color w:val="000000"/>
          <w:sz w:val="28"/>
        </w:rPr>
        <w:t xml:space="preserve"> изложить в следующей редакции:</w:t>
      </w:r>
    </w:p>
    <w:bookmarkStart w:name="z609" w:id="476"/>
    <w:p>
      <w:pPr>
        <w:spacing w:after="0"/>
        <w:ind w:left="0"/>
        <w:jc w:val="both"/>
      </w:pPr>
      <w:r>
        <w:rPr>
          <w:rFonts w:ascii="Times New Roman"/>
          <w:b w:val="false"/>
          <w:i w:val="false"/>
          <w:color w:val="000000"/>
          <w:sz w:val="28"/>
        </w:rPr>
        <w:t>
      "20. Текущая стоимость резервных фондов по когортам с учетом распределения средств согласно пункту 19 Правил, на конец календарного года составляет 0 (ноль) теңге.";</w:t>
      </w:r>
    </w:p>
    <w:bookmarkEnd w:id="47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5)</w:t>
      </w:r>
      <w:r>
        <w:rPr>
          <w:rFonts w:ascii="Times New Roman"/>
          <w:b w:val="false"/>
          <w:i w:val="false"/>
          <w:color w:val="000000"/>
          <w:sz w:val="28"/>
        </w:rPr>
        <w:t xml:space="preserve"> пункта 21 изложить в следующей редакции:</w:t>
      </w:r>
    </w:p>
    <w:bookmarkStart w:name="z611" w:id="477"/>
    <w:p>
      <w:pPr>
        <w:spacing w:after="0"/>
        <w:ind w:left="0"/>
        <w:jc w:val="both"/>
      </w:pPr>
      <w:r>
        <w:rPr>
          <w:rFonts w:ascii="Times New Roman"/>
          <w:b w:val="false"/>
          <w:i w:val="false"/>
          <w:color w:val="000000"/>
          <w:sz w:val="28"/>
        </w:rPr>
        <w:t>
      "5) в случае получения документов о смерти и (или) подтверждающих сведений из цифровых систем государственных органов о смерти и (или) о недействительности документов, удостоверяющих личность гражданина Республики Казахстан либо вида на жительство иностранного гражданина в Республике Казахстан, либо удостоверения лица без гражданства, выданного уполномоченным органом Республики Казахстан, в связи с выездом иностранного гражданина или лица без гражданства за пределы Республики Казахстан на постоянное место жительства либо аннулированием иностранному гражданину или лицу без гражданства разрешения на постоянное проживание в Республике Казахстан, либо в связи с утратой гражданства Республики Казахстан, выходом из гражданства Республики Казахстан физических лиц, в год достижения пенсионного возраста до момента реализации права на пенсионные выплаты в соответствии с подпунктом 1) пункта 1 статьи 222 Кодекса.";</w:t>
      </w:r>
    </w:p>
    <w:bookmarkEnd w:id="47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w:t>
      </w:r>
      <w:r>
        <w:rPr>
          <w:rFonts w:ascii="Times New Roman"/>
          <w:b w:val="false"/>
          <w:i w:val="false"/>
          <w:color w:val="000000"/>
          <w:sz w:val="28"/>
        </w:rPr>
        <w:t xml:space="preserve"> пункта 22 изложить в следующей редакции:</w:t>
      </w:r>
    </w:p>
    <w:bookmarkStart w:name="z613" w:id="478"/>
    <w:p>
      <w:pPr>
        <w:spacing w:after="0"/>
        <w:ind w:left="0"/>
        <w:jc w:val="both"/>
      </w:pPr>
      <w:r>
        <w:rPr>
          <w:rFonts w:ascii="Times New Roman"/>
          <w:b w:val="false"/>
          <w:i w:val="false"/>
          <w:color w:val="000000"/>
          <w:sz w:val="28"/>
        </w:rPr>
        <w:t xml:space="preserve">
      "2) для зачисления на условные пенсионные счета по заявлению на сумму ранее списанных средств в случае получения ошибочных сведений о смерти и (или) о недействительности документов, удостоверяющих личность гражданина Республики Казахстан либо вида на жительство иностранного гражданина в Республике Казахстан, либо удостоверения лица без гражданства, выданного уполномоченным органом Республики Казахстан, в связи с выездом иностранного гражданина или лица без гражданства за пределы Республики Казахстан на постоянное место жительства либо аннулированием иностранному гражданину или лицу без гражданства разрешения на постоянное проживание в Республике Казахстан, либо в связи с утратой гражданства Республики Казахстан, выходом из гражданства Республики Казахстан физических лиц;". </w:t>
      </w:r>
    </w:p>
    <w:bookmarkEnd w:id="478"/>
    <w:bookmarkStart w:name="z614" w:id="479"/>
    <w:p>
      <w:pPr>
        <w:spacing w:after="0"/>
        <w:ind w:left="0"/>
        <w:jc w:val="both"/>
      </w:pPr>
      <w:r>
        <w:rPr>
          <w:rFonts w:ascii="Times New Roman"/>
          <w:b w:val="false"/>
          <w:i w:val="false"/>
          <w:color w:val="000000"/>
          <w:sz w:val="28"/>
        </w:rPr>
        <w:t xml:space="preserve">
      20.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26 июня 2023 года № 57 "Об утверждении формы типового кастодиального договора, заключаемого между банком-кастодианом и добровольным накопительным пенсионным фондом" (зарегистрировано в Реестре государственной регистрации нормативных правовых актов под № 32998) следующие изменения:</w:t>
      </w:r>
    </w:p>
    <w:bookmarkEnd w:id="479"/>
    <w:bookmarkStart w:name="z615" w:id="48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Типовом кастодиальный договор</w:t>
      </w:r>
      <w:r>
        <w:rPr>
          <w:rFonts w:ascii="Times New Roman"/>
          <w:b w:val="false"/>
          <w:i w:val="false"/>
          <w:color w:val="000000"/>
          <w:sz w:val="28"/>
        </w:rPr>
        <w:t>, заключаемый между банком-кастодианом и добровольным накопительным пенсионным фондом, утвержденном указанным постановлением:</w:t>
      </w:r>
    </w:p>
    <w:bookmarkEnd w:id="48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bookmarkStart w:name="z617" w:id="481"/>
    <w:p>
      <w:pPr>
        <w:spacing w:after="0"/>
        <w:ind w:left="0"/>
        <w:jc w:val="both"/>
      </w:pPr>
      <w:r>
        <w:rPr>
          <w:rFonts w:ascii="Times New Roman"/>
          <w:b w:val="false"/>
          <w:i w:val="false"/>
          <w:color w:val="000000"/>
          <w:sz w:val="28"/>
        </w:rPr>
        <w:t>
      "</w:t>
      </w:r>
    </w:p>
    <w:bookmarkEnd w:id="481"/>
    <w:bookmarkStart w:name="z618" w:id="482"/>
    <w:p>
      <w:pPr>
        <w:spacing w:after="0"/>
        <w:ind w:left="0"/>
        <w:jc w:val="both"/>
      </w:pPr>
      <w:r>
        <w:rPr>
          <w:rFonts w:ascii="Times New Roman"/>
          <w:b w:val="false"/>
          <w:i w:val="false"/>
          <w:color w:val="000000"/>
          <w:sz w:val="28"/>
        </w:rPr>
        <w:t>
      "____" ____________ 20 __ года</w:t>
      </w:r>
    </w:p>
    <w:bookmarkEnd w:id="482"/>
    <w:bookmarkStart w:name="z619" w:id="483"/>
    <w:p>
      <w:pPr>
        <w:spacing w:after="0"/>
        <w:ind w:left="0"/>
        <w:jc w:val="both"/>
      </w:pPr>
      <w:r>
        <w:rPr>
          <w:rFonts w:ascii="Times New Roman"/>
          <w:b w:val="false"/>
          <w:i w:val="false"/>
          <w:color w:val="000000"/>
          <w:sz w:val="28"/>
        </w:rPr>
        <w:t>
      Настоящий Договор заключен между следующими сторонами:</w:t>
      </w:r>
    </w:p>
    <w:bookmarkEnd w:id="483"/>
    <w:bookmarkStart w:name="z620" w:id="484"/>
    <w:p>
      <w:pPr>
        <w:spacing w:after="0"/>
        <w:ind w:left="0"/>
        <w:jc w:val="both"/>
      </w:pPr>
      <w:r>
        <w:rPr>
          <w:rFonts w:ascii="Times New Roman"/>
          <w:b w:val="false"/>
          <w:i w:val="false"/>
          <w:color w:val="000000"/>
          <w:sz w:val="28"/>
        </w:rPr>
        <w:t>
      Добровольный накопительный пенсионный фонд,</w:t>
      </w:r>
    </w:p>
    <w:bookmarkEnd w:id="484"/>
    <w:bookmarkStart w:name="z621" w:id="485"/>
    <w:p>
      <w:pPr>
        <w:spacing w:after="0"/>
        <w:ind w:left="0"/>
        <w:jc w:val="both"/>
      </w:pPr>
      <w:r>
        <w:rPr>
          <w:rFonts w:ascii="Times New Roman"/>
          <w:b w:val="false"/>
          <w:i w:val="false"/>
          <w:color w:val="000000"/>
          <w:sz w:val="28"/>
        </w:rPr>
        <w:t>
      ____________________________________________________________________,</w:t>
      </w:r>
    </w:p>
    <w:bookmarkEnd w:id="485"/>
    <w:bookmarkStart w:name="z622" w:id="486"/>
    <w:p>
      <w:pPr>
        <w:spacing w:after="0"/>
        <w:ind w:left="0"/>
        <w:jc w:val="both"/>
      </w:pPr>
      <w:r>
        <w:rPr>
          <w:rFonts w:ascii="Times New Roman"/>
          <w:b w:val="false"/>
          <w:i w:val="false"/>
          <w:color w:val="000000"/>
          <w:sz w:val="28"/>
        </w:rPr>
        <w:t>
      (наименование)</w:t>
      </w:r>
    </w:p>
    <w:bookmarkEnd w:id="486"/>
    <w:bookmarkStart w:name="z623" w:id="487"/>
    <w:p>
      <w:pPr>
        <w:spacing w:after="0"/>
        <w:ind w:left="0"/>
        <w:jc w:val="both"/>
      </w:pPr>
      <w:r>
        <w:rPr>
          <w:rFonts w:ascii="Times New Roman"/>
          <w:b w:val="false"/>
          <w:i w:val="false"/>
          <w:color w:val="000000"/>
          <w:sz w:val="28"/>
        </w:rPr>
        <w:t>
      имеющий лицензию уполномоченного органа по регулированию, контролю и надзору</w:t>
      </w:r>
    </w:p>
    <w:bookmarkEnd w:id="487"/>
    <w:bookmarkStart w:name="z624" w:id="488"/>
    <w:p>
      <w:pPr>
        <w:spacing w:after="0"/>
        <w:ind w:left="0"/>
        <w:jc w:val="both"/>
      </w:pPr>
      <w:r>
        <w:rPr>
          <w:rFonts w:ascii="Times New Roman"/>
          <w:b w:val="false"/>
          <w:i w:val="false"/>
          <w:color w:val="000000"/>
          <w:sz w:val="28"/>
        </w:rPr>
        <w:t>
      финансового рынка и финансовых организаций (далее - уполномоченный орган) на</w:t>
      </w:r>
    </w:p>
    <w:bookmarkEnd w:id="488"/>
    <w:bookmarkStart w:name="z625" w:id="489"/>
    <w:p>
      <w:pPr>
        <w:spacing w:after="0"/>
        <w:ind w:left="0"/>
        <w:jc w:val="both"/>
      </w:pPr>
      <w:r>
        <w:rPr>
          <w:rFonts w:ascii="Times New Roman"/>
          <w:b w:val="false"/>
          <w:i w:val="false"/>
          <w:color w:val="000000"/>
          <w:sz w:val="28"/>
        </w:rPr>
        <w:t>
      управление инвестиционным портфелем с правом привлечения добровольных</w:t>
      </w:r>
    </w:p>
    <w:bookmarkEnd w:id="489"/>
    <w:bookmarkStart w:name="z626" w:id="490"/>
    <w:p>
      <w:pPr>
        <w:spacing w:after="0"/>
        <w:ind w:left="0"/>
        <w:jc w:val="both"/>
      </w:pPr>
      <w:r>
        <w:rPr>
          <w:rFonts w:ascii="Times New Roman"/>
          <w:b w:val="false"/>
          <w:i w:val="false"/>
          <w:color w:val="000000"/>
          <w:sz w:val="28"/>
        </w:rPr>
        <w:t>
      пенсионных взносов</w:t>
      </w:r>
    </w:p>
    <w:bookmarkEnd w:id="490"/>
    <w:bookmarkStart w:name="z627" w:id="491"/>
    <w:p>
      <w:pPr>
        <w:spacing w:after="0"/>
        <w:ind w:left="0"/>
        <w:jc w:val="both"/>
      </w:pPr>
      <w:r>
        <w:rPr>
          <w:rFonts w:ascii="Times New Roman"/>
          <w:b w:val="false"/>
          <w:i w:val="false"/>
          <w:color w:val="000000"/>
          <w:sz w:val="28"/>
        </w:rPr>
        <w:t>
      ____________________________________________________________________,</w:t>
      </w:r>
    </w:p>
    <w:bookmarkEnd w:id="491"/>
    <w:bookmarkStart w:name="z628" w:id="492"/>
    <w:p>
      <w:pPr>
        <w:spacing w:after="0"/>
        <w:ind w:left="0"/>
        <w:jc w:val="both"/>
      </w:pPr>
      <w:r>
        <w:rPr>
          <w:rFonts w:ascii="Times New Roman"/>
          <w:b w:val="false"/>
          <w:i w:val="false"/>
          <w:color w:val="000000"/>
          <w:sz w:val="28"/>
        </w:rPr>
        <w:t>
      (номер лицензии и дата выдачи)</w:t>
      </w:r>
    </w:p>
    <w:bookmarkEnd w:id="492"/>
    <w:bookmarkStart w:name="z629" w:id="493"/>
    <w:p>
      <w:pPr>
        <w:spacing w:after="0"/>
        <w:ind w:left="0"/>
        <w:jc w:val="both"/>
      </w:pPr>
      <w:r>
        <w:rPr>
          <w:rFonts w:ascii="Times New Roman"/>
          <w:b w:val="false"/>
          <w:i w:val="false"/>
          <w:color w:val="000000"/>
          <w:sz w:val="28"/>
        </w:rPr>
        <w:t>
      именуемый в дальнейшем "Фонд" в лице</w:t>
      </w:r>
    </w:p>
    <w:bookmarkEnd w:id="493"/>
    <w:bookmarkStart w:name="z630" w:id="494"/>
    <w:p>
      <w:pPr>
        <w:spacing w:after="0"/>
        <w:ind w:left="0"/>
        <w:jc w:val="both"/>
      </w:pPr>
      <w:r>
        <w:rPr>
          <w:rFonts w:ascii="Times New Roman"/>
          <w:b w:val="false"/>
          <w:i w:val="false"/>
          <w:color w:val="000000"/>
          <w:sz w:val="28"/>
        </w:rPr>
        <w:t>
      ____________________________________________________________________,</w:t>
      </w:r>
    </w:p>
    <w:bookmarkEnd w:id="494"/>
    <w:bookmarkStart w:name="z631" w:id="495"/>
    <w:p>
      <w:pPr>
        <w:spacing w:after="0"/>
        <w:ind w:left="0"/>
        <w:jc w:val="both"/>
      </w:pPr>
      <w:r>
        <w:rPr>
          <w:rFonts w:ascii="Times New Roman"/>
          <w:b w:val="false"/>
          <w:i w:val="false"/>
          <w:color w:val="000000"/>
          <w:sz w:val="28"/>
        </w:rPr>
        <w:t>
      (должность, фамилия, имя, отчество (при его наличии))</w:t>
      </w:r>
    </w:p>
    <w:bookmarkEnd w:id="495"/>
    <w:bookmarkStart w:name="z632" w:id="496"/>
    <w:p>
      <w:pPr>
        <w:spacing w:after="0"/>
        <w:ind w:left="0"/>
        <w:jc w:val="both"/>
      </w:pPr>
      <w:r>
        <w:rPr>
          <w:rFonts w:ascii="Times New Roman"/>
          <w:b w:val="false"/>
          <w:i w:val="false"/>
          <w:color w:val="000000"/>
          <w:sz w:val="28"/>
        </w:rPr>
        <w:t>
      действующего на основании ___________________________________________</w:t>
      </w:r>
    </w:p>
    <w:bookmarkEnd w:id="496"/>
    <w:bookmarkStart w:name="z633" w:id="497"/>
    <w:p>
      <w:pPr>
        <w:spacing w:after="0"/>
        <w:ind w:left="0"/>
        <w:jc w:val="both"/>
      </w:pPr>
      <w:r>
        <w:rPr>
          <w:rFonts w:ascii="Times New Roman"/>
          <w:b w:val="false"/>
          <w:i w:val="false"/>
          <w:color w:val="000000"/>
          <w:sz w:val="28"/>
        </w:rPr>
        <w:t>
      (Устава или доверенности).</w:t>
      </w:r>
    </w:p>
    <w:bookmarkEnd w:id="497"/>
    <w:bookmarkStart w:name="z634" w:id="498"/>
    <w:p>
      <w:pPr>
        <w:spacing w:after="0"/>
        <w:ind w:left="0"/>
        <w:jc w:val="both"/>
      </w:pPr>
      <w:r>
        <w:rPr>
          <w:rFonts w:ascii="Times New Roman"/>
          <w:b w:val="false"/>
          <w:i w:val="false"/>
          <w:color w:val="000000"/>
          <w:sz w:val="28"/>
        </w:rPr>
        <w:t>
      Банк-Кастодиан</w:t>
      </w:r>
    </w:p>
    <w:bookmarkEnd w:id="498"/>
    <w:bookmarkStart w:name="z635" w:id="499"/>
    <w:p>
      <w:pPr>
        <w:spacing w:after="0"/>
        <w:ind w:left="0"/>
        <w:jc w:val="both"/>
      </w:pPr>
      <w:r>
        <w:rPr>
          <w:rFonts w:ascii="Times New Roman"/>
          <w:b w:val="false"/>
          <w:i w:val="false"/>
          <w:color w:val="000000"/>
          <w:sz w:val="28"/>
        </w:rPr>
        <w:t>
      ____________________________________________________________________,</w:t>
      </w:r>
    </w:p>
    <w:bookmarkEnd w:id="499"/>
    <w:bookmarkStart w:name="z636" w:id="500"/>
    <w:p>
      <w:pPr>
        <w:spacing w:after="0"/>
        <w:ind w:left="0"/>
        <w:jc w:val="both"/>
      </w:pPr>
      <w:r>
        <w:rPr>
          <w:rFonts w:ascii="Times New Roman"/>
          <w:b w:val="false"/>
          <w:i w:val="false"/>
          <w:color w:val="000000"/>
          <w:sz w:val="28"/>
        </w:rPr>
        <w:t>
      (наименование банка, номер лицензии, дата выдачи)</w:t>
      </w:r>
    </w:p>
    <w:bookmarkEnd w:id="500"/>
    <w:bookmarkStart w:name="z637" w:id="501"/>
    <w:p>
      <w:pPr>
        <w:spacing w:after="0"/>
        <w:ind w:left="0"/>
        <w:jc w:val="both"/>
      </w:pPr>
      <w:r>
        <w:rPr>
          <w:rFonts w:ascii="Times New Roman"/>
          <w:b w:val="false"/>
          <w:i w:val="false"/>
          <w:color w:val="000000"/>
          <w:sz w:val="28"/>
        </w:rPr>
        <w:t>
      именуемый в дальнейшем "Кастодиан" в лице</w:t>
      </w:r>
    </w:p>
    <w:bookmarkEnd w:id="501"/>
    <w:bookmarkStart w:name="z638" w:id="502"/>
    <w:p>
      <w:pPr>
        <w:spacing w:after="0"/>
        <w:ind w:left="0"/>
        <w:jc w:val="both"/>
      </w:pPr>
      <w:r>
        <w:rPr>
          <w:rFonts w:ascii="Times New Roman"/>
          <w:b w:val="false"/>
          <w:i w:val="false"/>
          <w:color w:val="000000"/>
          <w:sz w:val="28"/>
        </w:rPr>
        <w:t>
      ____________________________________________________________________,</w:t>
      </w:r>
    </w:p>
    <w:bookmarkEnd w:id="502"/>
    <w:bookmarkStart w:name="z639" w:id="503"/>
    <w:p>
      <w:pPr>
        <w:spacing w:after="0"/>
        <w:ind w:left="0"/>
        <w:jc w:val="both"/>
      </w:pPr>
      <w:r>
        <w:rPr>
          <w:rFonts w:ascii="Times New Roman"/>
          <w:b w:val="false"/>
          <w:i w:val="false"/>
          <w:color w:val="000000"/>
          <w:sz w:val="28"/>
        </w:rPr>
        <w:t>
      (должность, фамилия, имя, отчество (при его наличии)</w:t>
      </w:r>
    </w:p>
    <w:bookmarkEnd w:id="503"/>
    <w:bookmarkStart w:name="z640" w:id="504"/>
    <w:p>
      <w:pPr>
        <w:spacing w:after="0"/>
        <w:ind w:left="0"/>
        <w:jc w:val="both"/>
      </w:pPr>
      <w:r>
        <w:rPr>
          <w:rFonts w:ascii="Times New Roman"/>
          <w:b w:val="false"/>
          <w:i w:val="false"/>
          <w:color w:val="000000"/>
          <w:sz w:val="28"/>
        </w:rPr>
        <w:t>
      действующего на основании ___________________________________________</w:t>
      </w:r>
    </w:p>
    <w:bookmarkEnd w:id="504"/>
    <w:bookmarkStart w:name="z641" w:id="505"/>
    <w:p>
      <w:pPr>
        <w:spacing w:after="0"/>
        <w:ind w:left="0"/>
        <w:jc w:val="both"/>
      </w:pPr>
      <w:r>
        <w:rPr>
          <w:rFonts w:ascii="Times New Roman"/>
          <w:b w:val="false"/>
          <w:i w:val="false"/>
          <w:color w:val="000000"/>
          <w:sz w:val="28"/>
        </w:rPr>
        <w:t>
      (Устава или доверенности).";</w:t>
      </w:r>
    </w:p>
    <w:bookmarkEnd w:id="50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w:t>
      </w:r>
      <w:r>
        <w:rPr>
          <w:rFonts w:ascii="Times New Roman"/>
          <w:b w:val="false"/>
          <w:i w:val="false"/>
          <w:color w:val="000000"/>
          <w:sz w:val="28"/>
        </w:rPr>
        <w:t xml:space="preserve"> изложить в следующей редакции:</w:t>
      </w:r>
    </w:p>
    <w:bookmarkStart w:name="z643" w:id="506"/>
    <w:p>
      <w:pPr>
        <w:spacing w:after="0"/>
        <w:ind w:left="0"/>
        <w:jc w:val="both"/>
      </w:pPr>
      <w:r>
        <w:rPr>
          <w:rFonts w:ascii="Times New Roman"/>
          <w:b w:val="false"/>
          <w:i w:val="false"/>
          <w:color w:val="000000"/>
          <w:sz w:val="28"/>
        </w:rPr>
        <w:t>
      "4. Кастодиан обязан:</w:t>
      </w:r>
    </w:p>
    <w:bookmarkEnd w:id="506"/>
    <w:bookmarkStart w:name="z644" w:id="507"/>
    <w:p>
      <w:pPr>
        <w:spacing w:after="0"/>
        <w:ind w:left="0"/>
        <w:jc w:val="both"/>
      </w:pPr>
      <w:r>
        <w:rPr>
          <w:rFonts w:ascii="Times New Roman"/>
          <w:b w:val="false"/>
          <w:i w:val="false"/>
          <w:color w:val="000000"/>
          <w:sz w:val="28"/>
        </w:rPr>
        <w:t>
      1) открыть и вести Фонду банковский счет, предназначенный для инвестиций в теңге (далее – банковский инвестиционный счет в теңге) с режимом счета, описанным в разделе 3 Договора;</w:t>
      </w:r>
    </w:p>
    <w:bookmarkEnd w:id="507"/>
    <w:bookmarkStart w:name="z645" w:id="508"/>
    <w:p>
      <w:pPr>
        <w:spacing w:after="0"/>
        <w:ind w:left="0"/>
        <w:jc w:val="both"/>
      </w:pPr>
      <w:r>
        <w:rPr>
          <w:rFonts w:ascii="Times New Roman"/>
          <w:b w:val="false"/>
          <w:i w:val="false"/>
          <w:color w:val="000000"/>
          <w:sz w:val="28"/>
        </w:rPr>
        <w:t>
      2) открыть и вести Фонду банковский счет, предназначенный для инвестиции в иностранной валюте (далее – банковский инвестиционный счет в иностранной валюте) с режимом счета, описанным в разделе 4 Договора;</w:t>
      </w:r>
    </w:p>
    <w:bookmarkEnd w:id="508"/>
    <w:bookmarkStart w:name="z646" w:id="509"/>
    <w:p>
      <w:pPr>
        <w:spacing w:after="0"/>
        <w:ind w:left="0"/>
        <w:jc w:val="both"/>
      </w:pPr>
      <w:r>
        <w:rPr>
          <w:rFonts w:ascii="Times New Roman"/>
          <w:b w:val="false"/>
          <w:i w:val="false"/>
          <w:color w:val="000000"/>
          <w:sz w:val="28"/>
        </w:rPr>
        <w:t>
      3) открыть и вести Фонду банковский счет, предназначенный для пенсионных выплат в теңге (далее - банковский счет пенсионных выплат в теңге) с режимом счета, описанным в разделе 5 Договора;</w:t>
      </w:r>
    </w:p>
    <w:bookmarkEnd w:id="509"/>
    <w:bookmarkStart w:name="z647" w:id="510"/>
    <w:p>
      <w:pPr>
        <w:spacing w:after="0"/>
        <w:ind w:left="0"/>
        <w:jc w:val="both"/>
      </w:pPr>
      <w:r>
        <w:rPr>
          <w:rFonts w:ascii="Times New Roman"/>
          <w:b w:val="false"/>
          <w:i w:val="false"/>
          <w:color w:val="000000"/>
          <w:sz w:val="28"/>
        </w:rPr>
        <w:t>
      4) открыть и вести Фонду банковский счет, предназначенный для пенсионных выплат в иностранной валюте (далее – банковский счет пенсионных выплат в иностранной валюте) с режимом счета, описанным в разделе 6 Договора;</w:t>
      </w:r>
    </w:p>
    <w:bookmarkEnd w:id="510"/>
    <w:bookmarkStart w:name="z648" w:id="511"/>
    <w:p>
      <w:pPr>
        <w:spacing w:after="0"/>
        <w:ind w:left="0"/>
        <w:jc w:val="both"/>
      </w:pPr>
      <w:r>
        <w:rPr>
          <w:rFonts w:ascii="Times New Roman"/>
          <w:b w:val="false"/>
          <w:i w:val="false"/>
          <w:color w:val="000000"/>
          <w:sz w:val="28"/>
        </w:rPr>
        <w:t>
      5) открыть и вести Фонду внебалансовые счета для учета и хранения ценных бумаг и других финансовых инструментов, разрешенных для инвестирования за счет пенсионных активов с режимом счета, описанным в разделе 7 Договора (далее - счета по учету финансовых инструментов);</w:t>
      </w:r>
    </w:p>
    <w:bookmarkEnd w:id="511"/>
    <w:bookmarkStart w:name="z649" w:id="512"/>
    <w:p>
      <w:pPr>
        <w:spacing w:after="0"/>
        <w:ind w:left="0"/>
        <w:jc w:val="both"/>
      </w:pPr>
      <w:r>
        <w:rPr>
          <w:rFonts w:ascii="Times New Roman"/>
          <w:b w:val="false"/>
          <w:i w:val="false"/>
          <w:color w:val="000000"/>
          <w:sz w:val="28"/>
        </w:rPr>
        <w:t>
      6) получать пенсионные взносы с зачислением в течение операционного дня на банковский инвестиционный счет в теңге;</w:t>
      </w:r>
    </w:p>
    <w:bookmarkEnd w:id="512"/>
    <w:bookmarkStart w:name="z650" w:id="513"/>
    <w:p>
      <w:pPr>
        <w:spacing w:after="0"/>
        <w:ind w:left="0"/>
        <w:jc w:val="both"/>
      </w:pPr>
      <w:r>
        <w:rPr>
          <w:rFonts w:ascii="Times New Roman"/>
          <w:b w:val="false"/>
          <w:i w:val="false"/>
          <w:color w:val="000000"/>
          <w:sz w:val="28"/>
        </w:rPr>
        <w:t>
      7) получать переводы пенсионных накоплений из других Фондов, единого накопительного пенсионного фонда и иные поступления с зачислением в течение операционного дня на банковский инвестиционный счет в теңге;</w:t>
      </w:r>
    </w:p>
    <w:bookmarkEnd w:id="513"/>
    <w:bookmarkStart w:name="z651" w:id="514"/>
    <w:p>
      <w:pPr>
        <w:spacing w:after="0"/>
        <w:ind w:left="0"/>
        <w:jc w:val="both"/>
      </w:pPr>
      <w:r>
        <w:rPr>
          <w:rFonts w:ascii="Times New Roman"/>
          <w:b w:val="false"/>
          <w:i w:val="false"/>
          <w:color w:val="000000"/>
          <w:sz w:val="28"/>
        </w:rPr>
        <w:t>
      8) предоставлять Фонду уведомления о движении денег на банковских инвестиционных счетах в теңге и в иностранной валюте по типам операций не позднее 09.00 часов следующего операционного дня;</w:t>
      </w:r>
    </w:p>
    <w:bookmarkEnd w:id="514"/>
    <w:bookmarkStart w:name="z652" w:id="515"/>
    <w:p>
      <w:pPr>
        <w:spacing w:after="0"/>
        <w:ind w:left="0"/>
        <w:jc w:val="both"/>
      </w:pPr>
      <w:r>
        <w:rPr>
          <w:rFonts w:ascii="Times New Roman"/>
          <w:b w:val="false"/>
          <w:i w:val="false"/>
          <w:color w:val="000000"/>
          <w:sz w:val="28"/>
        </w:rPr>
        <w:t>
      9) ежедневно до 09.00 часов текущего операционного дня предоставлять Фонду электронные платежные поручения формата МТ-100 и электронные списки формата МТ-102 - платежные документы, поступающие на банковский инвестиционный счет в теңге за предыдущий операционный день;</w:t>
      </w:r>
    </w:p>
    <w:bookmarkEnd w:id="515"/>
    <w:bookmarkStart w:name="z653" w:id="516"/>
    <w:p>
      <w:pPr>
        <w:spacing w:after="0"/>
        <w:ind w:left="0"/>
        <w:jc w:val="both"/>
      </w:pPr>
      <w:r>
        <w:rPr>
          <w:rFonts w:ascii="Times New Roman"/>
          <w:b w:val="false"/>
          <w:i w:val="false"/>
          <w:color w:val="000000"/>
          <w:sz w:val="28"/>
        </w:rPr>
        <w:t>
      10) исполнять платежные поручения Фонда по переводу комиссионного вознаграждения, удержанного с пенсионных активов и инвестиционного дохода, с банковского инвестиционного счета в теңге на текущий счет Фонда;</w:t>
      </w:r>
    </w:p>
    <w:bookmarkEnd w:id="516"/>
    <w:bookmarkStart w:name="z654" w:id="517"/>
    <w:p>
      <w:pPr>
        <w:spacing w:after="0"/>
        <w:ind w:left="0"/>
        <w:jc w:val="both"/>
      </w:pPr>
      <w:r>
        <w:rPr>
          <w:rFonts w:ascii="Times New Roman"/>
          <w:b w:val="false"/>
          <w:i w:val="false"/>
          <w:color w:val="000000"/>
          <w:sz w:val="28"/>
        </w:rPr>
        <w:t>
      11) исполнять платежные поручения Фонда по переводу денег с банковского инвестиционного счета в теңге и банковского инвестиционного счета в иностранной валюте на соответствующие счета контрагентов в национальной и иностранной валюте при инвестировании пенсионных активов и производить списание (зачисление) ценных бумаг и размещение (возврат) в банковские вклады со (на) счетов по учету финансовых инструментов;</w:t>
      </w:r>
    </w:p>
    <w:bookmarkEnd w:id="517"/>
    <w:bookmarkStart w:name="z655" w:id="518"/>
    <w:p>
      <w:pPr>
        <w:spacing w:after="0"/>
        <w:ind w:left="0"/>
        <w:jc w:val="both"/>
      </w:pPr>
      <w:r>
        <w:rPr>
          <w:rFonts w:ascii="Times New Roman"/>
          <w:b w:val="false"/>
          <w:i w:val="false"/>
          <w:color w:val="000000"/>
          <w:sz w:val="28"/>
        </w:rPr>
        <w:t>
      12) исполнять платежные поручения Фонда по переводу денег с банковского инвестиционного счета в теңге на банковские счета пенсионных выплат в теңге и иностранной валюте;</w:t>
      </w:r>
    </w:p>
    <w:bookmarkEnd w:id="518"/>
    <w:bookmarkStart w:name="z656" w:id="519"/>
    <w:p>
      <w:pPr>
        <w:spacing w:after="0"/>
        <w:ind w:left="0"/>
        <w:jc w:val="both"/>
      </w:pPr>
      <w:r>
        <w:rPr>
          <w:rFonts w:ascii="Times New Roman"/>
          <w:b w:val="false"/>
          <w:i w:val="false"/>
          <w:color w:val="000000"/>
          <w:sz w:val="28"/>
        </w:rPr>
        <w:t>
      13) исполнять платежные поручения Фонда по списанию денег и переводу пенсионных накоплений вкладчика с банковского счета пенсионных выплат в теңге и иностранной валюте на банковский инвестиционный счет в теңге и иностранной валюте другого Фонда, единого накопительного пенсионного фонда или в страховую организацию, а также по списанию с банковского счета пенсионных выплат в теңге и иностранной валюте и перечислению сумм предстоящих пенсионных выплат в банк, обслуживающий получателя пенсионных выплат, и перечислению подоходного налога, удержанного с пенсионных выплат, в налоговые органы;</w:t>
      </w:r>
    </w:p>
    <w:bookmarkEnd w:id="519"/>
    <w:bookmarkStart w:name="z657" w:id="520"/>
    <w:p>
      <w:pPr>
        <w:spacing w:after="0"/>
        <w:ind w:left="0"/>
        <w:jc w:val="both"/>
      </w:pPr>
      <w:r>
        <w:rPr>
          <w:rFonts w:ascii="Times New Roman"/>
          <w:b w:val="false"/>
          <w:i w:val="false"/>
          <w:color w:val="000000"/>
          <w:sz w:val="28"/>
        </w:rPr>
        <w:t>
      14) извещать Фонд о зачислении (списании) ценных бумаг на счета (со счетов) по учету финансовых инструментов на основании уведомлений соответствующих организаций, осуществляющих функции номинального держателя не позднее рабочего дня, следующего за днем поступления уведомления;</w:t>
      </w:r>
    </w:p>
    <w:bookmarkEnd w:id="520"/>
    <w:bookmarkStart w:name="z658" w:id="521"/>
    <w:p>
      <w:pPr>
        <w:spacing w:after="0"/>
        <w:ind w:left="0"/>
        <w:jc w:val="both"/>
      </w:pPr>
      <w:r>
        <w:rPr>
          <w:rFonts w:ascii="Times New Roman"/>
          <w:b w:val="false"/>
          <w:i w:val="false"/>
          <w:color w:val="000000"/>
          <w:sz w:val="28"/>
        </w:rPr>
        <w:t>
      15) обеспечивать сохранность пенсионных активов Фонда;</w:t>
      </w:r>
    </w:p>
    <w:bookmarkEnd w:id="521"/>
    <w:bookmarkStart w:name="z659" w:id="522"/>
    <w:p>
      <w:pPr>
        <w:spacing w:after="0"/>
        <w:ind w:left="0"/>
        <w:jc w:val="both"/>
      </w:pPr>
      <w:r>
        <w:rPr>
          <w:rFonts w:ascii="Times New Roman"/>
          <w:b w:val="false"/>
          <w:i w:val="false"/>
          <w:color w:val="000000"/>
          <w:sz w:val="28"/>
        </w:rPr>
        <w:t>
      16) обеспечивать ежедневный учет операций, связанных с движением пенсионных активов;</w:t>
      </w:r>
    </w:p>
    <w:bookmarkEnd w:id="522"/>
    <w:bookmarkStart w:name="z660" w:id="523"/>
    <w:p>
      <w:pPr>
        <w:spacing w:after="0"/>
        <w:ind w:left="0"/>
        <w:jc w:val="both"/>
      </w:pPr>
      <w:r>
        <w:rPr>
          <w:rFonts w:ascii="Times New Roman"/>
          <w:b w:val="false"/>
          <w:i w:val="false"/>
          <w:color w:val="000000"/>
          <w:sz w:val="28"/>
        </w:rPr>
        <w:t>
      17) хранить отчетность по пенсионным активам, а также первичные документы по учету пенсионных активов в течение пяти лет;</w:t>
      </w:r>
    </w:p>
    <w:bookmarkEnd w:id="523"/>
    <w:bookmarkStart w:name="z661" w:id="524"/>
    <w:p>
      <w:pPr>
        <w:spacing w:after="0"/>
        <w:ind w:left="0"/>
        <w:jc w:val="both"/>
      </w:pPr>
      <w:r>
        <w:rPr>
          <w:rFonts w:ascii="Times New Roman"/>
          <w:b w:val="false"/>
          <w:i w:val="false"/>
          <w:color w:val="000000"/>
          <w:sz w:val="28"/>
        </w:rPr>
        <w:t>
      18) предоставлять Фонду информацию от эмитентов ценных бумаг в срок не более трех рабочих дней со дня поступления информации Кастодиану;</w:t>
      </w:r>
    </w:p>
    <w:bookmarkEnd w:id="524"/>
    <w:bookmarkStart w:name="z662" w:id="525"/>
    <w:p>
      <w:pPr>
        <w:spacing w:after="0"/>
        <w:ind w:left="0"/>
        <w:jc w:val="both"/>
      </w:pPr>
      <w:r>
        <w:rPr>
          <w:rFonts w:ascii="Times New Roman"/>
          <w:b w:val="false"/>
          <w:i w:val="false"/>
          <w:color w:val="000000"/>
          <w:sz w:val="28"/>
        </w:rPr>
        <w:t>
      19) обеспечивать соответствие учета и оценки пенсионных активов, осуществляемым Кастодианом и Фондом;</w:t>
      </w:r>
    </w:p>
    <w:bookmarkEnd w:id="525"/>
    <w:bookmarkStart w:name="z663" w:id="526"/>
    <w:p>
      <w:pPr>
        <w:spacing w:after="0"/>
        <w:ind w:left="0"/>
        <w:jc w:val="both"/>
      </w:pPr>
      <w:r>
        <w:rPr>
          <w:rFonts w:ascii="Times New Roman"/>
          <w:b w:val="false"/>
          <w:i w:val="false"/>
          <w:color w:val="000000"/>
          <w:sz w:val="28"/>
        </w:rPr>
        <w:t>
      20) осуществлять деятельность в качестве номинального держателя в объеме, определяемом законодательством Республики Казахстан о рынке ценных бумаг;</w:t>
      </w:r>
    </w:p>
    <w:bookmarkEnd w:id="526"/>
    <w:bookmarkStart w:name="z664" w:id="527"/>
    <w:p>
      <w:pPr>
        <w:spacing w:after="0"/>
        <w:ind w:left="0"/>
        <w:jc w:val="both"/>
      </w:pPr>
      <w:r>
        <w:rPr>
          <w:rFonts w:ascii="Times New Roman"/>
          <w:b w:val="false"/>
          <w:i w:val="false"/>
          <w:color w:val="000000"/>
          <w:sz w:val="28"/>
        </w:rPr>
        <w:t>
      21) соблюдать конфиденциальность сведений о банковских инвестиционных счетах в теңге и иностранной валюте, банковских счетах пенсионных выплат в теңге и иностранной валюте и счетах по учету финансовых инструментов Фонда в соответствии с банковским законодательством Республики Казахстан и законодательством Республики Казахстан о рынке ценных бумаг;</w:t>
      </w:r>
    </w:p>
    <w:bookmarkEnd w:id="527"/>
    <w:bookmarkStart w:name="z665" w:id="528"/>
    <w:p>
      <w:pPr>
        <w:spacing w:after="0"/>
        <w:ind w:left="0"/>
        <w:jc w:val="both"/>
      </w:pPr>
      <w:r>
        <w:rPr>
          <w:rFonts w:ascii="Times New Roman"/>
          <w:b w:val="false"/>
          <w:i w:val="false"/>
          <w:color w:val="000000"/>
          <w:sz w:val="28"/>
        </w:rPr>
        <w:t>
      22) регулярно проводить встречную сверку данных, указанных в пункте 22 Договора, с Фондом в соответствии с пунктами 23 и 24 Договора;</w:t>
      </w:r>
    </w:p>
    <w:bookmarkEnd w:id="528"/>
    <w:bookmarkStart w:name="z666" w:id="529"/>
    <w:p>
      <w:pPr>
        <w:spacing w:after="0"/>
        <w:ind w:left="0"/>
        <w:jc w:val="both"/>
      </w:pPr>
      <w:r>
        <w:rPr>
          <w:rFonts w:ascii="Times New Roman"/>
          <w:b w:val="false"/>
          <w:i w:val="false"/>
          <w:color w:val="000000"/>
          <w:sz w:val="28"/>
        </w:rPr>
        <w:t>
      23) не исполнять приказы Фонда о переводе денег с банковских инвестиционных счетов в теңге или в иностранной валюте и списании ценных бумаг со счетов по учету финансовых инструментов с даты получения уведомления от уполномоченного органа о приостановлении действия лицензии Фонда и до даты получения уведомления от уполномоченного органа о возобновлении действия лицензии Фонда;</w:t>
      </w:r>
    </w:p>
    <w:bookmarkEnd w:id="529"/>
    <w:bookmarkStart w:name="z667" w:id="530"/>
    <w:p>
      <w:pPr>
        <w:spacing w:after="0"/>
        <w:ind w:left="0"/>
        <w:jc w:val="both"/>
      </w:pPr>
      <w:r>
        <w:rPr>
          <w:rFonts w:ascii="Times New Roman"/>
          <w:b w:val="false"/>
          <w:i w:val="false"/>
          <w:color w:val="000000"/>
          <w:sz w:val="28"/>
        </w:rPr>
        <w:t>
      24) письменно информировать Фонд о приостановлении (прекращении) действия своей лицензии или других обстоятельствах, ведущих к изменению в правах Кастодиана на хранение и учет пенсионных активов, в день получения решения уполномоченного органа;</w:t>
      </w:r>
    </w:p>
    <w:bookmarkEnd w:id="530"/>
    <w:bookmarkStart w:name="z668" w:id="531"/>
    <w:p>
      <w:pPr>
        <w:spacing w:after="0"/>
        <w:ind w:left="0"/>
        <w:jc w:val="both"/>
      </w:pPr>
      <w:r>
        <w:rPr>
          <w:rFonts w:ascii="Times New Roman"/>
          <w:b w:val="false"/>
          <w:i w:val="false"/>
          <w:color w:val="000000"/>
          <w:sz w:val="28"/>
        </w:rPr>
        <w:t>
      25) в течение пяти рабочих дней отвечать на письменные запросы Фонда;</w:t>
      </w:r>
    </w:p>
    <w:bookmarkEnd w:id="531"/>
    <w:bookmarkStart w:name="z669" w:id="532"/>
    <w:p>
      <w:pPr>
        <w:spacing w:after="0"/>
        <w:ind w:left="0"/>
        <w:jc w:val="both"/>
      </w:pPr>
      <w:r>
        <w:rPr>
          <w:rFonts w:ascii="Times New Roman"/>
          <w:b w:val="false"/>
          <w:i w:val="false"/>
          <w:color w:val="000000"/>
          <w:sz w:val="28"/>
        </w:rPr>
        <w:t>
      26) осуществлять контроль за поступлением доходов по финансовым инструментам;</w:t>
      </w:r>
    </w:p>
    <w:bookmarkEnd w:id="532"/>
    <w:bookmarkStart w:name="z670" w:id="533"/>
    <w:p>
      <w:pPr>
        <w:spacing w:after="0"/>
        <w:ind w:left="0"/>
        <w:jc w:val="both"/>
      </w:pPr>
      <w:r>
        <w:rPr>
          <w:rFonts w:ascii="Times New Roman"/>
          <w:b w:val="false"/>
          <w:i w:val="false"/>
          <w:color w:val="000000"/>
          <w:sz w:val="28"/>
        </w:rPr>
        <w:t>
      27) зачислять доходы, полученные по финансовым инструментам, на банковские инвестиционные счета Фонда в день поступления дохода на корреспондентский счет Кастодиана;</w:t>
      </w:r>
    </w:p>
    <w:bookmarkEnd w:id="533"/>
    <w:bookmarkStart w:name="z671" w:id="534"/>
    <w:p>
      <w:pPr>
        <w:spacing w:after="0"/>
        <w:ind w:left="0"/>
        <w:jc w:val="both"/>
      </w:pPr>
      <w:r>
        <w:rPr>
          <w:rFonts w:ascii="Times New Roman"/>
          <w:b w:val="false"/>
          <w:i w:val="false"/>
          <w:color w:val="000000"/>
          <w:sz w:val="28"/>
        </w:rPr>
        <w:t>
      28) исполнять платежные документы Фонда по списанию денег с банковского счета пенсионных выплат в теңге на банковский счет пенсионных выплат в иностранной валюте, а также по осуществлению международного перевода со счета пенсионных выплат в иностранной валюте в банк, обслуживающий получателя пенсионных выплат, выехавшего на постоянное место жительства за пределы Республики Казахстан;</w:t>
      </w:r>
    </w:p>
    <w:bookmarkEnd w:id="534"/>
    <w:bookmarkStart w:name="z672" w:id="535"/>
    <w:p>
      <w:pPr>
        <w:spacing w:after="0"/>
        <w:ind w:left="0"/>
        <w:jc w:val="both"/>
      </w:pPr>
      <w:r>
        <w:rPr>
          <w:rFonts w:ascii="Times New Roman"/>
          <w:b w:val="false"/>
          <w:i w:val="false"/>
          <w:color w:val="000000"/>
          <w:sz w:val="28"/>
        </w:rPr>
        <w:t>
      29) осуществлять контроль за целевым размещением пенсионных активов Фонда и блокировать (не исполнять) его поручения в случае их несоответствия законодательству Республики Казахстан о социальной защите в области пенсионного обеспечения и рынке ценных бумаг с уведомлением об этом уполномоченного органа и Фонда не позднее следующего рабочего дня;</w:t>
      </w:r>
    </w:p>
    <w:bookmarkEnd w:id="535"/>
    <w:bookmarkStart w:name="z673" w:id="536"/>
    <w:p>
      <w:pPr>
        <w:spacing w:after="0"/>
        <w:ind w:left="0"/>
        <w:jc w:val="both"/>
      </w:pPr>
      <w:r>
        <w:rPr>
          <w:rFonts w:ascii="Times New Roman"/>
          <w:b w:val="false"/>
          <w:i w:val="false"/>
          <w:color w:val="000000"/>
          <w:sz w:val="28"/>
        </w:rPr>
        <w:t>
      30) вести учет всех операций по аккумулированию пенсионных активов, их размещению, получению инвестиционного дохода и ежемесячно информировать Фонд о состоянии его счетов;</w:t>
      </w:r>
    </w:p>
    <w:bookmarkEnd w:id="536"/>
    <w:bookmarkStart w:name="z674" w:id="537"/>
    <w:p>
      <w:pPr>
        <w:spacing w:after="0"/>
        <w:ind w:left="0"/>
        <w:jc w:val="both"/>
      </w:pPr>
      <w:r>
        <w:rPr>
          <w:rFonts w:ascii="Times New Roman"/>
          <w:b w:val="false"/>
          <w:i w:val="false"/>
          <w:color w:val="000000"/>
          <w:sz w:val="28"/>
        </w:rPr>
        <w:t>
      31) осуществлять учет финансовых инструментов и денег, входящих в состав пенсионных активов Фонда, подтверждение прав по ним, хранение документарных финансовых инструментов с принятием на себя обязательств по их сохранности в соответствии с законодательством Республики Казахстан о социальной защите в области пенсионного обеспечения и рынке ценных бумаг.";</w:t>
      </w:r>
    </w:p>
    <w:bookmarkEnd w:id="53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4)</w:t>
      </w:r>
      <w:r>
        <w:rPr>
          <w:rFonts w:ascii="Times New Roman"/>
          <w:b w:val="false"/>
          <w:i w:val="false"/>
          <w:color w:val="000000"/>
          <w:sz w:val="28"/>
        </w:rPr>
        <w:t xml:space="preserve"> пункта 5 изложить в следующей редакции:</w:t>
      </w:r>
    </w:p>
    <w:bookmarkStart w:name="z676" w:id="538"/>
    <w:p>
      <w:pPr>
        <w:spacing w:after="0"/>
        <w:ind w:left="0"/>
        <w:jc w:val="both"/>
      </w:pPr>
      <w:r>
        <w:rPr>
          <w:rFonts w:ascii="Times New Roman"/>
          <w:b w:val="false"/>
          <w:i w:val="false"/>
          <w:color w:val="000000"/>
          <w:sz w:val="28"/>
        </w:rPr>
        <w:t>
      "4) не исполнять платежные поручения Фонда на списание сумм с банковских инвестиционных счетов в теңге или в иностранной валюте и банковского счета пенсионных выплат в теңге и иностранной валюте в случае отсутствия на указанных счетах сумм, достаточных для исполнения таких платежных поручений с учетом текущих поступлений;";</w:t>
      </w:r>
    </w:p>
    <w:bookmarkEnd w:id="53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6</w:t>
      </w:r>
      <w:r>
        <w:rPr>
          <w:rFonts w:ascii="Times New Roman"/>
          <w:b w:val="false"/>
          <w:i w:val="false"/>
          <w:color w:val="000000"/>
          <w:sz w:val="28"/>
        </w:rPr>
        <w:t xml:space="preserve"> изложить в следующей редакции:</w:t>
      </w:r>
    </w:p>
    <w:bookmarkStart w:name="z678" w:id="539"/>
    <w:p>
      <w:pPr>
        <w:spacing w:after="0"/>
        <w:ind w:left="0"/>
        <w:jc w:val="both"/>
      </w:pPr>
      <w:r>
        <w:rPr>
          <w:rFonts w:ascii="Times New Roman"/>
          <w:b w:val="false"/>
          <w:i w:val="false"/>
          <w:color w:val="000000"/>
          <w:sz w:val="28"/>
        </w:rPr>
        <w:t>
      "6. Фонд обязан:</w:t>
      </w:r>
    </w:p>
    <w:bookmarkEnd w:id="539"/>
    <w:bookmarkStart w:name="z679" w:id="540"/>
    <w:p>
      <w:pPr>
        <w:spacing w:after="0"/>
        <w:ind w:left="0"/>
        <w:jc w:val="both"/>
      </w:pPr>
      <w:r>
        <w:rPr>
          <w:rFonts w:ascii="Times New Roman"/>
          <w:b w:val="false"/>
          <w:i w:val="false"/>
          <w:color w:val="000000"/>
          <w:sz w:val="28"/>
        </w:rPr>
        <w:t>
      1) обеспечивать соответствие учета и оценки пенсионных активов с Кастодианом;</w:t>
      </w:r>
    </w:p>
    <w:bookmarkEnd w:id="540"/>
    <w:bookmarkStart w:name="z680" w:id="541"/>
    <w:p>
      <w:pPr>
        <w:spacing w:after="0"/>
        <w:ind w:left="0"/>
        <w:jc w:val="both"/>
      </w:pPr>
      <w:r>
        <w:rPr>
          <w:rFonts w:ascii="Times New Roman"/>
          <w:b w:val="false"/>
          <w:i w:val="false"/>
          <w:color w:val="000000"/>
          <w:sz w:val="28"/>
        </w:rPr>
        <w:t>
      2) предоставить Кастодиану копию лицензии Фонда на деятельность по управлению инвестиционным портфелем с правом привлечения добровольных пенсионных взносов, нотариально засвидетельствованную карточку образцов подписей должностных лиц Фонда, уполномоченных подписывать письменные поручения Кастодиану от имени Фонда;</w:t>
      </w:r>
    </w:p>
    <w:bookmarkEnd w:id="541"/>
    <w:bookmarkStart w:name="z681" w:id="542"/>
    <w:p>
      <w:pPr>
        <w:spacing w:after="0"/>
        <w:ind w:left="0"/>
        <w:jc w:val="both"/>
      </w:pPr>
      <w:r>
        <w:rPr>
          <w:rFonts w:ascii="Times New Roman"/>
          <w:b w:val="false"/>
          <w:i w:val="false"/>
          <w:color w:val="000000"/>
          <w:sz w:val="28"/>
        </w:rPr>
        <w:t>
      3) ежедневно до 18.00 часов текущего операционного дня предоставлять Кастодиану подтверждение о:</w:t>
      </w:r>
    </w:p>
    <w:bookmarkEnd w:id="542"/>
    <w:bookmarkStart w:name="z682" w:id="543"/>
    <w:p>
      <w:pPr>
        <w:spacing w:after="0"/>
        <w:ind w:left="0"/>
        <w:jc w:val="both"/>
      </w:pPr>
      <w:r>
        <w:rPr>
          <w:rFonts w:ascii="Times New Roman"/>
          <w:b w:val="false"/>
          <w:i w:val="false"/>
          <w:color w:val="000000"/>
          <w:sz w:val="28"/>
        </w:rPr>
        <w:t>
      суммах поступивших пенсионных взносов;</w:t>
      </w:r>
    </w:p>
    <w:bookmarkEnd w:id="543"/>
    <w:bookmarkStart w:name="z683" w:id="544"/>
    <w:p>
      <w:pPr>
        <w:spacing w:after="0"/>
        <w:ind w:left="0"/>
        <w:jc w:val="both"/>
      </w:pPr>
      <w:r>
        <w:rPr>
          <w:rFonts w:ascii="Times New Roman"/>
          <w:b w:val="false"/>
          <w:i w:val="false"/>
          <w:color w:val="000000"/>
          <w:sz w:val="28"/>
        </w:rPr>
        <w:t>
      сумме пени;</w:t>
      </w:r>
    </w:p>
    <w:bookmarkEnd w:id="544"/>
    <w:bookmarkStart w:name="z684" w:id="545"/>
    <w:p>
      <w:pPr>
        <w:spacing w:after="0"/>
        <w:ind w:left="0"/>
        <w:jc w:val="both"/>
      </w:pPr>
      <w:r>
        <w:rPr>
          <w:rFonts w:ascii="Times New Roman"/>
          <w:b w:val="false"/>
          <w:i w:val="false"/>
          <w:color w:val="000000"/>
          <w:sz w:val="28"/>
        </w:rPr>
        <w:t>
      суммах переводов пенсионных накоплений из других Фондов;</w:t>
      </w:r>
    </w:p>
    <w:bookmarkEnd w:id="545"/>
    <w:bookmarkStart w:name="z685" w:id="546"/>
    <w:p>
      <w:pPr>
        <w:spacing w:after="0"/>
        <w:ind w:left="0"/>
        <w:jc w:val="both"/>
      </w:pPr>
      <w:r>
        <w:rPr>
          <w:rFonts w:ascii="Times New Roman"/>
          <w:b w:val="false"/>
          <w:i w:val="false"/>
          <w:color w:val="000000"/>
          <w:sz w:val="28"/>
        </w:rPr>
        <w:t>
      ошибочно поступивших суммах;</w:t>
      </w:r>
    </w:p>
    <w:bookmarkEnd w:id="546"/>
    <w:bookmarkStart w:name="z686" w:id="547"/>
    <w:p>
      <w:pPr>
        <w:spacing w:after="0"/>
        <w:ind w:left="0"/>
        <w:jc w:val="both"/>
      </w:pPr>
      <w:r>
        <w:rPr>
          <w:rFonts w:ascii="Times New Roman"/>
          <w:b w:val="false"/>
          <w:i w:val="false"/>
          <w:color w:val="000000"/>
          <w:sz w:val="28"/>
        </w:rPr>
        <w:t>
      суммах иных поступлений;</w:t>
      </w:r>
    </w:p>
    <w:bookmarkEnd w:id="547"/>
    <w:bookmarkStart w:name="z687" w:id="548"/>
    <w:p>
      <w:pPr>
        <w:spacing w:after="0"/>
        <w:ind w:left="0"/>
        <w:jc w:val="both"/>
      </w:pPr>
      <w:r>
        <w:rPr>
          <w:rFonts w:ascii="Times New Roman"/>
          <w:b w:val="false"/>
          <w:i w:val="false"/>
          <w:color w:val="000000"/>
          <w:sz w:val="28"/>
        </w:rPr>
        <w:t>
      сумме полученного инвестиционного дохода;</w:t>
      </w:r>
    </w:p>
    <w:bookmarkEnd w:id="548"/>
    <w:bookmarkStart w:name="z688" w:id="549"/>
    <w:p>
      <w:pPr>
        <w:spacing w:after="0"/>
        <w:ind w:left="0"/>
        <w:jc w:val="both"/>
      </w:pPr>
      <w:r>
        <w:rPr>
          <w:rFonts w:ascii="Times New Roman"/>
          <w:b w:val="false"/>
          <w:i w:val="false"/>
          <w:color w:val="000000"/>
          <w:sz w:val="28"/>
        </w:rPr>
        <w:t>
      сумме начисленного инвестиционного дохода;</w:t>
      </w:r>
    </w:p>
    <w:bookmarkEnd w:id="549"/>
    <w:bookmarkStart w:name="z689" w:id="550"/>
    <w:p>
      <w:pPr>
        <w:spacing w:after="0"/>
        <w:ind w:left="0"/>
        <w:jc w:val="both"/>
      </w:pPr>
      <w:r>
        <w:rPr>
          <w:rFonts w:ascii="Times New Roman"/>
          <w:b w:val="false"/>
          <w:i w:val="false"/>
          <w:color w:val="000000"/>
          <w:sz w:val="28"/>
        </w:rPr>
        <w:t>
      4) направлять Кастодиану платежные документы для перевода денег с банковского инвестиционного счета в теңге на банковский счет пенсионных выплат в теңге;</w:t>
      </w:r>
    </w:p>
    <w:bookmarkEnd w:id="550"/>
    <w:bookmarkStart w:name="z690" w:id="551"/>
    <w:p>
      <w:pPr>
        <w:spacing w:after="0"/>
        <w:ind w:left="0"/>
        <w:jc w:val="both"/>
      </w:pPr>
      <w:r>
        <w:rPr>
          <w:rFonts w:ascii="Times New Roman"/>
          <w:b w:val="false"/>
          <w:i w:val="false"/>
          <w:color w:val="000000"/>
          <w:sz w:val="28"/>
        </w:rPr>
        <w:t>
      5) оплачивать счета-фактуры, выставленные Кастодианом и указанные в подпункте 3) пункта 5 Договора, не позднее десяти рабочих дней со дня получения счета;</w:t>
      </w:r>
    </w:p>
    <w:bookmarkEnd w:id="551"/>
    <w:bookmarkStart w:name="z691" w:id="552"/>
    <w:p>
      <w:pPr>
        <w:spacing w:after="0"/>
        <w:ind w:left="0"/>
        <w:jc w:val="both"/>
      </w:pPr>
      <w:r>
        <w:rPr>
          <w:rFonts w:ascii="Times New Roman"/>
          <w:b w:val="false"/>
          <w:i w:val="false"/>
          <w:color w:val="000000"/>
          <w:sz w:val="28"/>
        </w:rPr>
        <w:t>
      6) информировать Кастодиан о приостановлении (прекращении) действия своей лицензии на деятельность по управлению инвестиционным портфелем с правом привлечения добровольных пенсионных взносов, в день получения решения уполномоченного органа;</w:t>
      </w:r>
    </w:p>
    <w:bookmarkEnd w:id="552"/>
    <w:bookmarkStart w:name="z692" w:id="553"/>
    <w:p>
      <w:pPr>
        <w:spacing w:after="0"/>
        <w:ind w:left="0"/>
        <w:jc w:val="both"/>
      </w:pPr>
      <w:r>
        <w:rPr>
          <w:rFonts w:ascii="Times New Roman"/>
          <w:b w:val="false"/>
          <w:i w:val="false"/>
          <w:color w:val="000000"/>
          <w:sz w:val="28"/>
        </w:rPr>
        <w:t>
      7) предоставить Кастодиану пакет документов по открытию счетов, указанных в подпунктах 1), 2), 3), 4) и 5) пункта 4 Договора;</w:t>
      </w:r>
    </w:p>
    <w:bookmarkEnd w:id="553"/>
    <w:bookmarkStart w:name="z693" w:id="554"/>
    <w:p>
      <w:pPr>
        <w:spacing w:after="0"/>
        <w:ind w:left="0"/>
        <w:jc w:val="both"/>
      </w:pPr>
      <w:r>
        <w:rPr>
          <w:rFonts w:ascii="Times New Roman"/>
          <w:b w:val="false"/>
          <w:i w:val="false"/>
          <w:color w:val="000000"/>
          <w:sz w:val="28"/>
        </w:rPr>
        <w:t>
      8) письменно уведомлять Кастодиан обо всех изменениях (смена руководящих работников, имеющих право подписи на платежных документах, изменение почтовых адресов, телефонов, бизнес-идентификационного номера) в день наступления изменений с предоставлением соответствующих документов в Кастодиан в течение двух рабочих дней;</w:t>
      </w:r>
    </w:p>
    <w:bookmarkEnd w:id="554"/>
    <w:bookmarkStart w:name="z694" w:id="555"/>
    <w:p>
      <w:pPr>
        <w:spacing w:after="0"/>
        <w:ind w:left="0"/>
        <w:jc w:val="both"/>
      </w:pPr>
      <w:r>
        <w:rPr>
          <w:rFonts w:ascii="Times New Roman"/>
          <w:b w:val="false"/>
          <w:i w:val="false"/>
          <w:color w:val="000000"/>
          <w:sz w:val="28"/>
        </w:rPr>
        <w:t>
      9) направлять Кастодиану платежное поручение на международный перевод сумм пенсионных выплат с банковского счета пенсионных выплат в иностранной валюте;</w:t>
      </w:r>
    </w:p>
    <w:bookmarkEnd w:id="555"/>
    <w:bookmarkStart w:name="z695" w:id="556"/>
    <w:p>
      <w:pPr>
        <w:spacing w:after="0"/>
        <w:ind w:left="0"/>
        <w:jc w:val="both"/>
      </w:pPr>
      <w:r>
        <w:rPr>
          <w:rFonts w:ascii="Times New Roman"/>
          <w:b w:val="false"/>
          <w:i w:val="false"/>
          <w:color w:val="000000"/>
          <w:sz w:val="28"/>
        </w:rPr>
        <w:t>
      10) производить встречную сверку данных, указанных в пункте 22 Договора, с Кастодианом в соответствии с пунктами 23 и 24 Договора;</w:t>
      </w:r>
    </w:p>
    <w:bookmarkEnd w:id="556"/>
    <w:bookmarkStart w:name="z696" w:id="557"/>
    <w:p>
      <w:pPr>
        <w:spacing w:after="0"/>
        <w:ind w:left="0"/>
        <w:jc w:val="both"/>
      </w:pPr>
      <w:r>
        <w:rPr>
          <w:rFonts w:ascii="Times New Roman"/>
          <w:b w:val="false"/>
          <w:i w:val="false"/>
          <w:color w:val="000000"/>
          <w:sz w:val="28"/>
        </w:rPr>
        <w:t>
      11) сообщать Кастодиану реквизиты организации, осуществляющей брокерскую и дилерскую деятельность на рынке ценных бумаг (далее - брокер-дилер), с которой Фонд заключил договор на оказание брокерских услуг на рынке ценных бумаг в день заключения договора;</w:t>
      </w:r>
    </w:p>
    <w:bookmarkEnd w:id="557"/>
    <w:bookmarkStart w:name="z697" w:id="558"/>
    <w:p>
      <w:pPr>
        <w:spacing w:after="0"/>
        <w:ind w:left="0"/>
        <w:jc w:val="both"/>
      </w:pPr>
      <w:r>
        <w:rPr>
          <w:rFonts w:ascii="Times New Roman"/>
          <w:b w:val="false"/>
          <w:i w:val="false"/>
          <w:color w:val="000000"/>
          <w:sz w:val="28"/>
        </w:rPr>
        <w:t>
      12) сообщать Кастодиану в письменной форме, в срок не менее чем за один месяц, о предполагаемой ликвидации или реорганизации Фонда;</w:t>
      </w:r>
    </w:p>
    <w:bookmarkEnd w:id="558"/>
    <w:bookmarkStart w:name="z698" w:id="559"/>
    <w:p>
      <w:pPr>
        <w:spacing w:after="0"/>
        <w:ind w:left="0"/>
        <w:jc w:val="both"/>
      </w:pPr>
      <w:r>
        <w:rPr>
          <w:rFonts w:ascii="Times New Roman"/>
          <w:b w:val="false"/>
          <w:i w:val="false"/>
          <w:color w:val="000000"/>
          <w:sz w:val="28"/>
        </w:rPr>
        <w:t>
      13) осуществлять инвестирование пенсионных активов и направлять Кастодиану платежные документы на перечисление денег по указанным реквизитам и приказы по зачислению (списанию) ценных бумаг и размещению (возврату) вкладов на (со) счетов по учету финансовых инструментов;</w:t>
      </w:r>
    </w:p>
    <w:bookmarkEnd w:id="559"/>
    <w:bookmarkStart w:name="z699" w:id="560"/>
    <w:p>
      <w:pPr>
        <w:spacing w:after="0"/>
        <w:ind w:left="0"/>
        <w:jc w:val="both"/>
      </w:pPr>
      <w:r>
        <w:rPr>
          <w:rFonts w:ascii="Times New Roman"/>
          <w:b w:val="false"/>
          <w:i w:val="false"/>
          <w:color w:val="000000"/>
          <w:sz w:val="28"/>
        </w:rPr>
        <w:t>
      14) одновременно с направлением брокеру-дилеру оригиналов заказов на заключение сделок с участием пенсионных активов направлять Кастодиану копии таких заказов (доверенность на оплату, распоряжение на перевод) и приказы на зачисление (списание) ценных бумаг на (со) счетов по учету финансовых инструментов в рамках операционного дня Кастодиана, обеспечивая тем самым возможность Кастодиану участвовать в системе подтверждения сделок, совершаемых на организованном рынке ценных бумаг и осуществлять контроль за исполнением сделок и целевым размещением пенсионных активов;</w:t>
      </w:r>
    </w:p>
    <w:bookmarkEnd w:id="560"/>
    <w:bookmarkStart w:name="z700" w:id="561"/>
    <w:p>
      <w:pPr>
        <w:spacing w:after="0"/>
        <w:ind w:left="0"/>
        <w:jc w:val="both"/>
      </w:pPr>
      <w:r>
        <w:rPr>
          <w:rFonts w:ascii="Times New Roman"/>
          <w:b w:val="false"/>
          <w:i w:val="false"/>
          <w:color w:val="000000"/>
          <w:sz w:val="28"/>
        </w:rPr>
        <w:t>
      15) в случае самостоятельного участия Фонда в сделках купли-продажи ценных бумаг в качестве брокера и (или) дилера - информировать или письменно уведомлять Кастодиан об участии в торгах и их результатах в день заключения сделки купли-продажи ценных бумаг;</w:t>
      </w:r>
    </w:p>
    <w:bookmarkEnd w:id="561"/>
    <w:bookmarkStart w:name="z701" w:id="562"/>
    <w:p>
      <w:pPr>
        <w:spacing w:after="0"/>
        <w:ind w:left="0"/>
        <w:jc w:val="both"/>
      </w:pPr>
      <w:r>
        <w:rPr>
          <w:rFonts w:ascii="Times New Roman"/>
          <w:b w:val="false"/>
          <w:i w:val="false"/>
          <w:color w:val="000000"/>
          <w:sz w:val="28"/>
        </w:rPr>
        <w:t>
      16) направлять Кастодиану платежное поручение на перевод денег с банковского инвестиционного счета в теңге на банковский счет пенсионных выплат в теңге и иностранной валюте;</w:t>
      </w:r>
    </w:p>
    <w:bookmarkEnd w:id="562"/>
    <w:bookmarkStart w:name="z702" w:id="563"/>
    <w:p>
      <w:pPr>
        <w:spacing w:after="0"/>
        <w:ind w:left="0"/>
        <w:jc w:val="both"/>
      </w:pPr>
      <w:r>
        <w:rPr>
          <w:rFonts w:ascii="Times New Roman"/>
          <w:b w:val="false"/>
          <w:i w:val="false"/>
          <w:color w:val="000000"/>
          <w:sz w:val="28"/>
        </w:rPr>
        <w:t>
      17) предоставлять Кастодиану копии договоров банковского вклада с банками второго уровня в день их заключения.";</w:t>
      </w:r>
    </w:p>
    <w:bookmarkEnd w:id="563"/>
    <w:bookmarkStart w:name="z703" w:id="564"/>
    <w:p>
      <w:pPr>
        <w:spacing w:after="0"/>
        <w:ind w:left="0"/>
        <w:jc w:val="both"/>
      </w:pPr>
      <w:r>
        <w:rPr>
          <w:rFonts w:ascii="Times New Roman"/>
          <w:b w:val="false"/>
          <w:i w:val="false"/>
          <w:color w:val="000000"/>
          <w:sz w:val="28"/>
        </w:rPr>
        <w:t xml:space="preserve">
      заголовок </w:t>
      </w:r>
      <w:r>
        <w:rPr>
          <w:rFonts w:ascii="Times New Roman"/>
          <w:b w:val="false"/>
          <w:i w:val="false"/>
          <w:color w:val="000000"/>
          <w:sz w:val="28"/>
        </w:rPr>
        <w:t>главы 3</w:t>
      </w:r>
      <w:r>
        <w:rPr>
          <w:rFonts w:ascii="Times New Roman"/>
          <w:b w:val="false"/>
          <w:i w:val="false"/>
          <w:color w:val="000000"/>
          <w:sz w:val="28"/>
        </w:rPr>
        <w:t xml:space="preserve"> изложить в следующей редакции: </w:t>
      </w:r>
    </w:p>
    <w:bookmarkEnd w:id="564"/>
    <w:bookmarkStart w:name="z704" w:id="565"/>
    <w:p>
      <w:pPr>
        <w:spacing w:after="0"/>
        <w:ind w:left="0"/>
        <w:jc w:val="both"/>
      </w:pPr>
      <w:r>
        <w:rPr>
          <w:rFonts w:ascii="Times New Roman"/>
          <w:b w:val="false"/>
          <w:i w:val="false"/>
          <w:color w:val="000000"/>
          <w:sz w:val="28"/>
        </w:rPr>
        <w:t>
      "3. Режим банковского инвестиционного счета в теңге";</w:t>
      </w:r>
    </w:p>
    <w:bookmarkEnd w:id="56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8</w:t>
      </w:r>
      <w:r>
        <w:rPr>
          <w:rFonts w:ascii="Times New Roman"/>
          <w:b w:val="false"/>
          <w:i w:val="false"/>
          <w:color w:val="000000"/>
          <w:sz w:val="28"/>
        </w:rPr>
        <w:t xml:space="preserve"> изложить в следующей редакции:</w:t>
      </w:r>
    </w:p>
    <w:bookmarkStart w:name="z706" w:id="566"/>
    <w:p>
      <w:pPr>
        <w:spacing w:after="0"/>
        <w:ind w:left="0"/>
        <w:jc w:val="both"/>
      </w:pPr>
      <w:r>
        <w:rPr>
          <w:rFonts w:ascii="Times New Roman"/>
          <w:b w:val="false"/>
          <w:i w:val="false"/>
          <w:color w:val="000000"/>
          <w:sz w:val="28"/>
        </w:rPr>
        <w:t>
      "8. Банковский инвестиционный счет в теңге предназначен для зачисления пенсионных накоплений, поступления переводов пенсионных накоплений из других добровольных накопительных пенсионных фондов, единого накопительного пенсионного фонда, сумм от реализации и (или) погашения финансовых инструментов, приобретения финансовых инструментов в национальной валюте и прочих поступлений и расходов.";</w:t>
      </w:r>
    </w:p>
    <w:bookmarkEnd w:id="566"/>
    <w:bookmarkStart w:name="z707" w:id="567"/>
    <w:p>
      <w:pPr>
        <w:spacing w:after="0"/>
        <w:ind w:left="0"/>
        <w:jc w:val="both"/>
      </w:pPr>
      <w:r>
        <w:rPr>
          <w:rFonts w:ascii="Times New Roman"/>
          <w:b w:val="false"/>
          <w:i w:val="false"/>
          <w:color w:val="000000"/>
          <w:sz w:val="28"/>
        </w:rPr>
        <w:t xml:space="preserve">
      заголовок </w:t>
      </w:r>
      <w:r>
        <w:rPr>
          <w:rFonts w:ascii="Times New Roman"/>
          <w:b w:val="false"/>
          <w:i w:val="false"/>
          <w:color w:val="000000"/>
          <w:sz w:val="28"/>
        </w:rPr>
        <w:t>главы 5</w:t>
      </w:r>
      <w:r>
        <w:rPr>
          <w:rFonts w:ascii="Times New Roman"/>
          <w:b w:val="false"/>
          <w:i w:val="false"/>
          <w:color w:val="000000"/>
          <w:sz w:val="28"/>
        </w:rPr>
        <w:t xml:space="preserve"> изложить в следующей редакции: </w:t>
      </w:r>
    </w:p>
    <w:bookmarkEnd w:id="567"/>
    <w:bookmarkStart w:name="z708" w:id="568"/>
    <w:p>
      <w:pPr>
        <w:spacing w:after="0"/>
        <w:ind w:left="0"/>
        <w:jc w:val="both"/>
      </w:pPr>
      <w:r>
        <w:rPr>
          <w:rFonts w:ascii="Times New Roman"/>
          <w:b w:val="false"/>
          <w:i w:val="false"/>
          <w:color w:val="000000"/>
          <w:sz w:val="28"/>
        </w:rPr>
        <w:t>
      "5. Режим банковского счета пенсионных выплат в теңге";</w:t>
      </w:r>
    </w:p>
    <w:bookmarkEnd w:id="56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12</w:t>
      </w:r>
      <w:r>
        <w:rPr>
          <w:rFonts w:ascii="Times New Roman"/>
          <w:b w:val="false"/>
          <w:i w:val="false"/>
          <w:color w:val="000000"/>
          <w:sz w:val="28"/>
        </w:rPr>
        <w:t xml:space="preserve"> изложить в следующей редакции:</w:t>
      </w:r>
    </w:p>
    <w:bookmarkStart w:name="z710" w:id="569"/>
    <w:p>
      <w:pPr>
        <w:spacing w:after="0"/>
        <w:ind w:left="0"/>
        <w:jc w:val="both"/>
      </w:pPr>
      <w:r>
        <w:rPr>
          <w:rFonts w:ascii="Times New Roman"/>
          <w:b w:val="false"/>
          <w:i w:val="false"/>
          <w:color w:val="000000"/>
          <w:sz w:val="28"/>
        </w:rPr>
        <w:t>
      "12. Банковский счет пенсионных выплат в теңге предназначен для осуществления пенсионных выплат в банк получателя выплат и (или) переводов пенсионных накоплений вкладчиков в банк-кастодиан другого добровольного накопительного пенсионного фонда, в единый накопительный пенсионный фонд или в страховую организацию, для поступления возвратов выплат и переводов из банков-кастодианов других добровольных накопительных пенсионных фондов и единого накопительного пенсионного фонда, а также перечислению в налоговые органы подоходного налога, удержанного с пенсионных выплат.";</w:t>
      </w:r>
    </w:p>
    <w:bookmarkEnd w:id="56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20</w:t>
      </w:r>
      <w:r>
        <w:rPr>
          <w:rFonts w:ascii="Times New Roman"/>
          <w:b w:val="false"/>
          <w:i w:val="false"/>
          <w:color w:val="000000"/>
          <w:sz w:val="28"/>
        </w:rPr>
        <w:t xml:space="preserve"> изложить в следующей редакции:</w:t>
      </w:r>
    </w:p>
    <w:bookmarkStart w:name="z712" w:id="570"/>
    <w:p>
      <w:pPr>
        <w:spacing w:after="0"/>
        <w:ind w:left="0"/>
        <w:jc w:val="both"/>
      </w:pPr>
      <w:r>
        <w:rPr>
          <w:rFonts w:ascii="Times New Roman"/>
          <w:b w:val="false"/>
          <w:i w:val="false"/>
          <w:color w:val="000000"/>
          <w:sz w:val="28"/>
        </w:rPr>
        <w:t>
      "20. По мере движения денег на банковских инвестиционных счетах в теңге и иностранной валюте Кастодиан предоставляет Фонду уведомление по типам операций о движении денег на банковских инвестиционных счетах в теңге и иностранной валюте.";</w:t>
      </w:r>
    </w:p>
    <w:bookmarkEnd w:id="57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22</w:t>
      </w:r>
      <w:r>
        <w:rPr>
          <w:rFonts w:ascii="Times New Roman"/>
          <w:b w:val="false"/>
          <w:i w:val="false"/>
          <w:color w:val="000000"/>
          <w:sz w:val="28"/>
        </w:rPr>
        <w:t xml:space="preserve"> изложить в следующей редакции:</w:t>
      </w:r>
    </w:p>
    <w:bookmarkStart w:name="z714" w:id="571"/>
    <w:p>
      <w:pPr>
        <w:spacing w:after="0"/>
        <w:ind w:left="0"/>
        <w:jc w:val="both"/>
      </w:pPr>
      <w:r>
        <w:rPr>
          <w:rFonts w:ascii="Times New Roman"/>
          <w:b w:val="false"/>
          <w:i w:val="false"/>
          <w:color w:val="000000"/>
          <w:sz w:val="28"/>
        </w:rPr>
        <w:t>
      "22. Кастодиан в течение трех рабочих дней месяца, следующего за отчетным, формирует в электронном виде и направляет Фонду для сверки данные о:</w:t>
      </w:r>
    </w:p>
    <w:bookmarkEnd w:id="571"/>
    <w:bookmarkStart w:name="z715" w:id="572"/>
    <w:p>
      <w:pPr>
        <w:spacing w:after="0"/>
        <w:ind w:left="0"/>
        <w:jc w:val="both"/>
      </w:pPr>
      <w:r>
        <w:rPr>
          <w:rFonts w:ascii="Times New Roman"/>
          <w:b w:val="false"/>
          <w:i w:val="false"/>
          <w:color w:val="000000"/>
          <w:sz w:val="28"/>
        </w:rPr>
        <w:t>
      1) структуре финансовых инструментов;</w:t>
      </w:r>
    </w:p>
    <w:bookmarkEnd w:id="572"/>
    <w:bookmarkStart w:name="z716" w:id="573"/>
    <w:p>
      <w:pPr>
        <w:spacing w:after="0"/>
        <w:ind w:left="0"/>
        <w:jc w:val="both"/>
      </w:pPr>
      <w:r>
        <w:rPr>
          <w:rFonts w:ascii="Times New Roman"/>
          <w:b w:val="false"/>
          <w:i w:val="false"/>
          <w:color w:val="000000"/>
          <w:sz w:val="28"/>
        </w:rPr>
        <w:t>
      2) движении денег на банковских инвестиционных счетах в теңге и в иностранной валюте;</w:t>
      </w:r>
    </w:p>
    <w:bookmarkEnd w:id="573"/>
    <w:bookmarkStart w:name="z717" w:id="574"/>
    <w:p>
      <w:pPr>
        <w:spacing w:after="0"/>
        <w:ind w:left="0"/>
        <w:jc w:val="both"/>
      </w:pPr>
      <w:r>
        <w:rPr>
          <w:rFonts w:ascii="Times New Roman"/>
          <w:b w:val="false"/>
          <w:i w:val="false"/>
          <w:color w:val="000000"/>
          <w:sz w:val="28"/>
        </w:rPr>
        <w:t>
      3) покупной стоимости финансовых инструментов;</w:t>
      </w:r>
    </w:p>
    <w:bookmarkEnd w:id="574"/>
    <w:bookmarkStart w:name="z718" w:id="575"/>
    <w:p>
      <w:pPr>
        <w:spacing w:after="0"/>
        <w:ind w:left="0"/>
        <w:jc w:val="both"/>
      </w:pPr>
      <w:r>
        <w:rPr>
          <w:rFonts w:ascii="Times New Roman"/>
          <w:b w:val="false"/>
          <w:i w:val="false"/>
          <w:color w:val="000000"/>
          <w:sz w:val="28"/>
        </w:rPr>
        <w:t>
      4) текущей стоимости инвестиций за счет пенсионных активов;</w:t>
      </w:r>
    </w:p>
    <w:bookmarkEnd w:id="575"/>
    <w:bookmarkStart w:name="z719" w:id="576"/>
    <w:p>
      <w:pPr>
        <w:spacing w:after="0"/>
        <w:ind w:left="0"/>
        <w:jc w:val="both"/>
      </w:pPr>
      <w:r>
        <w:rPr>
          <w:rFonts w:ascii="Times New Roman"/>
          <w:b w:val="false"/>
          <w:i w:val="false"/>
          <w:color w:val="000000"/>
          <w:sz w:val="28"/>
        </w:rPr>
        <w:t>
      5) сумме начисленного и полученного инвестиционного дохода;</w:t>
      </w:r>
    </w:p>
    <w:bookmarkEnd w:id="576"/>
    <w:bookmarkStart w:name="z720" w:id="577"/>
    <w:p>
      <w:pPr>
        <w:spacing w:after="0"/>
        <w:ind w:left="0"/>
        <w:jc w:val="both"/>
      </w:pPr>
      <w:r>
        <w:rPr>
          <w:rFonts w:ascii="Times New Roman"/>
          <w:b w:val="false"/>
          <w:i w:val="false"/>
          <w:color w:val="000000"/>
          <w:sz w:val="28"/>
        </w:rPr>
        <w:t>
      6) сумме комиссионных вознаграждений от пенсионных активов и инвестиционного дохода.";</w:t>
      </w:r>
    </w:p>
    <w:bookmarkEnd w:id="57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3)</w:t>
      </w:r>
      <w:r>
        <w:rPr>
          <w:rFonts w:ascii="Times New Roman"/>
          <w:b w:val="false"/>
          <w:i w:val="false"/>
          <w:color w:val="000000"/>
          <w:sz w:val="28"/>
        </w:rPr>
        <w:t xml:space="preserve"> пункта 23 изложить в следующей редакции:</w:t>
      </w:r>
    </w:p>
    <w:bookmarkStart w:name="z722" w:id="578"/>
    <w:p>
      <w:pPr>
        <w:spacing w:after="0"/>
        <w:ind w:left="0"/>
        <w:jc w:val="both"/>
      </w:pPr>
      <w:r>
        <w:rPr>
          <w:rFonts w:ascii="Times New Roman"/>
          <w:b w:val="false"/>
          <w:i w:val="false"/>
          <w:color w:val="000000"/>
          <w:sz w:val="28"/>
        </w:rPr>
        <w:t>
      "3) информация на дату составления акта сверки об (о):</w:t>
      </w:r>
    </w:p>
    <w:bookmarkEnd w:id="578"/>
    <w:bookmarkStart w:name="z723" w:id="579"/>
    <w:p>
      <w:pPr>
        <w:spacing w:after="0"/>
        <w:ind w:left="0"/>
        <w:jc w:val="both"/>
      </w:pPr>
      <w:r>
        <w:rPr>
          <w:rFonts w:ascii="Times New Roman"/>
          <w:b w:val="false"/>
          <w:i w:val="false"/>
          <w:color w:val="000000"/>
          <w:sz w:val="28"/>
        </w:rPr>
        <w:t>
      остатке пенсионных накоплений на инвестиционном счете в теңге и иностранной валюте;</w:t>
      </w:r>
    </w:p>
    <w:bookmarkEnd w:id="579"/>
    <w:bookmarkStart w:name="z724" w:id="580"/>
    <w:p>
      <w:pPr>
        <w:spacing w:after="0"/>
        <w:ind w:left="0"/>
        <w:jc w:val="both"/>
      </w:pPr>
      <w:r>
        <w:rPr>
          <w:rFonts w:ascii="Times New Roman"/>
          <w:b w:val="false"/>
          <w:i w:val="false"/>
          <w:color w:val="000000"/>
          <w:sz w:val="28"/>
        </w:rPr>
        <w:t>
      остатке пенсионных накоплений на счете пенсионных выплат в теңге и иностранной валюте;</w:t>
      </w:r>
    </w:p>
    <w:bookmarkEnd w:id="580"/>
    <w:bookmarkStart w:name="z725" w:id="581"/>
    <w:p>
      <w:pPr>
        <w:spacing w:after="0"/>
        <w:ind w:left="0"/>
        <w:jc w:val="both"/>
      </w:pPr>
      <w:r>
        <w:rPr>
          <w:rFonts w:ascii="Times New Roman"/>
          <w:b w:val="false"/>
          <w:i w:val="false"/>
          <w:color w:val="000000"/>
          <w:sz w:val="28"/>
        </w:rPr>
        <w:t>
      сумме итогового инвестиционного дохода или убытка;";</w:t>
      </w:r>
    </w:p>
    <w:bookmarkEnd w:id="58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4)</w:t>
      </w:r>
      <w:r>
        <w:rPr>
          <w:rFonts w:ascii="Times New Roman"/>
          <w:b w:val="false"/>
          <w:i w:val="false"/>
          <w:color w:val="000000"/>
          <w:sz w:val="28"/>
        </w:rPr>
        <w:t xml:space="preserve"> пункта 38 изложить в следующей редакции:</w:t>
      </w:r>
    </w:p>
    <w:bookmarkStart w:name="z727" w:id="582"/>
    <w:p>
      <w:pPr>
        <w:spacing w:after="0"/>
        <w:ind w:left="0"/>
        <w:jc w:val="both"/>
      </w:pPr>
      <w:r>
        <w:rPr>
          <w:rFonts w:ascii="Times New Roman"/>
          <w:b w:val="false"/>
          <w:i w:val="false"/>
          <w:color w:val="000000"/>
          <w:sz w:val="28"/>
        </w:rPr>
        <w:t>
      "4) право Кастодиана изымать в безакцептном порядке с банковского инвестиционного счета в теңге и иностранной валюте Фонда имеющиеся на нем деньги для дальнейшего их перечисления в принимающий банк-кастодиан;";</w:t>
      </w:r>
    </w:p>
    <w:bookmarkEnd w:id="582"/>
    <w:bookmarkStart w:name="z728" w:id="58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главу 14</w:t>
      </w:r>
      <w:r>
        <w:rPr>
          <w:rFonts w:ascii="Times New Roman"/>
          <w:b w:val="false"/>
          <w:i w:val="false"/>
          <w:color w:val="000000"/>
          <w:sz w:val="28"/>
        </w:rPr>
        <w:t xml:space="preserve"> вносится изменение на казахском языке, текст на русском языке не меняется.</w:t>
      </w:r>
    </w:p>
    <w:bookmarkEnd w:id="583"/>
    <w:bookmarkStart w:name="z729" w:id="584"/>
    <w:p>
      <w:pPr>
        <w:spacing w:after="0"/>
        <w:ind w:left="0"/>
        <w:jc w:val="both"/>
      </w:pPr>
      <w:r>
        <w:rPr>
          <w:rFonts w:ascii="Times New Roman"/>
          <w:b w:val="false"/>
          <w:i w:val="false"/>
          <w:color w:val="000000"/>
          <w:sz w:val="28"/>
        </w:rPr>
        <w:t xml:space="preserve">
      21.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26 июня 2023 года № 62 "Об утверждении Требований к управляющим инвестиционным портфелем, которым могут быть переданы в доверительное управление пенсионные активы, а также Перечня финансовых инструментов, разрешенных к приобретению за счет пенсионных активов, находящихся в доверительном управлении у управляющего инвестиционным портфелем" (зарегистрировано в Реестре государственной регистрации нормативных правовых актов под № 32933) следующее изменение:</w:t>
      </w:r>
    </w:p>
    <w:bookmarkEnd w:id="584"/>
    <w:bookmarkStart w:name="z730" w:id="58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Требованиях</w:t>
      </w:r>
      <w:r>
        <w:rPr>
          <w:rFonts w:ascii="Times New Roman"/>
          <w:b w:val="false"/>
          <w:i w:val="false"/>
          <w:color w:val="000000"/>
          <w:sz w:val="28"/>
        </w:rPr>
        <w:t xml:space="preserve"> к управляющим инвестиционным портфелем, которым могут быть переданы в доверительное управление пенсионные активы, утвержденных указанным постановлением:</w:t>
      </w:r>
    </w:p>
    <w:bookmarkEnd w:id="58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w:t>
      </w:r>
      <w:r>
        <w:rPr>
          <w:rFonts w:ascii="Times New Roman"/>
          <w:b w:val="false"/>
          <w:i w:val="false"/>
          <w:color w:val="000000"/>
          <w:sz w:val="28"/>
        </w:rPr>
        <w:t xml:space="preserve"> пункта 3 изложить в следующей редакции:</w:t>
      </w:r>
    </w:p>
    <w:bookmarkStart w:name="z732" w:id="586"/>
    <w:p>
      <w:pPr>
        <w:spacing w:after="0"/>
        <w:ind w:left="0"/>
        <w:jc w:val="both"/>
      </w:pPr>
      <w:r>
        <w:rPr>
          <w:rFonts w:ascii="Times New Roman"/>
          <w:b w:val="false"/>
          <w:i w:val="false"/>
          <w:color w:val="000000"/>
          <w:sz w:val="28"/>
        </w:rPr>
        <w:t>
      "2) наличие опыта управления инвестиционным портфелем в течение последних 36 (тридцати шести) месяцев, предшествующих дате включения в реестр управляющих, в сумме не менее 5 000 000 000 (пяти миллиардов) теңге, рассчитанной в порядке, установленном пунктом 4 Требований;".</w:t>
      </w:r>
    </w:p>
    <w:bookmarkEnd w:id="586"/>
    <w:bookmarkStart w:name="z733" w:id="587"/>
    <w:p>
      <w:pPr>
        <w:spacing w:after="0"/>
        <w:ind w:left="0"/>
        <w:jc w:val="both"/>
      </w:pPr>
      <w:r>
        <w:rPr>
          <w:rFonts w:ascii="Times New Roman"/>
          <w:b w:val="false"/>
          <w:i w:val="false"/>
          <w:color w:val="000000"/>
          <w:sz w:val="28"/>
        </w:rPr>
        <w:t xml:space="preserve">
      22.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03 апреля 2026 года № 42 "Об утверждении Правил выдачи согласия на назначение (избрание) на должность руководящего работника банка, банковского холдинга, филиала банка – нерезидента Республики Казахстан, страховой (перестраховочной) организации, страхового холдинга, филиала страховой (перестраховочной) организации – нерезидента Республики Казахстан, страхового брокера, филиала страхового брокера – нерезидента Республики Казахстан, единого накопительного пенсионного фонда, добровольного накопительного пенсионного фонда, акционерного общества "Фонд гарантирования страховых выплат", профессионального участника рынка ценных бумаг, включая критерии отсутствия безупречной деловой репутации, документы, необходимые для получения согласия, особенностей по наличию трудового стажа для кандидатов, обладающих профессиональной квалификацией, подтвержденной международными сертификатами, и перечня таких сертификатов" (зарегистрировано в Реестре государственной регистрации нормативных правовых актов под № 38345) следующее изменение:</w:t>
      </w:r>
    </w:p>
    <w:bookmarkEnd w:id="587"/>
    <w:bookmarkStart w:name="z734" w:id="58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выдачи согласия на назначение (избрание) на должность руководящего работника банка, банковского холдинга, филиала банка – нерезидента Республики Казахстан, страховой (перестраховочной) организации, страхового холдинга, филиала страховой (перестраховочной) организации – нерезидента Республики Казахстан, страхового брокера, филиала страхового брокера – нерезидента Республики Казахстан, единого накопительного пенсионного фонда, добровольного накопительного пенсионного фонда, акционерного общества "Фонд гарантирования страховых выплат", профессионального участника рынка ценных бумаг, включая критерии отсутствия безупречной деловой репутации, документы, необходимые для получения согласия, особенностей по наличию трудового стажа для кандидатов, обладающих профессиональной квалификацией, подтвержденной международными сертификатами, и перечня таких сертификатов, утвержденных указанным постановлением:</w:t>
      </w:r>
    </w:p>
    <w:bookmarkEnd w:id="58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4</w:t>
      </w:r>
      <w:r>
        <w:rPr>
          <w:rFonts w:ascii="Times New Roman"/>
          <w:b w:val="false"/>
          <w:i w:val="false"/>
          <w:color w:val="000000"/>
          <w:sz w:val="28"/>
        </w:rPr>
        <w:t xml:space="preserve"> "Перечень основных требований к оказанию государственной услуги "Выдача согласия на назначение (избрание) руководящих работников финансовых организаций, филиалов банков – нерезидентов Республики Казахстан, филиалов страховых (перестраховочных) организаций – нерезидентов Республики Казахстан, филиалов страховых брокеров – нерезидентов Республики Казахстан, банковских, страховых холдингов, акционерного общества "Фонд гарантирования страховых выплат" изложить в редакции согласно </w:t>
      </w:r>
      <w:r>
        <w:rPr>
          <w:rFonts w:ascii="Times New Roman"/>
          <w:b w:val="false"/>
          <w:i w:val="false"/>
          <w:color w:val="000000"/>
          <w:sz w:val="28"/>
        </w:rPr>
        <w:t>приложению 27</w:t>
      </w:r>
      <w:r>
        <w:rPr>
          <w:rFonts w:ascii="Times New Roman"/>
          <w:b w:val="false"/>
          <w:i w:val="false"/>
          <w:color w:val="000000"/>
          <w:sz w:val="28"/>
        </w:rPr>
        <w:t xml:space="preserve"> к Перечню.</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Перечню</w:t>
            </w:r>
            <w:r>
              <w:br/>
            </w:r>
            <w:r>
              <w:rPr>
                <w:rFonts w:ascii="Times New Roman"/>
                <w:b w:val="false"/>
                <w:i w:val="false"/>
                <w:color w:val="000000"/>
                <w:sz w:val="20"/>
              </w:rPr>
              <w:t>Приложение 1</w:t>
            </w:r>
            <w:r>
              <w:br/>
            </w:r>
            <w:r>
              <w:rPr>
                <w:rFonts w:ascii="Times New Roman"/>
                <w:b w:val="false"/>
                <w:i w:val="false"/>
                <w:color w:val="000000"/>
                <w:sz w:val="20"/>
              </w:rPr>
              <w:t>к Правилам осуществления</w:t>
            </w:r>
            <w:r>
              <w:br/>
            </w:r>
            <w:r>
              <w:rPr>
                <w:rFonts w:ascii="Times New Roman"/>
                <w:b w:val="false"/>
                <w:i w:val="false"/>
                <w:color w:val="000000"/>
                <w:sz w:val="20"/>
              </w:rPr>
              <w:t>кастодиальной деятельности на</w:t>
            </w:r>
            <w:r>
              <w:br/>
            </w:r>
            <w:r>
              <w:rPr>
                <w:rFonts w:ascii="Times New Roman"/>
                <w:b w:val="false"/>
                <w:i w:val="false"/>
                <w:color w:val="000000"/>
                <w:sz w:val="20"/>
              </w:rPr>
              <w:t>рынке ценных бумаг</w:t>
            </w:r>
            <w:r>
              <w:br/>
            </w:r>
            <w:r>
              <w:rPr>
                <w:rFonts w:ascii="Times New Roman"/>
                <w:b w:val="false"/>
                <w:i w:val="false"/>
                <w:color w:val="000000"/>
                <w:sz w:val="20"/>
              </w:rPr>
              <w:t>Республики Казахстан</w:t>
            </w:r>
            <w:r>
              <w:br/>
            </w:r>
            <w:r>
              <w:rPr>
                <w:rFonts w:ascii="Times New Roman"/>
                <w:b w:val="false"/>
                <w:i w:val="false"/>
                <w:color w:val="000000"/>
                <w:sz w:val="20"/>
              </w:rPr>
              <w:t>Форма</w:t>
            </w:r>
          </w:p>
        </w:tc>
      </w:tr>
    </w:tbl>
    <w:bookmarkStart w:name="z737" w:id="589"/>
    <w:p>
      <w:pPr>
        <w:spacing w:after="0"/>
        <w:ind w:left="0"/>
        <w:jc w:val="left"/>
      </w:pPr>
      <w:r>
        <w:rPr>
          <w:rFonts w:ascii="Times New Roman"/>
          <w:b/>
          <w:i w:val="false"/>
          <w:color w:val="000000"/>
        </w:rPr>
        <w:t xml:space="preserve"> Сведения о движении денег по инвестиционному счету</w:t>
      </w:r>
    </w:p>
    <w:bookmarkEnd w:id="589"/>
    <w:bookmarkStart w:name="z738" w:id="590"/>
    <w:p>
      <w:pPr>
        <w:spacing w:after="0"/>
        <w:ind w:left="0"/>
        <w:jc w:val="left"/>
      </w:pPr>
      <w:r>
        <w:rPr>
          <w:rFonts w:ascii="Times New Roman"/>
          <w:b/>
          <w:i w:val="false"/>
          <w:color w:val="000000"/>
        </w:rPr>
        <w:t xml:space="preserve"> __________________________________________________________________</w:t>
      </w:r>
    </w:p>
    <w:bookmarkEnd w:id="590"/>
    <w:bookmarkStart w:name="z739" w:id="591"/>
    <w:p>
      <w:pPr>
        <w:spacing w:after="0"/>
        <w:ind w:left="0"/>
        <w:jc w:val="left"/>
      </w:pPr>
      <w:r>
        <w:rPr>
          <w:rFonts w:ascii="Times New Roman"/>
          <w:b/>
          <w:i w:val="false"/>
          <w:color w:val="000000"/>
        </w:rPr>
        <w:t xml:space="preserve"> (наименование добровольного накопительного пенсионного фонда)</w:t>
      </w:r>
    </w:p>
    <w:bookmarkEnd w:id="591"/>
    <w:bookmarkStart w:name="z740" w:id="592"/>
    <w:p>
      <w:pPr>
        <w:spacing w:after="0"/>
        <w:ind w:left="0"/>
        <w:jc w:val="left"/>
      </w:pPr>
      <w:r>
        <w:rPr>
          <w:rFonts w:ascii="Times New Roman"/>
          <w:b/>
          <w:i w:val="false"/>
          <w:color w:val="000000"/>
        </w:rPr>
        <w:t xml:space="preserve"> за период с "___" ___________ по "____"___________ 20 __г.</w:t>
      </w:r>
    </w:p>
    <w:bookmarkEnd w:id="5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Статьи денежных потоков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денег на начало отчетного периода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Поступило денег всего, в том числе: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пенсионные взносы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пенсионные накопления из других добровольных накопительных пенсионных фондов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 полученный инвестиционный доход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невыясненные (ошибочно поступившие) суммы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сумм со счета пенсионных выплат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возврата банковских вкладов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суммы от реализации ценных бумаг, включая суммы от погашения ценных бумаг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суммы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Инвестировано денег всего, в том числе 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банках второго уровня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финансовые инструменты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Выплаты всего, в том числе: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пенсионные выплаты по возрасту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наследникам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связи с выездом за пределы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ошибочно зачисленных сумм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отчисления комиссионных вознаграждений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иностранной валюты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денег на конец отчетного периода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41" w:id="593"/>
    <w:p>
      <w:pPr>
        <w:spacing w:after="0"/>
        <w:ind w:left="0"/>
        <w:jc w:val="both"/>
      </w:pPr>
      <w:r>
        <w:rPr>
          <w:rFonts w:ascii="Times New Roman"/>
          <w:b w:val="false"/>
          <w:i w:val="false"/>
          <w:color w:val="000000"/>
          <w:sz w:val="28"/>
        </w:rPr>
        <w:t>
      Дополнительные сведения</w:t>
      </w:r>
    </w:p>
    <w:bookmarkEnd w:id="5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Начисленный инвестиционный доход</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Комиссионные вознаграждения от инвестиционного дохода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Комиссионные вознаграждения от пенсионных активов</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сведения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42" w:id="594"/>
    <w:p>
      <w:pPr>
        <w:spacing w:after="0"/>
        <w:ind w:left="0"/>
        <w:jc w:val="both"/>
      </w:pPr>
      <w:r>
        <w:rPr>
          <w:rFonts w:ascii="Times New Roman"/>
          <w:b w:val="false"/>
          <w:i w:val="false"/>
          <w:color w:val="000000"/>
          <w:sz w:val="28"/>
        </w:rPr>
        <w:t>
      Первый руководитель или лицо, уполномоченное на подписание сведений</w:t>
      </w:r>
    </w:p>
    <w:bookmarkEnd w:id="594"/>
    <w:bookmarkStart w:name="z743" w:id="595"/>
    <w:p>
      <w:pPr>
        <w:spacing w:after="0"/>
        <w:ind w:left="0"/>
        <w:jc w:val="both"/>
      </w:pPr>
      <w:r>
        <w:rPr>
          <w:rFonts w:ascii="Times New Roman"/>
          <w:b w:val="false"/>
          <w:i w:val="false"/>
          <w:color w:val="000000"/>
          <w:sz w:val="28"/>
        </w:rPr>
        <w:t>
      ______________________________________________ ______________</w:t>
      </w:r>
    </w:p>
    <w:bookmarkEnd w:id="595"/>
    <w:bookmarkStart w:name="z744" w:id="596"/>
    <w:p>
      <w:pPr>
        <w:spacing w:after="0"/>
        <w:ind w:left="0"/>
        <w:jc w:val="both"/>
      </w:pPr>
      <w:r>
        <w:rPr>
          <w:rFonts w:ascii="Times New Roman"/>
          <w:b w:val="false"/>
          <w:i w:val="false"/>
          <w:color w:val="000000"/>
          <w:sz w:val="28"/>
        </w:rPr>
        <w:t>
      (фамилия, имя, отчество (при его наличии) (подпись)</w:t>
      </w:r>
    </w:p>
    <w:bookmarkEnd w:id="596"/>
    <w:bookmarkStart w:name="z745" w:id="597"/>
    <w:p>
      <w:pPr>
        <w:spacing w:after="0"/>
        <w:ind w:left="0"/>
        <w:jc w:val="both"/>
      </w:pPr>
      <w:r>
        <w:rPr>
          <w:rFonts w:ascii="Times New Roman"/>
          <w:b w:val="false"/>
          <w:i w:val="false"/>
          <w:color w:val="000000"/>
          <w:sz w:val="28"/>
        </w:rPr>
        <w:t>
      Главный бухгалтер или лицо, уполномоченное на подписание отчета</w:t>
      </w:r>
    </w:p>
    <w:bookmarkEnd w:id="597"/>
    <w:bookmarkStart w:name="z746" w:id="598"/>
    <w:p>
      <w:pPr>
        <w:spacing w:after="0"/>
        <w:ind w:left="0"/>
        <w:jc w:val="both"/>
      </w:pPr>
      <w:r>
        <w:rPr>
          <w:rFonts w:ascii="Times New Roman"/>
          <w:b w:val="false"/>
          <w:i w:val="false"/>
          <w:color w:val="000000"/>
          <w:sz w:val="28"/>
        </w:rPr>
        <w:t>
      ______________________________________________ ______________</w:t>
      </w:r>
    </w:p>
    <w:bookmarkEnd w:id="598"/>
    <w:bookmarkStart w:name="z747" w:id="599"/>
    <w:p>
      <w:pPr>
        <w:spacing w:after="0"/>
        <w:ind w:left="0"/>
        <w:jc w:val="both"/>
      </w:pPr>
      <w:r>
        <w:rPr>
          <w:rFonts w:ascii="Times New Roman"/>
          <w:b w:val="false"/>
          <w:i w:val="false"/>
          <w:color w:val="000000"/>
          <w:sz w:val="28"/>
        </w:rPr>
        <w:t>
      (фамилия, имя, отчество (при его наличии) (подпись)</w:t>
      </w:r>
    </w:p>
    <w:bookmarkEnd w:id="599"/>
    <w:bookmarkStart w:name="z748" w:id="600"/>
    <w:p>
      <w:pPr>
        <w:spacing w:after="0"/>
        <w:ind w:left="0"/>
        <w:jc w:val="both"/>
      </w:pPr>
      <w:r>
        <w:rPr>
          <w:rFonts w:ascii="Times New Roman"/>
          <w:b w:val="false"/>
          <w:i w:val="false"/>
          <w:color w:val="000000"/>
          <w:sz w:val="28"/>
        </w:rPr>
        <w:t>
      Исполнитель _______________________________________________ ____________</w:t>
      </w:r>
    </w:p>
    <w:bookmarkEnd w:id="600"/>
    <w:bookmarkStart w:name="z749" w:id="601"/>
    <w:p>
      <w:pPr>
        <w:spacing w:after="0"/>
        <w:ind w:left="0"/>
        <w:jc w:val="both"/>
      </w:pPr>
      <w:r>
        <w:rPr>
          <w:rFonts w:ascii="Times New Roman"/>
          <w:b w:val="false"/>
          <w:i w:val="false"/>
          <w:color w:val="000000"/>
          <w:sz w:val="28"/>
        </w:rPr>
        <w:t>
      (должность, фамилия, имя, отчество (при его наличии) (подпись)</w:t>
      </w:r>
    </w:p>
    <w:bookmarkEnd w:id="601"/>
    <w:bookmarkStart w:name="z750" w:id="602"/>
    <w:p>
      <w:pPr>
        <w:spacing w:after="0"/>
        <w:ind w:left="0"/>
        <w:jc w:val="both"/>
      </w:pPr>
      <w:r>
        <w:rPr>
          <w:rFonts w:ascii="Times New Roman"/>
          <w:b w:val="false"/>
          <w:i w:val="false"/>
          <w:color w:val="000000"/>
          <w:sz w:val="28"/>
        </w:rPr>
        <w:t>
      ______________</w:t>
      </w:r>
    </w:p>
    <w:bookmarkEnd w:id="602"/>
    <w:bookmarkStart w:name="z751" w:id="603"/>
    <w:p>
      <w:pPr>
        <w:spacing w:after="0"/>
        <w:ind w:left="0"/>
        <w:jc w:val="both"/>
      </w:pPr>
      <w:r>
        <w:rPr>
          <w:rFonts w:ascii="Times New Roman"/>
          <w:b w:val="false"/>
          <w:i w:val="false"/>
          <w:color w:val="000000"/>
          <w:sz w:val="28"/>
        </w:rPr>
        <w:t>
      (номер телефона)</w:t>
      </w:r>
    </w:p>
    <w:bookmarkEnd w:id="603"/>
    <w:bookmarkStart w:name="z752" w:id="604"/>
    <w:p>
      <w:pPr>
        <w:spacing w:after="0"/>
        <w:ind w:left="0"/>
        <w:jc w:val="both"/>
      </w:pPr>
      <w:r>
        <w:rPr>
          <w:rFonts w:ascii="Times New Roman"/>
          <w:b w:val="false"/>
          <w:i w:val="false"/>
          <w:color w:val="000000"/>
          <w:sz w:val="28"/>
        </w:rPr>
        <w:t>
      Дата подписания отчета "____" ____________ 20 ___ года</w:t>
      </w:r>
    </w:p>
    <w:bookmarkEnd w:id="60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Перечню</w:t>
            </w:r>
            <w:r>
              <w:br/>
            </w:r>
            <w:r>
              <w:rPr>
                <w:rFonts w:ascii="Times New Roman"/>
                <w:b w:val="false"/>
                <w:i w:val="false"/>
                <w:color w:val="000000"/>
                <w:sz w:val="20"/>
              </w:rPr>
              <w:t>Приложение 2</w:t>
            </w:r>
            <w:r>
              <w:br/>
            </w:r>
            <w:r>
              <w:rPr>
                <w:rFonts w:ascii="Times New Roman"/>
                <w:b w:val="false"/>
                <w:i w:val="false"/>
                <w:color w:val="000000"/>
                <w:sz w:val="20"/>
              </w:rPr>
              <w:t>к Правилам осуществления</w:t>
            </w:r>
            <w:r>
              <w:br/>
            </w:r>
            <w:r>
              <w:rPr>
                <w:rFonts w:ascii="Times New Roman"/>
                <w:b w:val="false"/>
                <w:i w:val="false"/>
                <w:color w:val="000000"/>
                <w:sz w:val="20"/>
              </w:rPr>
              <w:t>кастодиальной деятельности</w:t>
            </w:r>
            <w:r>
              <w:br/>
            </w:r>
            <w:r>
              <w:rPr>
                <w:rFonts w:ascii="Times New Roman"/>
                <w:b w:val="false"/>
                <w:i w:val="false"/>
                <w:color w:val="000000"/>
                <w:sz w:val="20"/>
              </w:rPr>
              <w:t>на рынке ценных бумаг</w:t>
            </w:r>
            <w:r>
              <w:br/>
            </w:r>
            <w:r>
              <w:rPr>
                <w:rFonts w:ascii="Times New Roman"/>
                <w:b w:val="false"/>
                <w:i w:val="false"/>
                <w:color w:val="000000"/>
                <w:sz w:val="20"/>
              </w:rPr>
              <w:t>Республики Казахстан</w:t>
            </w:r>
            <w:r>
              <w:br/>
            </w:r>
            <w:r>
              <w:rPr>
                <w:rFonts w:ascii="Times New Roman"/>
                <w:b w:val="false"/>
                <w:i w:val="false"/>
                <w:color w:val="000000"/>
                <w:sz w:val="20"/>
              </w:rPr>
              <w:t>Форма</w:t>
            </w:r>
          </w:p>
        </w:tc>
      </w:tr>
    </w:tbl>
    <w:bookmarkStart w:name="z754" w:id="605"/>
    <w:p>
      <w:pPr>
        <w:spacing w:after="0"/>
        <w:ind w:left="0"/>
        <w:jc w:val="left"/>
      </w:pPr>
      <w:r>
        <w:rPr>
          <w:rFonts w:ascii="Times New Roman"/>
          <w:b/>
          <w:i w:val="false"/>
          <w:color w:val="000000"/>
        </w:rPr>
        <w:t xml:space="preserve"> Отчет о структуре пенсионных активов добровольного накопительного пенсионного фонда</w:t>
      </w:r>
    </w:p>
    <w:bookmarkEnd w:id="605"/>
    <w:bookmarkStart w:name="z755" w:id="606"/>
    <w:p>
      <w:pPr>
        <w:spacing w:after="0"/>
        <w:ind w:left="0"/>
        <w:jc w:val="left"/>
      </w:pPr>
      <w:r>
        <w:rPr>
          <w:rFonts w:ascii="Times New Roman"/>
          <w:b/>
          <w:i w:val="false"/>
          <w:color w:val="000000"/>
        </w:rPr>
        <w:t xml:space="preserve"> __________________________________________________________</w:t>
      </w:r>
    </w:p>
    <w:bookmarkEnd w:id="606"/>
    <w:bookmarkStart w:name="z756" w:id="607"/>
    <w:p>
      <w:pPr>
        <w:spacing w:after="0"/>
        <w:ind w:left="0"/>
        <w:jc w:val="left"/>
      </w:pPr>
      <w:r>
        <w:rPr>
          <w:rFonts w:ascii="Times New Roman"/>
          <w:b/>
          <w:i w:val="false"/>
          <w:color w:val="000000"/>
        </w:rPr>
        <w:t xml:space="preserve"> (наименование добровольного накопительного пенсионного фонда)</w:t>
      </w:r>
    </w:p>
    <w:bookmarkEnd w:id="6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эмитента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Международный идентификационный номер (код ISIN)</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финансового инструмента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погашения (дата погашения)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штук для акций, номинальное количество для облигаций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приобретения одного финансового инструмента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Совокупная сумма, вкладываемая в финансовый инструмент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7" w:id="608"/>
          <w:p>
            <w:pPr>
              <w:spacing w:after="20"/>
              <w:ind w:left="20"/>
              <w:jc w:val="both"/>
            </w:pPr>
            <w:r>
              <w:rPr>
                <w:rFonts w:ascii="Times New Roman"/>
                <w:b w:val="false"/>
                <w:i w:val="false"/>
                <w:color w:val="000000"/>
                <w:sz w:val="20"/>
              </w:rPr>
              <w:t>
Доля от совокупной величины размещенных пенсионных активов (в процентах)</w:t>
            </w:r>
          </w:p>
          <w:bookmarkEnd w:id="608"/>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bookmarkStart w:name="z758" w:id="609"/>
    <w:p>
      <w:pPr>
        <w:spacing w:after="0"/>
        <w:ind w:left="0"/>
        <w:jc w:val="both"/>
      </w:pPr>
      <w:r>
        <w:rPr>
          <w:rFonts w:ascii="Times New Roman"/>
          <w:b w:val="false"/>
          <w:i w:val="false"/>
          <w:color w:val="000000"/>
          <w:sz w:val="28"/>
        </w:rPr>
        <w:t>
      Итого по государственным ценным бумагам ____________________</w:t>
      </w:r>
    </w:p>
    <w:bookmarkEnd w:id="609"/>
    <w:bookmarkStart w:name="z759" w:id="610"/>
    <w:p>
      <w:pPr>
        <w:spacing w:after="0"/>
        <w:ind w:left="0"/>
        <w:jc w:val="both"/>
      </w:pPr>
      <w:r>
        <w:rPr>
          <w:rFonts w:ascii="Times New Roman"/>
          <w:b w:val="false"/>
          <w:i w:val="false"/>
          <w:color w:val="000000"/>
          <w:sz w:val="28"/>
        </w:rPr>
        <w:t>
      Итого по негосударственным ценным бумагам __________________</w:t>
      </w:r>
    </w:p>
    <w:bookmarkEnd w:id="610"/>
    <w:bookmarkStart w:name="z760" w:id="611"/>
    <w:p>
      <w:pPr>
        <w:spacing w:after="0"/>
        <w:ind w:left="0"/>
        <w:jc w:val="both"/>
      </w:pPr>
      <w:r>
        <w:rPr>
          <w:rFonts w:ascii="Times New Roman"/>
          <w:b w:val="false"/>
          <w:i w:val="false"/>
          <w:color w:val="000000"/>
          <w:sz w:val="28"/>
        </w:rPr>
        <w:t>
      Итого по иным финансовым инструментам ______________________</w:t>
      </w:r>
    </w:p>
    <w:bookmarkEnd w:id="611"/>
    <w:bookmarkStart w:name="z761" w:id="612"/>
    <w:p>
      <w:pPr>
        <w:spacing w:after="0"/>
        <w:ind w:left="0"/>
        <w:jc w:val="both"/>
      </w:pPr>
      <w:r>
        <w:rPr>
          <w:rFonts w:ascii="Times New Roman"/>
          <w:b w:val="false"/>
          <w:i w:val="false"/>
          <w:color w:val="000000"/>
          <w:sz w:val="28"/>
        </w:rPr>
        <w:t>
      Первый руководитель или лицо, уполномоченное на подписание отчета</w:t>
      </w:r>
    </w:p>
    <w:bookmarkEnd w:id="612"/>
    <w:bookmarkStart w:name="z762" w:id="613"/>
    <w:p>
      <w:pPr>
        <w:spacing w:after="0"/>
        <w:ind w:left="0"/>
        <w:jc w:val="both"/>
      </w:pPr>
      <w:r>
        <w:rPr>
          <w:rFonts w:ascii="Times New Roman"/>
          <w:b w:val="false"/>
          <w:i w:val="false"/>
          <w:color w:val="000000"/>
          <w:sz w:val="28"/>
        </w:rPr>
        <w:t>
      _______________________________________________________ ______ ___________</w:t>
      </w:r>
    </w:p>
    <w:bookmarkEnd w:id="613"/>
    <w:bookmarkStart w:name="z763" w:id="614"/>
    <w:p>
      <w:pPr>
        <w:spacing w:after="0"/>
        <w:ind w:left="0"/>
        <w:jc w:val="both"/>
      </w:pPr>
      <w:r>
        <w:rPr>
          <w:rFonts w:ascii="Times New Roman"/>
          <w:b w:val="false"/>
          <w:i w:val="false"/>
          <w:color w:val="000000"/>
          <w:sz w:val="28"/>
        </w:rPr>
        <w:t>
      (фамилия, имя, отчество (при его наличии) (подпись)</w:t>
      </w:r>
    </w:p>
    <w:bookmarkEnd w:id="614"/>
    <w:bookmarkStart w:name="z764" w:id="615"/>
    <w:p>
      <w:pPr>
        <w:spacing w:after="0"/>
        <w:ind w:left="0"/>
        <w:jc w:val="both"/>
      </w:pPr>
      <w:r>
        <w:rPr>
          <w:rFonts w:ascii="Times New Roman"/>
          <w:b w:val="false"/>
          <w:i w:val="false"/>
          <w:color w:val="000000"/>
          <w:sz w:val="28"/>
        </w:rPr>
        <w:t>
      Главный бухгалтер или лицо, уполномоченное на подписание отчета</w:t>
      </w:r>
    </w:p>
    <w:bookmarkEnd w:id="615"/>
    <w:bookmarkStart w:name="z765" w:id="616"/>
    <w:p>
      <w:pPr>
        <w:spacing w:after="0"/>
        <w:ind w:left="0"/>
        <w:jc w:val="both"/>
      </w:pPr>
      <w:r>
        <w:rPr>
          <w:rFonts w:ascii="Times New Roman"/>
          <w:b w:val="false"/>
          <w:i w:val="false"/>
          <w:color w:val="000000"/>
          <w:sz w:val="28"/>
        </w:rPr>
        <w:t>
      ___________________________________________________________ ______________</w:t>
      </w:r>
    </w:p>
    <w:bookmarkEnd w:id="616"/>
    <w:bookmarkStart w:name="z766" w:id="617"/>
    <w:p>
      <w:pPr>
        <w:spacing w:after="0"/>
        <w:ind w:left="0"/>
        <w:jc w:val="both"/>
      </w:pPr>
      <w:r>
        <w:rPr>
          <w:rFonts w:ascii="Times New Roman"/>
          <w:b w:val="false"/>
          <w:i w:val="false"/>
          <w:color w:val="000000"/>
          <w:sz w:val="28"/>
        </w:rPr>
        <w:t>
      (фамилия, имя, отчество (при его наличии) (подпись)</w:t>
      </w:r>
    </w:p>
    <w:bookmarkEnd w:id="617"/>
    <w:bookmarkStart w:name="z767" w:id="618"/>
    <w:p>
      <w:pPr>
        <w:spacing w:after="0"/>
        <w:ind w:left="0"/>
        <w:jc w:val="both"/>
      </w:pPr>
      <w:r>
        <w:rPr>
          <w:rFonts w:ascii="Times New Roman"/>
          <w:b w:val="false"/>
          <w:i w:val="false"/>
          <w:color w:val="000000"/>
          <w:sz w:val="28"/>
        </w:rPr>
        <w:t>
      Исполнитель __________________________________________________ ____________</w:t>
      </w:r>
    </w:p>
    <w:bookmarkEnd w:id="618"/>
    <w:bookmarkStart w:name="z768" w:id="619"/>
    <w:p>
      <w:pPr>
        <w:spacing w:after="0"/>
        <w:ind w:left="0"/>
        <w:jc w:val="both"/>
      </w:pPr>
      <w:r>
        <w:rPr>
          <w:rFonts w:ascii="Times New Roman"/>
          <w:b w:val="false"/>
          <w:i w:val="false"/>
          <w:color w:val="000000"/>
          <w:sz w:val="28"/>
        </w:rPr>
        <w:t>
      (должность, фамилия, имя, отчество (при его наличии) (подпись)</w:t>
      </w:r>
    </w:p>
    <w:bookmarkEnd w:id="619"/>
    <w:bookmarkStart w:name="z769" w:id="620"/>
    <w:p>
      <w:pPr>
        <w:spacing w:after="0"/>
        <w:ind w:left="0"/>
        <w:jc w:val="both"/>
      </w:pPr>
      <w:r>
        <w:rPr>
          <w:rFonts w:ascii="Times New Roman"/>
          <w:b w:val="false"/>
          <w:i w:val="false"/>
          <w:color w:val="000000"/>
          <w:sz w:val="28"/>
        </w:rPr>
        <w:t>
      _____________________</w:t>
      </w:r>
    </w:p>
    <w:bookmarkEnd w:id="620"/>
    <w:bookmarkStart w:name="z770" w:id="621"/>
    <w:p>
      <w:pPr>
        <w:spacing w:after="0"/>
        <w:ind w:left="0"/>
        <w:jc w:val="both"/>
      </w:pPr>
      <w:r>
        <w:rPr>
          <w:rFonts w:ascii="Times New Roman"/>
          <w:b w:val="false"/>
          <w:i w:val="false"/>
          <w:color w:val="000000"/>
          <w:sz w:val="28"/>
        </w:rPr>
        <w:t>
      (номер телефона)</w:t>
      </w:r>
    </w:p>
    <w:bookmarkEnd w:id="621"/>
    <w:bookmarkStart w:name="z771" w:id="622"/>
    <w:p>
      <w:pPr>
        <w:spacing w:after="0"/>
        <w:ind w:left="0"/>
        <w:jc w:val="both"/>
      </w:pPr>
      <w:r>
        <w:rPr>
          <w:rFonts w:ascii="Times New Roman"/>
          <w:b w:val="false"/>
          <w:i w:val="false"/>
          <w:color w:val="000000"/>
          <w:sz w:val="28"/>
        </w:rPr>
        <w:t>
      Дата подписания отчета "____" ____________ 20 ___ года</w:t>
      </w:r>
    </w:p>
    <w:bookmarkEnd w:id="62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Перечню</w:t>
            </w:r>
            <w:r>
              <w:br/>
            </w:r>
            <w:r>
              <w:rPr>
                <w:rFonts w:ascii="Times New Roman"/>
                <w:b w:val="false"/>
                <w:i w:val="false"/>
                <w:color w:val="000000"/>
                <w:sz w:val="20"/>
              </w:rPr>
              <w:t>Приложение 1</w:t>
            </w:r>
            <w:r>
              <w:br/>
            </w:r>
            <w:r>
              <w:rPr>
                <w:rFonts w:ascii="Times New Roman"/>
                <w:b w:val="false"/>
                <w:i w:val="false"/>
                <w:color w:val="000000"/>
                <w:sz w:val="20"/>
              </w:rPr>
              <w:t>к Правилам регистрации сделок</w:t>
            </w:r>
            <w:r>
              <w:br/>
            </w:r>
            <w:r>
              <w:rPr>
                <w:rFonts w:ascii="Times New Roman"/>
                <w:b w:val="false"/>
                <w:i w:val="false"/>
                <w:color w:val="000000"/>
                <w:sz w:val="20"/>
              </w:rPr>
              <w:t>с эмиссионными ценными</w:t>
            </w:r>
            <w:r>
              <w:br/>
            </w:r>
            <w:r>
              <w:rPr>
                <w:rFonts w:ascii="Times New Roman"/>
                <w:b w:val="false"/>
                <w:i w:val="false"/>
                <w:color w:val="000000"/>
                <w:sz w:val="20"/>
              </w:rPr>
              <w:t>бумагами, уступки прав</w:t>
            </w:r>
            <w:r>
              <w:br/>
            </w:r>
            <w:r>
              <w:rPr>
                <w:rFonts w:ascii="Times New Roman"/>
                <w:b w:val="false"/>
                <w:i w:val="false"/>
                <w:color w:val="000000"/>
                <w:sz w:val="20"/>
              </w:rPr>
              <w:t>требования по обязательствам</w:t>
            </w:r>
            <w:r>
              <w:br/>
            </w:r>
            <w:r>
              <w:rPr>
                <w:rFonts w:ascii="Times New Roman"/>
                <w:b w:val="false"/>
                <w:i w:val="false"/>
                <w:color w:val="000000"/>
                <w:sz w:val="20"/>
              </w:rPr>
              <w:t>эмитентов по эмиссионным</w:t>
            </w:r>
            <w:r>
              <w:br/>
            </w:r>
            <w:r>
              <w:rPr>
                <w:rFonts w:ascii="Times New Roman"/>
                <w:b w:val="false"/>
                <w:i w:val="false"/>
                <w:color w:val="000000"/>
                <w:sz w:val="20"/>
              </w:rPr>
              <w:t>ценным бумагам в системе учета</w:t>
            </w:r>
            <w:r>
              <w:br/>
            </w:r>
            <w:r>
              <w:rPr>
                <w:rFonts w:ascii="Times New Roman"/>
                <w:b w:val="false"/>
                <w:i w:val="false"/>
                <w:color w:val="000000"/>
                <w:sz w:val="20"/>
              </w:rPr>
              <w:t>номинального держания и</w:t>
            </w:r>
            <w:r>
              <w:br/>
            </w:r>
            <w:r>
              <w:rPr>
                <w:rFonts w:ascii="Times New Roman"/>
                <w:b w:val="false"/>
                <w:i w:val="false"/>
                <w:color w:val="000000"/>
                <w:sz w:val="20"/>
              </w:rPr>
              <w:t>системе реестров держателей</w:t>
            </w:r>
            <w:r>
              <w:br/>
            </w:r>
            <w:r>
              <w:rPr>
                <w:rFonts w:ascii="Times New Roman"/>
                <w:b w:val="false"/>
                <w:i w:val="false"/>
                <w:color w:val="000000"/>
                <w:sz w:val="20"/>
              </w:rPr>
              <w:t>ценных бумаг, предоставления</w:t>
            </w:r>
            <w:r>
              <w:br/>
            </w:r>
            <w:r>
              <w:rPr>
                <w:rFonts w:ascii="Times New Roman"/>
                <w:b w:val="false"/>
                <w:i w:val="false"/>
                <w:color w:val="000000"/>
                <w:sz w:val="20"/>
              </w:rPr>
              <w:t>выписки с лицевого счета</w:t>
            </w:r>
            <w:r>
              <w:br/>
            </w:r>
            <w:r>
              <w:rPr>
                <w:rFonts w:ascii="Times New Roman"/>
                <w:b w:val="false"/>
                <w:i w:val="false"/>
                <w:color w:val="000000"/>
                <w:sz w:val="20"/>
              </w:rPr>
              <w:t>зарегистрированного лица в</w:t>
            </w:r>
            <w:r>
              <w:br/>
            </w:r>
            <w:r>
              <w:rPr>
                <w:rFonts w:ascii="Times New Roman"/>
                <w:b w:val="false"/>
                <w:i w:val="false"/>
                <w:color w:val="000000"/>
                <w:sz w:val="20"/>
              </w:rPr>
              <w:t>системе учета центрального</w:t>
            </w:r>
            <w:r>
              <w:br/>
            </w:r>
            <w:r>
              <w:rPr>
                <w:rFonts w:ascii="Times New Roman"/>
                <w:b w:val="false"/>
                <w:i w:val="false"/>
                <w:color w:val="000000"/>
                <w:sz w:val="20"/>
              </w:rPr>
              <w:t>депозитария и (или) в системе</w:t>
            </w:r>
            <w:r>
              <w:br/>
            </w:r>
            <w:r>
              <w:rPr>
                <w:rFonts w:ascii="Times New Roman"/>
                <w:b w:val="false"/>
                <w:i w:val="false"/>
                <w:color w:val="000000"/>
                <w:sz w:val="20"/>
              </w:rPr>
              <w:t>учета номинального держания и</w:t>
            </w:r>
            <w:r>
              <w:br/>
            </w:r>
            <w:r>
              <w:rPr>
                <w:rFonts w:ascii="Times New Roman"/>
                <w:b w:val="false"/>
                <w:i w:val="false"/>
                <w:color w:val="000000"/>
                <w:sz w:val="20"/>
              </w:rPr>
              <w:t>предоставления номинальным</w:t>
            </w:r>
            <w:r>
              <w:br/>
            </w:r>
            <w:r>
              <w:rPr>
                <w:rFonts w:ascii="Times New Roman"/>
                <w:b w:val="false"/>
                <w:i w:val="false"/>
                <w:color w:val="000000"/>
                <w:sz w:val="20"/>
              </w:rPr>
              <w:t>держателем информации о</w:t>
            </w:r>
            <w:r>
              <w:br/>
            </w:r>
            <w:r>
              <w:rPr>
                <w:rFonts w:ascii="Times New Roman"/>
                <w:b w:val="false"/>
                <w:i w:val="false"/>
                <w:color w:val="000000"/>
                <w:sz w:val="20"/>
              </w:rPr>
              <w:t>клиентах, ценные бумаги</w:t>
            </w:r>
            <w:r>
              <w:br/>
            </w:r>
            <w:r>
              <w:rPr>
                <w:rFonts w:ascii="Times New Roman"/>
                <w:b w:val="false"/>
                <w:i w:val="false"/>
                <w:color w:val="000000"/>
                <w:sz w:val="20"/>
              </w:rPr>
              <w:t>которых находятся в его</w:t>
            </w:r>
            <w:r>
              <w:br/>
            </w:r>
            <w:r>
              <w:rPr>
                <w:rFonts w:ascii="Times New Roman"/>
                <w:b w:val="false"/>
                <w:i w:val="false"/>
                <w:color w:val="000000"/>
                <w:sz w:val="20"/>
              </w:rPr>
              <w:t>номинальном держании, по</w:t>
            </w:r>
            <w:r>
              <w:br/>
            </w:r>
            <w:r>
              <w:rPr>
                <w:rFonts w:ascii="Times New Roman"/>
                <w:b w:val="false"/>
                <w:i w:val="false"/>
                <w:color w:val="000000"/>
                <w:sz w:val="20"/>
              </w:rPr>
              <w:t>требованию центрального</w:t>
            </w:r>
            <w:r>
              <w:br/>
            </w:r>
            <w:r>
              <w:rPr>
                <w:rFonts w:ascii="Times New Roman"/>
                <w:b w:val="false"/>
                <w:i w:val="false"/>
                <w:color w:val="000000"/>
                <w:sz w:val="20"/>
              </w:rPr>
              <w:t>депозитария и эмитента</w:t>
            </w:r>
            <w:r>
              <w:br/>
            </w:r>
            <w:r>
              <w:rPr>
                <w:rFonts w:ascii="Times New Roman"/>
                <w:b w:val="false"/>
                <w:i w:val="false"/>
                <w:color w:val="000000"/>
                <w:sz w:val="20"/>
              </w:rPr>
              <w:t>Форма</w:t>
            </w:r>
          </w:p>
        </w:tc>
      </w:tr>
    </w:tbl>
    <w:bookmarkStart w:name="z773" w:id="623"/>
    <w:p>
      <w:pPr>
        <w:spacing w:after="0"/>
        <w:ind w:left="0"/>
        <w:jc w:val="left"/>
      </w:pPr>
      <w:r>
        <w:rPr>
          <w:rFonts w:ascii="Times New Roman"/>
          <w:b/>
          <w:i w:val="false"/>
          <w:color w:val="000000"/>
        </w:rPr>
        <w:t xml:space="preserve"> __________________________________________________________________________</w:t>
      </w:r>
    </w:p>
    <w:bookmarkEnd w:id="623"/>
    <w:bookmarkStart w:name="z774" w:id="624"/>
    <w:p>
      <w:pPr>
        <w:spacing w:after="0"/>
        <w:ind w:left="0"/>
        <w:jc w:val="left"/>
      </w:pPr>
      <w:r>
        <w:rPr>
          <w:rFonts w:ascii="Times New Roman"/>
          <w:b/>
          <w:i w:val="false"/>
          <w:color w:val="000000"/>
        </w:rPr>
        <w:t xml:space="preserve"> (наименование номинального держателя, номер и дата выдачи лицензии на</w:t>
      </w:r>
    </w:p>
    <w:bookmarkEnd w:id="624"/>
    <w:bookmarkStart w:name="z775" w:id="625"/>
    <w:p>
      <w:pPr>
        <w:spacing w:after="0"/>
        <w:ind w:left="0"/>
        <w:jc w:val="left"/>
      </w:pPr>
      <w:r>
        <w:rPr>
          <w:rFonts w:ascii="Times New Roman"/>
          <w:b/>
          <w:i w:val="false"/>
          <w:color w:val="000000"/>
        </w:rPr>
        <w:t xml:space="preserve"> осуществление профессиональной деятельности на рынке ценных бумаг, юридический</w:t>
      </w:r>
    </w:p>
    <w:bookmarkEnd w:id="625"/>
    <w:bookmarkStart w:name="z776" w:id="626"/>
    <w:p>
      <w:pPr>
        <w:spacing w:after="0"/>
        <w:ind w:left="0"/>
        <w:jc w:val="left"/>
      </w:pPr>
      <w:r>
        <w:rPr>
          <w:rFonts w:ascii="Times New Roman"/>
          <w:b/>
          <w:i w:val="false"/>
          <w:color w:val="000000"/>
        </w:rPr>
        <w:t xml:space="preserve"> адрес, номер телефона, номер факса)</w:t>
      </w:r>
    </w:p>
    <w:bookmarkEnd w:id="626"/>
    <w:bookmarkStart w:name="z777" w:id="627"/>
    <w:p>
      <w:pPr>
        <w:spacing w:after="0"/>
        <w:ind w:left="0"/>
        <w:jc w:val="left"/>
      </w:pPr>
      <w:r>
        <w:rPr>
          <w:rFonts w:ascii="Times New Roman"/>
          <w:b/>
          <w:i w:val="false"/>
          <w:color w:val="000000"/>
        </w:rPr>
        <w:t xml:space="preserve"> Выписка с лицевого счета № ___________</w:t>
      </w:r>
    </w:p>
    <w:bookmarkEnd w:id="627"/>
    <w:bookmarkStart w:name="z778" w:id="628"/>
    <w:p>
      <w:pPr>
        <w:spacing w:after="0"/>
        <w:ind w:left="0"/>
        <w:jc w:val="left"/>
      </w:pPr>
      <w:r>
        <w:rPr>
          <w:rFonts w:ascii="Times New Roman"/>
          <w:b/>
          <w:i w:val="false"/>
          <w:color w:val="000000"/>
        </w:rPr>
        <w:t xml:space="preserve"> по состоянию на __ ___ 20___ года, время _____</w:t>
      </w:r>
    </w:p>
    <w:bookmarkEnd w:id="628"/>
    <w:bookmarkStart w:name="z779" w:id="629"/>
    <w:p>
      <w:pPr>
        <w:spacing w:after="0"/>
        <w:ind w:left="0"/>
        <w:jc w:val="left"/>
      </w:pPr>
      <w:r>
        <w:rPr>
          <w:rFonts w:ascii="Times New Roman"/>
          <w:b/>
          <w:i w:val="false"/>
          <w:color w:val="000000"/>
        </w:rPr>
        <w:t xml:space="preserve"> Дата составления выписки ______ Время ________</w:t>
      </w:r>
    </w:p>
    <w:bookmarkEnd w:id="629"/>
    <w:bookmarkStart w:name="z780" w:id="630"/>
    <w:p>
      <w:pPr>
        <w:spacing w:after="0"/>
        <w:ind w:left="0"/>
        <w:jc w:val="left"/>
      </w:pPr>
      <w:r>
        <w:rPr>
          <w:rFonts w:ascii="Times New Roman"/>
          <w:b/>
          <w:i w:val="false"/>
          <w:color w:val="000000"/>
        </w:rPr>
        <w:t xml:space="preserve"> Сведения о держателе ценных бумаг:</w:t>
      </w:r>
    </w:p>
    <w:bookmarkEnd w:id="6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держателя ценных бумаг - физического лица или наименование держателя ценных бумаг - юридического лица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 реквизиты документа, удостоверяющего личность держателя ценных бумаг - физического лица или номер и дата государственной регистрации (перерегистрации) держателя ценных бумаг - юридического лица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эмитента или паевого инвестиционного фонда и управляющей компании данного фонда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нахождения эмитента или управляющей компании паевого инвестиционного фонда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и международный идентификационный номер ценных бумаг (код ISIN), иной идентификатор финансовых инструментов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погашения облигаций (исламских ценных бумаг)</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bookmarkStart w:name="z781" w:id="631"/>
    <w:p>
      <w:pPr>
        <w:spacing w:after="0"/>
        <w:ind w:left="0"/>
        <w:jc w:val="both"/>
      </w:pPr>
      <w:r>
        <w:rPr>
          <w:rFonts w:ascii="Times New Roman"/>
          <w:b w:val="false"/>
          <w:i w:val="false"/>
          <w:color w:val="000000"/>
          <w:sz w:val="28"/>
        </w:rPr>
        <w:t>
      продолжение таблицы:</w:t>
      </w:r>
    </w:p>
    <w:bookmarkEnd w:id="6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 ценных бумаг, зарегистрированных на лицевом счете, в том числе в разделах: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Дополнительные сведения, указанные в соответствии с распоряжением эмитента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основной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блокирование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"репо"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обременение (с указанием лиц, в пользу которых осуществлено обременение)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разделы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bookmarkStart w:name="z782" w:id="632"/>
    <w:p>
      <w:pPr>
        <w:spacing w:after="0"/>
        <w:ind w:left="0"/>
        <w:jc w:val="both"/>
      </w:pPr>
      <w:r>
        <w:rPr>
          <w:rFonts w:ascii="Times New Roman"/>
          <w:b w:val="false"/>
          <w:i w:val="false"/>
          <w:color w:val="000000"/>
          <w:sz w:val="28"/>
        </w:rPr>
        <w:t>
      Руководитель структурного подразделения номинального держателя</w:t>
      </w:r>
    </w:p>
    <w:bookmarkEnd w:id="632"/>
    <w:bookmarkStart w:name="z783" w:id="633"/>
    <w:p>
      <w:pPr>
        <w:spacing w:after="0"/>
        <w:ind w:left="0"/>
        <w:jc w:val="both"/>
      </w:pPr>
      <w:r>
        <w:rPr>
          <w:rFonts w:ascii="Times New Roman"/>
          <w:b w:val="false"/>
          <w:i w:val="false"/>
          <w:color w:val="000000"/>
          <w:sz w:val="28"/>
        </w:rPr>
        <w:t>
      осуществляющего информационные операции либо лицо его замещающее</w:t>
      </w:r>
    </w:p>
    <w:bookmarkEnd w:id="633"/>
    <w:bookmarkStart w:name="z784" w:id="634"/>
    <w:p>
      <w:pPr>
        <w:spacing w:after="0"/>
        <w:ind w:left="0"/>
        <w:jc w:val="both"/>
      </w:pPr>
      <w:r>
        <w:rPr>
          <w:rFonts w:ascii="Times New Roman"/>
          <w:b w:val="false"/>
          <w:i w:val="false"/>
          <w:color w:val="000000"/>
          <w:sz w:val="28"/>
        </w:rPr>
        <w:t>
      __________________________________________________ ____________</w:t>
      </w:r>
    </w:p>
    <w:bookmarkEnd w:id="634"/>
    <w:bookmarkStart w:name="z785" w:id="635"/>
    <w:p>
      <w:pPr>
        <w:spacing w:after="0"/>
        <w:ind w:left="0"/>
        <w:jc w:val="both"/>
      </w:pPr>
      <w:r>
        <w:rPr>
          <w:rFonts w:ascii="Times New Roman"/>
          <w:b w:val="false"/>
          <w:i w:val="false"/>
          <w:color w:val="000000"/>
          <w:sz w:val="28"/>
        </w:rPr>
        <w:t>
      (фамилия, имя, отчество (при его наличии), (подпись)</w:t>
      </w:r>
    </w:p>
    <w:bookmarkEnd w:id="635"/>
    <w:bookmarkStart w:name="z786" w:id="636"/>
    <w:p>
      <w:pPr>
        <w:spacing w:after="0"/>
        <w:ind w:left="0"/>
        <w:jc w:val="both"/>
      </w:pPr>
      <w:r>
        <w:rPr>
          <w:rFonts w:ascii="Times New Roman"/>
          <w:b w:val="false"/>
          <w:i w:val="false"/>
          <w:color w:val="000000"/>
          <w:sz w:val="28"/>
        </w:rPr>
        <w:t>
      занимаемая должность)</w:t>
      </w:r>
    </w:p>
    <w:bookmarkEnd w:id="63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Перечню</w:t>
            </w:r>
            <w:r>
              <w:br/>
            </w:r>
            <w:r>
              <w:rPr>
                <w:rFonts w:ascii="Times New Roman"/>
                <w:b w:val="false"/>
                <w:i w:val="false"/>
                <w:color w:val="000000"/>
                <w:sz w:val="20"/>
              </w:rPr>
              <w:t>Приложение 2</w:t>
            </w:r>
            <w:r>
              <w:br/>
            </w:r>
            <w:r>
              <w:rPr>
                <w:rFonts w:ascii="Times New Roman"/>
                <w:b w:val="false"/>
                <w:i w:val="false"/>
                <w:color w:val="000000"/>
                <w:sz w:val="20"/>
              </w:rPr>
              <w:t>к Правилам регистрации сделок</w:t>
            </w:r>
            <w:r>
              <w:br/>
            </w:r>
            <w:r>
              <w:rPr>
                <w:rFonts w:ascii="Times New Roman"/>
                <w:b w:val="false"/>
                <w:i w:val="false"/>
                <w:color w:val="000000"/>
                <w:sz w:val="20"/>
              </w:rPr>
              <w:t>с эмиссионными ценными</w:t>
            </w:r>
            <w:r>
              <w:br/>
            </w:r>
            <w:r>
              <w:rPr>
                <w:rFonts w:ascii="Times New Roman"/>
                <w:b w:val="false"/>
                <w:i w:val="false"/>
                <w:color w:val="000000"/>
                <w:sz w:val="20"/>
              </w:rPr>
              <w:t>бумагами, уступки прав</w:t>
            </w:r>
            <w:r>
              <w:br/>
            </w:r>
            <w:r>
              <w:rPr>
                <w:rFonts w:ascii="Times New Roman"/>
                <w:b w:val="false"/>
                <w:i w:val="false"/>
                <w:color w:val="000000"/>
                <w:sz w:val="20"/>
              </w:rPr>
              <w:t>требования по обязательствам</w:t>
            </w:r>
            <w:r>
              <w:br/>
            </w:r>
            <w:r>
              <w:rPr>
                <w:rFonts w:ascii="Times New Roman"/>
                <w:b w:val="false"/>
                <w:i w:val="false"/>
                <w:color w:val="000000"/>
                <w:sz w:val="20"/>
              </w:rPr>
              <w:t>эмитентов по эмиссионным</w:t>
            </w:r>
            <w:r>
              <w:br/>
            </w:r>
            <w:r>
              <w:rPr>
                <w:rFonts w:ascii="Times New Roman"/>
                <w:b w:val="false"/>
                <w:i w:val="false"/>
                <w:color w:val="000000"/>
                <w:sz w:val="20"/>
              </w:rPr>
              <w:t>ценным бумагам в системе учета</w:t>
            </w:r>
            <w:r>
              <w:br/>
            </w:r>
            <w:r>
              <w:rPr>
                <w:rFonts w:ascii="Times New Roman"/>
                <w:b w:val="false"/>
                <w:i w:val="false"/>
                <w:color w:val="000000"/>
                <w:sz w:val="20"/>
              </w:rPr>
              <w:t>номинального держания и</w:t>
            </w:r>
            <w:r>
              <w:br/>
            </w:r>
            <w:r>
              <w:rPr>
                <w:rFonts w:ascii="Times New Roman"/>
                <w:b w:val="false"/>
                <w:i w:val="false"/>
                <w:color w:val="000000"/>
                <w:sz w:val="20"/>
              </w:rPr>
              <w:t>системе реестров держателей</w:t>
            </w:r>
            <w:r>
              <w:br/>
            </w:r>
            <w:r>
              <w:rPr>
                <w:rFonts w:ascii="Times New Roman"/>
                <w:b w:val="false"/>
                <w:i w:val="false"/>
                <w:color w:val="000000"/>
                <w:sz w:val="20"/>
              </w:rPr>
              <w:t>ценных бумаг, предоставления</w:t>
            </w:r>
            <w:r>
              <w:br/>
            </w:r>
            <w:r>
              <w:rPr>
                <w:rFonts w:ascii="Times New Roman"/>
                <w:b w:val="false"/>
                <w:i w:val="false"/>
                <w:color w:val="000000"/>
                <w:sz w:val="20"/>
              </w:rPr>
              <w:t>выписки с лицевого счета</w:t>
            </w:r>
            <w:r>
              <w:br/>
            </w:r>
            <w:r>
              <w:rPr>
                <w:rFonts w:ascii="Times New Roman"/>
                <w:b w:val="false"/>
                <w:i w:val="false"/>
                <w:color w:val="000000"/>
                <w:sz w:val="20"/>
              </w:rPr>
              <w:t>зарегистрированного лица в</w:t>
            </w:r>
            <w:r>
              <w:br/>
            </w:r>
            <w:r>
              <w:rPr>
                <w:rFonts w:ascii="Times New Roman"/>
                <w:b w:val="false"/>
                <w:i w:val="false"/>
                <w:color w:val="000000"/>
                <w:sz w:val="20"/>
              </w:rPr>
              <w:t>системе учета центрального</w:t>
            </w:r>
            <w:r>
              <w:br/>
            </w:r>
            <w:r>
              <w:rPr>
                <w:rFonts w:ascii="Times New Roman"/>
                <w:b w:val="false"/>
                <w:i w:val="false"/>
                <w:color w:val="000000"/>
                <w:sz w:val="20"/>
              </w:rPr>
              <w:t>депозитария и (или) в системе</w:t>
            </w:r>
            <w:r>
              <w:br/>
            </w:r>
            <w:r>
              <w:rPr>
                <w:rFonts w:ascii="Times New Roman"/>
                <w:b w:val="false"/>
                <w:i w:val="false"/>
                <w:color w:val="000000"/>
                <w:sz w:val="20"/>
              </w:rPr>
              <w:t>учета номинального держания и</w:t>
            </w:r>
            <w:r>
              <w:br/>
            </w:r>
            <w:r>
              <w:rPr>
                <w:rFonts w:ascii="Times New Roman"/>
                <w:b w:val="false"/>
                <w:i w:val="false"/>
                <w:color w:val="000000"/>
                <w:sz w:val="20"/>
              </w:rPr>
              <w:t>предоставления номинальным</w:t>
            </w:r>
            <w:r>
              <w:br/>
            </w:r>
            <w:r>
              <w:rPr>
                <w:rFonts w:ascii="Times New Roman"/>
                <w:b w:val="false"/>
                <w:i w:val="false"/>
                <w:color w:val="000000"/>
                <w:sz w:val="20"/>
              </w:rPr>
              <w:t>держателем информации о</w:t>
            </w:r>
            <w:r>
              <w:br/>
            </w:r>
            <w:r>
              <w:rPr>
                <w:rFonts w:ascii="Times New Roman"/>
                <w:b w:val="false"/>
                <w:i w:val="false"/>
                <w:color w:val="000000"/>
                <w:sz w:val="20"/>
              </w:rPr>
              <w:t>клиентах, ценные бумаги</w:t>
            </w:r>
            <w:r>
              <w:br/>
            </w:r>
            <w:r>
              <w:rPr>
                <w:rFonts w:ascii="Times New Roman"/>
                <w:b w:val="false"/>
                <w:i w:val="false"/>
                <w:color w:val="000000"/>
                <w:sz w:val="20"/>
              </w:rPr>
              <w:t>которых находятся в его</w:t>
            </w:r>
            <w:r>
              <w:br/>
            </w:r>
            <w:r>
              <w:rPr>
                <w:rFonts w:ascii="Times New Roman"/>
                <w:b w:val="false"/>
                <w:i w:val="false"/>
                <w:color w:val="000000"/>
                <w:sz w:val="20"/>
              </w:rPr>
              <w:t>номинальном держании, по</w:t>
            </w:r>
            <w:r>
              <w:br/>
            </w:r>
            <w:r>
              <w:rPr>
                <w:rFonts w:ascii="Times New Roman"/>
                <w:b w:val="false"/>
                <w:i w:val="false"/>
                <w:color w:val="000000"/>
                <w:sz w:val="20"/>
              </w:rPr>
              <w:t>требованию центрального</w:t>
            </w:r>
            <w:r>
              <w:br/>
            </w:r>
            <w:r>
              <w:rPr>
                <w:rFonts w:ascii="Times New Roman"/>
                <w:b w:val="false"/>
                <w:i w:val="false"/>
                <w:color w:val="000000"/>
                <w:sz w:val="20"/>
              </w:rPr>
              <w:t>депозитария и эмитента</w:t>
            </w:r>
            <w:r>
              <w:br/>
            </w:r>
            <w:r>
              <w:rPr>
                <w:rFonts w:ascii="Times New Roman"/>
                <w:b w:val="false"/>
                <w:i w:val="false"/>
                <w:color w:val="000000"/>
                <w:sz w:val="20"/>
              </w:rPr>
              <w:t>Форма</w:t>
            </w:r>
          </w:p>
        </w:tc>
      </w:tr>
    </w:tbl>
    <w:bookmarkStart w:name="z788" w:id="637"/>
    <w:p>
      <w:pPr>
        <w:spacing w:after="0"/>
        <w:ind w:left="0"/>
        <w:jc w:val="left"/>
      </w:pPr>
      <w:r>
        <w:rPr>
          <w:rFonts w:ascii="Times New Roman"/>
          <w:b/>
          <w:i w:val="false"/>
          <w:color w:val="000000"/>
        </w:rPr>
        <w:t xml:space="preserve"> ________________________________________________________________________</w:t>
      </w:r>
    </w:p>
    <w:bookmarkEnd w:id="637"/>
    <w:bookmarkStart w:name="z789" w:id="638"/>
    <w:p>
      <w:pPr>
        <w:spacing w:after="0"/>
        <w:ind w:left="0"/>
        <w:jc w:val="left"/>
      </w:pPr>
      <w:r>
        <w:rPr>
          <w:rFonts w:ascii="Times New Roman"/>
          <w:b/>
          <w:i w:val="false"/>
          <w:color w:val="000000"/>
        </w:rPr>
        <w:t xml:space="preserve"> (наименование номинального держателя, номер и дата выдачи лицензии на</w:t>
      </w:r>
    </w:p>
    <w:bookmarkEnd w:id="638"/>
    <w:bookmarkStart w:name="z790" w:id="639"/>
    <w:p>
      <w:pPr>
        <w:spacing w:after="0"/>
        <w:ind w:left="0"/>
        <w:jc w:val="left"/>
      </w:pPr>
      <w:r>
        <w:rPr>
          <w:rFonts w:ascii="Times New Roman"/>
          <w:b/>
          <w:i w:val="false"/>
          <w:color w:val="000000"/>
        </w:rPr>
        <w:t xml:space="preserve"> осуществление профессиональной деятельности на рынке ценных бумаг, юридический</w:t>
      </w:r>
    </w:p>
    <w:bookmarkEnd w:id="639"/>
    <w:bookmarkStart w:name="z791" w:id="640"/>
    <w:p>
      <w:pPr>
        <w:spacing w:after="0"/>
        <w:ind w:left="0"/>
        <w:jc w:val="left"/>
      </w:pPr>
      <w:r>
        <w:rPr>
          <w:rFonts w:ascii="Times New Roman"/>
          <w:b/>
          <w:i w:val="false"/>
          <w:color w:val="000000"/>
        </w:rPr>
        <w:t xml:space="preserve"> адрес, номер телефона, номер факса)</w:t>
      </w:r>
    </w:p>
    <w:bookmarkEnd w:id="640"/>
    <w:bookmarkStart w:name="z792" w:id="641"/>
    <w:p>
      <w:pPr>
        <w:spacing w:after="0"/>
        <w:ind w:left="0"/>
        <w:jc w:val="left"/>
      </w:pPr>
      <w:r>
        <w:rPr>
          <w:rFonts w:ascii="Times New Roman"/>
          <w:b/>
          <w:i w:val="false"/>
          <w:color w:val="000000"/>
        </w:rPr>
        <w:t xml:space="preserve"> Список акционеров __________________________________</w:t>
      </w:r>
    </w:p>
    <w:bookmarkEnd w:id="641"/>
    <w:bookmarkStart w:name="z793" w:id="642"/>
    <w:p>
      <w:pPr>
        <w:spacing w:after="0"/>
        <w:ind w:left="0"/>
        <w:jc w:val="left"/>
      </w:pPr>
      <w:r>
        <w:rPr>
          <w:rFonts w:ascii="Times New Roman"/>
          <w:b/>
          <w:i w:val="false"/>
          <w:color w:val="000000"/>
        </w:rPr>
        <w:t xml:space="preserve"> (наименование эмитента)</w:t>
      </w:r>
    </w:p>
    <w:bookmarkEnd w:id="642"/>
    <w:bookmarkStart w:name="z794" w:id="643"/>
    <w:p>
      <w:pPr>
        <w:spacing w:after="0"/>
        <w:ind w:left="0"/>
        <w:jc w:val="left"/>
      </w:pPr>
      <w:r>
        <w:rPr>
          <w:rFonts w:ascii="Times New Roman"/>
          <w:b/>
          <w:i w:val="false"/>
          <w:color w:val="000000"/>
        </w:rPr>
        <w:t xml:space="preserve"> по состоянию на ____ ______ 20 __ года, время _____</w:t>
      </w:r>
    </w:p>
    <w:bookmarkEnd w:id="643"/>
    <w:bookmarkStart w:name="z795" w:id="644"/>
    <w:p>
      <w:pPr>
        <w:spacing w:after="0"/>
        <w:ind w:left="0"/>
        <w:jc w:val="left"/>
      </w:pPr>
      <w:r>
        <w:rPr>
          <w:rFonts w:ascii="Times New Roman"/>
          <w:b/>
          <w:i w:val="false"/>
          <w:color w:val="000000"/>
        </w:rPr>
        <w:t xml:space="preserve"> Цель составления списка акционеров: проведение общего собрания акционеров</w:t>
      </w:r>
    </w:p>
    <w:bookmarkEnd w:id="644"/>
    <w:bookmarkStart w:name="z796" w:id="645"/>
    <w:p>
      <w:pPr>
        <w:spacing w:after="0"/>
        <w:ind w:left="0"/>
        <w:jc w:val="both"/>
      </w:pPr>
      <w:r>
        <w:rPr>
          <w:rFonts w:ascii="Times New Roman"/>
          <w:b w:val="false"/>
          <w:i w:val="false"/>
          <w:color w:val="000000"/>
          <w:sz w:val="28"/>
        </w:rPr>
        <w:t>
      Сведения об эмитенте:</w:t>
      </w:r>
    </w:p>
    <w:bookmarkEnd w:id="6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эмитента на казахском языке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эмитента на русском языке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нахождения эмитента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и дата государственной регистрации (перерегистрации) юридического лица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97" w:id="646"/>
    <w:p>
      <w:pPr>
        <w:spacing w:after="0"/>
        <w:ind w:left="0"/>
        <w:jc w:val="both"/>
      </w:pPr>
      <w:r>
        <w:rPr>
          <w:rFonts w:ascii="Times New Roman"/>
          <w:b w:val="false"/>
          <w:i w:val="false"/>
          <w:color w:val="000000"/>
          <w:sz w:val="28"/>
        </w:rPr>
        <w:t>
      Сведения о выпуске акций:</w:t>
      </w:r>
    </w:p>
    <w:bookmarkEnd w:id="6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объявленных акций, из них: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Простых (в штуках)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Привилегированных (в штуках)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размещенных акций, из них: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Простых (в штуках)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Привилегированных (в штуках)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акций, выкупленных эмитентом, из них: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Простых (в штуках)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Привилегированных (в штуках)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собственника - физического лица или наименование собственника - юридического лица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 реквизиты документа, удостоверяющего личность физического лица или дата государственной регистрации (перерегистрации) юридического лица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Международный идентификационный номер ценных бумаг (код ISIN)</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98" w:id="647"/>
    <w:p>
      <w:pPr>
        <w:spacing w:after="0"/>
        <w:ind w:left="0"/>
        <w:jc w:val="both"/>
      </w:pPr>
      <w:r>
        <w:rPr>
          <w:rFonts w:ascii="Times New Roman"/>
          <w:b w:val="false"/>
          <w:i w:val="false"/>
          <w:color w:val="000000"/>
          <w:sz w:val="28"/>
        </w:rPr>
        <w:t>
      продолжение таблицы:</w:t>
      </w:r>
    </w:p>
    <w:bookmarkEnd w:id="6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акций, зарегистрированных на лицевом счете (субсчете) собственника</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простые акции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 акций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свободные от обременения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обремененные и (или) блокированные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голосующие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bookmarkStart w:name="z799" w:id="648"/>
    <w:p>
      <w:pPr>
        <w:spacing w:after="0"/>
        <w:ind w:left="0"/>
        <w:jc w:val="both"/>
      </w:pPr>
      <w:r>
        <w:rPr>
          <w:rFonts w:ascii="Times New Roman"/>
          <w:b w:val="false"/>
          <w:i w:val="false"/>
          <w:color w:val="000000"/>
          <w:sz w:val="28"/>
        </w:rPr>
        <w:t>
      продолжение таблицы:</w:t>
      </w:r>
    </w:p>
    <w:bookmarkEnd w:id="6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Дополнительные сведения</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привилегированные акции</w:t>
            </w:r>
          </w:p>
        </w:tc>
        <w:tc>
          <w:tcPr>
            <w:tcW w:w="0" w:type="auto"/>
            <w:gridSpan w:val="3"/>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 акций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свободные от обременения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обремененные и (или) блокированные, с указанием лиц, в пользу которых осуществлено обременение и (или) блокирование</w:t>
            </w:r>
          </w:p>
        </w:tc>
        <w:tc>
          <w:tcPr>
            <w:tcW w:w="0" w:type="auto"/>
            <w:gridSpan w:val="3"/>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количестве ценных бумаг, находящихся в номинальном держании и принадлежащих собственнику, сведения о котором отсутствуют в системе учета центрального депозитария</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Международный идентификационный номер ценных бумаг (код ISIN)</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акций, находящихся в номинальном держании, принадлежащих собственникам, сведения о которых отсутствуют в системе учета центрального депозитария</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Дополнительные сведения</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привилегированные</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00" w:id="649"/>
    <w:p>
      <w:pPr>
        <w:spacing w:after="0"/>
        <w:ind w:left="0"/>
        <w:jc w:val="both"/>
      </w:pPr>
      <w:r>
        <w:rPr>
          <w:rFonts w:ascii="Times New Roman"/>
          <w:b w:val="false"/>
          <w:i w:val="false"/>
          <w:color w:val="000000"/>
          <w:sz w:val="28"/>
        </w:rPr>
        <w:t>
      Руководитель структурного подразделения номинального держателя,</w:t>
      </w:r>
    </w:p>
    <w:bookmarkEnd w:id="649"/>
    <w:bookmarkStart w:name="z801" w:id="650"/>
    <w:p>
      <w:pPr>
        <w:spacing w:after="0"/>
        <w:ind w:left="0"/>
        <w:jc w:val="both"/>
      </w:pPr>
      <w:r>
        <w:rPr>
          <w:rFonts w:ascii="Times New Roman"/>
          <w:b w:val="false"/>
          <w:i w:val="false"/>
          <w:color w:val="000000"/>
          <w:sz w:val="28"/>
        </w:rPr>
        <w:t>
      осуществляющего учет ценных бумаг</w:t>
      </w:r>
    </w:p>
    <w:bookmarkEnd w:id="650"/>
    <w:bookmarkStart w:name="z802" w:id="651"/>
    <w:p>
      <w:pPr>
        <w:spacing w:after="0"/>
        <w:ind w:left="0"/>
        <w:jc w:val="both"/>
      </w:pPr>
      <w:r>
        <w:rPr>
          <w:rFonts w:ascii="Times New Roman"/>
          <w:b w:val="false"/>
          <w:i w:val="false"/>
          <w:color w:val="000000"/>
          <w:sz w:val="28"/>
        </w:rPr>
        <w:t>
      ______________________________________________ ___________</w:t>
      </w:r>
    </w:p>
    <w:bookmarkEnd w:id="651"/>
    <w:bookmarkStart w:name="z803" w:id="652"/>
    <w:p>
      <w:pPr>
        <w:spacing w:after="0"/>
        <w:ind w:left="0"/>
        <w:jc w:val="both"/>
      </w:pPr>
      <w:r>
        <w:rPr>
          <w:rFonts w:ascii="Times New Roman"/>
          <w:b w:val="false"/>
          <w:i w:val="false"/>
          <w:color w:val="000000"/>
          <w:sz w:val="28"/>
        </w:rPr>
        <w:t>
      (фамилия, имя, отчество (при его наличии), (подпись)</w:t>
      </w:r>
    </w:p>
    <w:bookmarkEnd w:id="652"/>
    <w:bookmarkStart w:name="z804" w:id="653"/>
    <w:p>
      <w:pPr>
        <w:spacing w:after="0"/>
        <w:ind w:left="0"/>
        <w:jc w:val="both"/>
      </w:pPr>
      <w:r>
        <w:rPr>
          <w:rFonts w:ascii="Times New Roman"/>
          <w:b w:val="false"/>
          <w:i w:val="false"/>
          <w:color w:val="000000"/>
          <w:sz w:val="28"/>
        </w:rPr>
        <w:t>
      занимаемая должность)</w:t>
      </w:r>
    </w:p>
    <w:bookmarkEnd w:id="65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Перечню</w:t>
            </w:r>
            <w:r>
              <w:br/>
            </w:r>
            <w:r>
              <w:rPr>
                <w:rFonts w:ascii="Times New Roman"/>
                <w:b w:val="false"/>
                <w:i w:val="false"/>
                <w:color w:val="000000"/>
                <w:sz w:val="20"/>
              </w:rPr>
              <w:t>Приложение 3</w:t>
            </w:r>
            <w:r>
              <w:br/>
            </w:r>
            <w:r>
              <w:rPr>
                <w:rFonts w:ascii="Times New Roman"/>
                <w:b w:val="false"/>
                <w:i w:val="false"/>
                <w:color w:val="000000"/>
                <w:sz w:val="20"/>
              </w:rPr>
              <w:t>к Правилам регистрации сделок</w:t>
            </w:r>
            <w:r>
              <w:br/>
            </w:r>
            <w:r>
              <w:rPr>
                <w:rFonts w:ascii="Times New Roman"/>
                <w:b w:val="false"/>
                <w:i w:val="false"/>
                <w:color w:val="000000"/>
                <w:sz w:val="20"/>
              </w:rPr>
              <w:t>с эмиссионными ценными</w:t>
            </w:r>
            <w:r>
              <w:br/>
            </w:r>
            <w:r>
              <w:rPr>
                <w:rFonts w:ascii="Times New Roman"/>
                <w:b w:val="false"/>
                <w:i w:val="false"/>
                <w:color w:val="000000"/>
                <w:sz w:val="20"/>
              </w:rPr>
              <w:t>бумагами, уступки прав</w:t>
            </w:r>
            <w:r>
              <w:br/>
            </w:r>
            <w:r>
              <w:rPr>
                <w:rFonts w:ascii="Times New Roman"/>
                <w:b w:val="false"/>
                <w:i w:val="false"/>
                <w:color w:val="000000"/>
                <w:sz w:val="20"/>
              </w:rPr>
              <w:t>требования по обязательствам</w:t>
            </w:r>
            <w:r>
              <w:br/>
            </w:r>
            <w:r>
              <w:rPr>
                <w:rFonts w:ascii="Times New Roman"/>
                <w:b w:val="false"/>
                <w:i w:val="false"/>
                <w:color w:val="000000"/>
                <w:sz w:val="20"/>
              </w:rPr>
              <w:t>эмитентов по эмиссионным</w:t>
            </w:r>
            <w:r>
              <w:br/>
            </w:r>
            <w:r>
              <w:rPr>
                <w:rFonts w:ascii="Times New Roman"/>
                <w:b w:val="false"/>
                <w:i w:val="false"/>
                <w:color w:val="000000"/>
                <w:sz w:val="20"/>
              </w:rPr>
              <w:t>ценным бумагам в системе учета</w:t>
            </w:r>
            <w:r>
              <w:br/>
            </w:r>
            <w:r>
              <w:rPr>
                <w:rFonts w:ascii="Times New Roman"/>
                <w:b w:val="false"/>
                <w:i w:val="false"/>
                <w:color w:val="000000"/>
                <w:sz w:val="20"/>
              </w:rPr>
              <w:t>номинального держания и</w:t>
            </w:r>
            <w:r>
              <w:br/>
            </w:r>
            <w:r>
              <w:rPr>
                <w:rFonts w:ascii="Times New Roman"/>
                <w:b w:val="false"/>
                <w:i w:val="false"/>
                <w:color w:val="000000"/>
                <w:sz w:val="20"/>
              </w:rPr>
              <w:t>системе реестров держателей</w:t>
            </w:r>
            <w:r>
              <w:br/>
            </w:r>
            <w:r>
              <w:rPr>
                <w:rFonts w:ascii="Times New Roman"/>
                <w:b w:val="false"/>
                <w:i w:val="false"/>
                <w:color w:val="000000"/>
                <w:sz w:val="20"/>
              </w:rPr>
              <w:t>ценных бумаг, предоставления</w:t>
            </w:r>
            <w:r>
              <w:br/>
            </w:r>
            <w:r>
              <w:rPr>
                <w:rFonts w:ascii="Times New Roman"/>
                <w:b w:val="false"/>
                <w:i w:val="false"/>
                <w:color w:val="000000"/>
                <w:sz w:val="20"/>
              </w:rPr>
              <w:t>выписки с лицевого счета</w:t>
            </w:r>
            <w:r>
              <w:br/>
            </w:r>
            <w:r>
              <w:rPr>
                <w:rFonts w:ascii="Times New Roman"/>
                <w:b w:val="false"/>
                <w:i w:val="false"/>
                <w:color w:val="000000"/>
                <w:sz w:val="20"/>
              </w:rPr>
              <w:t>зарегистрированного лица в</w:t>
            </w:r>
            <w:r>
              <w:br/>
            </w:r>
            <w:r>
              <w:rPr>
                <w:rFonts w:ascii="Times New Roman"/>
                <w:b w:val="false"/>
                <w:i w:val="false"/>
                <w:color w:val="000000"/>
                <w:sz w:val="20"/>
              </w:rPr>
              <w:t>системе учета центрального</w:t>
            </w:r>
            <w:r>
              <w:br/>
            </w:r>
            <w:r>
              <w:rPr>
                <w:rFonts w:ascii="Times New Roman"/>
                <w:b w:val="false"/>
                <w:i w:val="false"/>
                <w:color w:val="000000"/>
                <w:sz w:val="20"/>
              </w:rPr>
              <w:t>депозитария и (или) в системе</w:t>
            </w:r>
            <w:r>
              <w:br/>
            </w:r>
            <w:r>
              <w:rPr>
                <w:rFonts w:ascii="Times New Roman"/>
                <w:b w:val="false"/>
                <w:i w:val="false"/>
                <w:color w:val="000000"/>
                <w:sz w:val="20"/>
              </w:rPr>
              <w:t>учета номинального держания и</w:t>
            </w:r>
            <w:r>
              <w:br/>
            </w:r>
            <w:r>
              <w:rPr>
                <w:rFonts w:ascii="Times New Roman"/>
                <w:b w:val="false"/>
                <w:i w:val="false"/>
                <w:color w:val="000000"/>
                <w:sz w:val="20"/>
              </w:rPr>
              <w:t>предоставления номинальным</w:t>
            </w:r>
            <w:r>
              <w:br/>
            </w:r>
            <w:r>
              <w:rPr>
                <w:rFonts w:ascii="Times New Roman"/>
                <w:b w:val="false"/>
                <w:i w:val="false"/>
                <w:color w:val="000000"/>
                <w:sz w:val="20"/>
              </w:rPr>
              <w:t>держателем информации о</w:t>
            </w:r>
            <w:r>
              <w:br/>
            </w:r>
            <w:r>
              <w:rPr>
                <w:rFonts w:ascii="Times New Roman"/>
                <w:b w:val="false"/>
                <w:i w:val="false"/>
                <w:color w:val="000000"/>
                <w:sz w:val="20"/>
              </w:rPr>
              <w:t>клиентах, ценные бумаги</w:t>
            </w:r>
            <w:r>
              <w:br/>
            </w:r>
            <w:r>
              <w:rPr>
                <w:rFonts w:ascii="Times New Roman"/>
                <w:b w:val="false"/>
                <w:i w:val="false"/>
                <w:color w:val="000000"/>
                <w:sz w:val="20"/>
              </w:rPr>
              <w:t>которых находятся в его</w:t>
            </w:r>
            <w:r>
              <w:br/>
            </w:r>
            <w:r>
              <w:rPr>
                <w:rFonts w:ascii="Times New Roman"/>
                <w:b w:val="false"/>
                <w:i w:val="false"/>
                <w:color w:val="000000"/>
                <w:sz w:val="20"/>
              </w:rPr>
              <w:t>номинальном держании, по</w:t>
            </w:r>
            <w:r>
              <w:br/>
            </w:r>
            <w:r>
              <w:rPr>
                <w:rFonts w:ascii="Times New Roman"/>
                <w:b w:val="false"/>
                <w:i w:val="false"/>
                <w:color w:val="000000"/>
                <w:sz w:val="20"/>
              </w:rPr>
              <w:t>требованию центрального</w:t>
            </w:r>
            <w:r>
              <w:br/>
            </w:r>
            <w:r>
              <w:rPr>
                <w:rFonts w:ascii="Times New Roman"/>
                <w:b w:val="false"/>
                <w:i w:val="false"/>
                <w:color w:val="000000"/>
                <w:sz w:val="20"/>
              </w:rPr>
              <w:t>депозитария и эмитента</w:t>
            </w:r>
            <w:r>
              <w:br/>
            </w:r>
            <w:r>
              <w:rPr>
                <w:rFonts w:ascii="Times New Roman"/>
                <w:b w:val="false"/>
                <w:i w:val="false"/>
                <w:color w:val="000000"/>
                <w:sz w:val="20"/>
              </w:rPr>
              <w:t>Форма</w:t>
            </w:r>
          </w:p>
        </w:tc>
      </w:tr>
    </w:tbl>
    <w:bookmarkStart w:name="z806" w:id="654"/>
    <w:p>
      <w:pPr>
        <w:spacing w:after="0"/>
        <w:ind w:left="0"/>
        <w:jc w:val="left"/>
      </w:pPr>
      <w:r>
        <w:rPr>
          <w:rFonts w:ascii="Times New Roman"/>
          <w:b/>
          <w:i w:val="false"/>
          <w:color w:val="000000"/>
        </w:rPr>
        <w:t xml:space="preserve"> _______________________________________________________________________</w:t>
      </w:r>
    </w:p>
    <w:bookmarkEnd w:id="654"/>
    <w:bookmarkStart w:name="z807" w:id="655"/>
    <w:p>
      <w:pPr>
        <w:spacing w:after="0"/>
        <w:ind w:left="0"/>
        <w:jc w:val="left"/>
      </w:pPr>
      <w:r>
        <w:rPr>
          <w:rFonts w:ascii="Times New Roman"/>
          <w:b/>
          <w:i w:val="false"/>
          <w:color w:val="000000"/>
        </w:rPr>
        <w:t xml:space="preserve"> (наименование номинального держателя, номер и дата выдачи лицензии на</w:t>
      </w:r>
    </w:p>
    <w:bookmarkEnd w:id="655"/>
    <w:bookmarkStart w:name="z808" w:id="656"/>
    <w:p>
      <w:pPr>
        <w:spacing w:after="0"/>
        <w:ind w:left="0"/>
        <w:jc w:val="left"/>
      </w:pPr>
      <w:r>
        <w:rPr>
          <w:rFonts w:ascii="Times New Roman"/>
          <w:b/>
          <w:i w:val="false"/>
          <w:color w:val="000000"/>
        </w:rPr>
        <w:t xml:space="preserve"> осуществление профессиональной деятельности на рынке ценных бумаг, юридический</w:t>
      </w:r>
    </w:p>
    <w:bookmarkEnd w:id="656"/>
    <w:bookmarkStart w:name="z809" w:id="657"/>
    <w:p>
      <w:pPr>
        <w:spacing w:after="0"/>
        <w:ind w:left="0"/>
        <w:jc w:val="left"/>
      </w:pPr>
      <w:r>
        <w:rPr>
          <w:rFonts w:ascii="Times New Roman"/>
          <w:b/>
          <w:i w:val="false"/>
          <w:color w:val="000000"/>
        </w:rPr>
        <w:t xml:space="preserve"> адрес, номер телефона, номер факса)</w:t>
      </w:r>
    </w:p>
    <w:bookmarkEnd w:id="657"/>
    <w:bookmarkStart w:name="z810" w:id="658"/>
    <w:p>
      <w:pPr>
        <w:spacing w:after="0"/>
        <w:ind w:left="0"/>
        <w:jc w:val="left"/>
      </w:pPr>
      <w:r>
        <w:rPr>
          <w:rFonts w:ascii="Times New Roman"/>
          <w:b/>
          <w:i w:val="false"/>
          <w:color w:val="000000"/>
        </w:rPr>
        <w:t xml:space="preserve"> Список акционеров ____________________________________</w:t>
      </w:r>
    </w:p>
    <w:bookmarkEnd w:id="658"/>
    <w:bookmarkStart w:name="z811" w:id="659"/>
    <w:p>
      <w:pPr>
        <w:spacing w:after="0"/>
        <w:ind w:left="0"/>
        <w:jc w:val="left"/>
      </w:pPr>
      <w:r>
        <w:rPr>
          <w:rFonts w:ascii="Times New Roman"/>
          <w:b/>
          <w:i w:val="false"/>
          <w:color w:val="000000"/>
        </w:rPr>
        <w:t xml:space="preserve"> (наименование эмитента)</w:t>
      </w:r>
    </w:p>
    <w:bookmarkEnd w:id="659"/>
    <w:bookmarkStart w:name="z812" w:id="660"/>
    <w:p>
      <w:pPr>
        <w:spacing w:after="0"/>
        <w:ind w:left="0"/>
        <w:jc w:val="left"/>
      </w:pPr>
      <w:r>
        <w:rPr>
          <w:rFonts w:ascii="Times New Roman"/>
          <w:b/>
          <w:i w:val="false"/>
          <w:color w:val="000000"/>
        </w:rPr>
        <w:t xml:space="preserve"> по состоянию на ____ _____ 20 __ года, время _________</w:t>
      </w:r>
    </w:p>
    <w:bookmarkEnd w:id="660"/>
    <w:bookmarkStart w:name="z813" w:id="661"/>
    <w:p>
      <w:pPr>
        <w:spacing w:after="0"/>
        <w:ind w:left="0"/>
        <w:jc w:val="left"/>
      </w:pPr>
      <w:r>
        <w:rPr>
          <w:rFonts w:ascii="Times New Roman"/>
          <w:b/>
          <w:i w:val="false"/>
          <w:color w:val="000000"/>
        </w:rPr>
        <w:t xml:space="preserve"> Цель составления списка акционеров: начисление доходов по ценным бумагам</w:t>
      </w:r>
    </w:p>
    <w:bookmarkEnd w:id="661"/>
    <w:bookmarkStart w:name="z814" w:id="662"/>
    <w:p>
      <w:pPr>
        <w:spacing w:after="0"/>
        <w:ind w:left="0"/>
        <w:jc w:val="both"/>
      </w:pPr>
      <w:r>
        <w:rPr>
          <w:rFonts w:ascii="Times New Roman"/>
          <w:b w:val="false"/>
          <w:i w:val="false"/>
          <w:color w:val="000000"/>
          <w:sz w:val="28"/>
        </w:rPr>
        <w:t>
      Сведения об эмитенте:</w:t>
      </w:r>
    </w:p>
    <w:bookmarkEnd w:id="6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эмитента на казахском языке</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эмитента на русском языке</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нахождения эмитента</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и дата государственной регистрации (перерегистрации) юридического лица</w:t>
            </w:r>
          </w:p>
        </w:tc>
      </w:tr>
    </w:tbl>
    <w:bookmarkStart w:name="z815" w:id="663"/>
    <w:p>
      <w:pPr>
        <w:spacing w:after="0"/>
        <w:ind w:left="0"/>
        <w:jc w:val="both"/>
      </w:pPr>
      <w:r>
        <w:rPr>
          <w:rFonts w:ascii="Times New Roman"/>
          <w:b w:val="false"/>
          <w:i w:val="false"/>
          <w:color w:val="000000"/>
          <w:sz w:val="28"/>
        </w:rPr>
        <w:t>
      Сведения о выпуске акций:</w:t>
      </w:r>
    </w:p>
    <w:bookmarkEnd w:id="6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объявленных акций, из них: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Простых (в штуках)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Привилегированных (в штуках)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размещенных акций, из них: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Простых (в штуках)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Привилегированных (в штуках)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акций, выкупленных эмитентом, из них: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Простых (в штуках)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Привилегированных (в штуках)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собственника - физического лица или наименование собственника - юридического лица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 реквизиты документа, удостоверяющего личность физического лица или дата государственной регистрации (перерегистрации) юридического лица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6" w:id="664"/>
          <w:p>
            <w:pPr>
              <w:spacing w:after="20"/>
              <w:ind w:left="20"/>
              <w:jc w:val="both"/>
            </w:pPr>
            <w:r>
              <w:rPr>
                <w:rFonts w:ascii="Times New Roman"/>
                <w:b w:val="false"/>
                <w:i w:val="false"/>
                <w:color w:val="000000"/>
                <w:sz w:val="20"/>
              </w:rPr>
              <w:t>
Банковские реквизиты</w:t>
            </w:r>
          </w:p>
          <w:bookmarkEnd w:id="664"/>
          <w:p>
            <w:pPr>
              <w:spacing w:after="20"/>
              <w:ind w:left="20"/>
              <w:jc w:val="both"/>
            </w:pPr>
            <w:r>
              <w:rPr>
                <w:rFonts w:ascii="Times New Roman"/>
                <w:b w:val="false"/>
                <w:i w:val="false"/>
                <w:color w:val="000000"/>
                <w:sz w:val="20"/>
              </w:rPr>
              <w:t>
(при наличии)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Международный идентификационный номер ценных бумаг (код ISIN)</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bookmarkStart w:name="z817" w:id="665"/>
    <w:p>
      <w:pPr>
        <w:spacing w:after="0"/>
        <w:ind w:left="0"/>
        <w:jc w:val="both"/>
      </w:pPr>
      <w:r>
        <w:rPr>
          <w:rFonts w:ascii="Times New Roman"/>
          <w:b w:val="false"/>
          <w:i w:val="false"/>
          <w:color w:val="000000"/>
          <w:sz w:val="28"/>
        </w:rPr>
        <w:t>
      продолжение таблицы:</w:t>
      </w:r>
    </w:p>
    <w:bookmarkEnd w:id="6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акций, зарегистрированных на лицевом счете (субсчете) собственника</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наличии налоговых льгот</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Дополнительные сведения</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привилегированные</w:t>
            </w: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количестве ценных бумаг, находящихся в номинальном держании и принадлежащих собственнику, сведения о котором отсутствуют в системе учета центрального депозитария</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8" w:id="666"/>
          <w:p>
            <w:pPr>
              <w:spacing w:after="20"/>
              <w:ind w:left="20"/>
              <w:jc w:val="both"/>
            </w:pPr>
            <w:r>
              <w:rPr>
                <w:rFonts w:ascii="Times New Roman"/>
                <w:b w:val="false"/>
                <w:i w:val="false"/>
                <w:color w:val="000000"/>
                <w:sz w:val="20"/>
              </w:rPr>
              <w:t>
Банковские реквизиты</w:t>
            </w:r>
          </w:p>
          <w:bookmarkEnd w:id="666"/>
          <w:p>
            <w:pPr>
              <w:spacing w:after="20"/>
              <w:ind w:left="20"/>
              <w:jc w:val="both"/>
            </w:pPr>
            <w:r>
              <w:rPr>
                <w:rFonts w:ascii="Times New Roman"/>
                <w:b w:val="false"/>
                <w:i w:val="false"/>
                <w:color w:val="000000"/>
                <w:sz w:val="20"/>
              </w:rPr>
              <w:t>
(при наличии)</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Международный идентификационный номер ценных бумаг (код ISIN)</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акций, находящихся в номинальном держании, принадлежащих собственникам, сведения о которых отсутствуют в системе учета центрального депозитария</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Дополнительные сведения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привилегированные</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19" w:id="667"/>
    <w:p>
      <w:pPr>
        <w:spacing w:after="0"/>
        <w:ind w:left="0"/>
        <w:jc w:val="both"/>
      </w:pPr>
      <w:r>
        <w:rPr>
          <w:rFonts w:ascii="Times New Roman"/>
          <w:b w:val="false"/>
          <w:i w:val="false"/>
          <w:color w:val="000000"/>
          <w:sz w:val="28"/>
        </w:rPr>
        <w:t>
      Руководитель структурного подразделения номинального держателя,</w:t>
      </w:r>
    </w:p>
    <w:bookmarkEnd w:id="667"/>
    <w:bookmarkStart w:name="z820" w:id="668"/>
    <w:p>
      <w:pPr>
        <w:spacing w:after="0"/>
        <w:ind w:left="0"/>
        <w:jc w:val="both"/>
      </w:pPr>
      <w:r>
        <w:rPr>
          <w:rFonts w:ascii="Times New Roman"/>
          <w:b w:val="false"/>
          <w:i w:val="false"/>
          <w:color w:val="000000"/>
          <w:sz w:val="28"/>
        </w:rPr>
        <w:t>
      осуществляющего учет ценных бумаг</w:t>
      </w:r>
    </w:p>
    <w:bookmarkEnd w:id="668"/>
    <w:bookmarkStart w:name="z821" w:id="669"/>
    <w:p>
      <w:pPr>
        <w:spacing w:after="0"/>
        <w:ind w:left="0"/>
        <w:jc w:val="both"/>
      </w:pPr>
      <w:r>
        <w:rPr>
          <w:rFonts w:ascii="Times New Roman"/>
          <w:b w:val="false"/>
          <w:i w:val="false"/>
          <w:color w:val="000000"/>
          <w:sz w:val="28"/>
        </w:rPr>
        <w:t>
      ___________________________________________ ___________</w:t>
      </w:r>
    </w:p>
    <w:bookmarkEnd w:id="669"/>
    <w:bookmarkStart w:name="z822" w:id="670"/>
    <w:p>
      <w:pPr>
        <w:spacing w:after="0"/>
        <w:ind w:left="0"/>
        <w:jc w:val="both"/>
      </w:pPr>
      <w:r>
        <w:rPr>
          <w:rFonts w:ascii="Times New Roman"/>
          <w:b w:val="false"/>
          <w:i w:val="false"/>
          <w:color w:val="000000"/>
          <w:sz w:val="28"/>
        </w:rPr>
        <w:t>
      (фамилия, имя, отчество (при его наличии), (подпись)</w:t>
      </w:r>
    </w:p>
    <w:bookmarkEnd w:id="670"/>
    <w:bookmarkStart w:name="z823" w:id="671"/>
    <w:p>
      <w:pPr>
        <w:spacing w:after="0"/>
        <w:ind w:left="0"/>
        <w:jc w:val="both"/>
      </w:pPr>
      <w:r>
        <w:rPr>
          <w:rFonts w:ascii="Times New Roman"/>
          <w:b w:val="false"/>
          <w:i w:val="false"/>
          <w:color w:val="000000"/>
          <w:sz w:val="28"/>
        </w:rPr>
        <w:t>
      занимаемая должность)</w:t>
      </w:r>
    </w:p>
    <w:bookmarkEnd w:id="67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Перечню</w:t>
            </w:r>
            <w:r>
              <w:br/>
            </w:r>
            <w:r>
              <w:rPr>
                <w:rFonts w:ascii="Times New Roman"/>
                <w:b w:val="false"/>
                <w:i w:val="false"/>
                <w:color w:val="000000"/>
                <w:sz w:val="20"/>
              </w:rPr>
              <w:t>Приложение 4</w:t>
            </w:r>
            <w:r>
              <w:br/>
            </w:r>
            <w:r>
              <w:rPr>
                <w:rFonts w:ascii="Times New Roman"/>
                <w:b w:val="false"/>
                <w:i w:val="false"/>
                <w:color w:val="000000"/>
                <w:sz w:val="20"/>
              </w:rPr>
              <w:t>к Правилам регистрации сделок</w:t>
            </w:r>
            <w:r>
              <w:br/>
            </w:r>
            <w:r>
              <w:rPr>
                <w:rFonts w:ascii="Times New Roman"/>
                <w:b w:val="false"/>
                <w:i w:val="false"/>
                <w:color w:val="000000"/>
                <w:sz w:val="20"/>
              </w:rPr>
              <w:t>с эмиссионными ценными</w:t>
            </w:r>
            <w:r>
              <w:br/>
            </w:r>
            <w:r>
              <w:rPr>
                <w:rFonts w:ascii="Times New Roman"/>
                <w:b w:val="false"/>
                <w:i w:val="false"/>
                <w:color w:val="000000"/>
                <w:sz w:val="20"/>
              </w:rPr>
              <w:t>бумагами, уступки прав</w:t>
            </w:r>
            <w:r>
              <w:br/>
            </w:r>
            <w:r>
              <w:rPr>
                <w:rFonts w:ascii="Times New Roman"/>
                <w:b w:val="false"/>
                <w:i w:val="false"/>
                <w:color w:val="000000"/>
                <w:sz w:val="20"/>
              </w:rPr>
              <w:t>требования по обязательствам</w:t>
            </w:r>
            <w:r>
              <w:br/>
            </w:r>
            <w:r>
              <w:rPr>
                <w:rFonts w:ascii="Times New Roman"/>
                <w:b w:val="false"/>
                <w:i w:val="false"/>
                <w:color w:val="000000"/>
                <w:sz w:val="20"/>
              </w:rPr>
              <w:t>эмитентов по эмиссионным</w:t>
            </w:r>
            <w:r>
              <w:br/>
            </w:r>
            <w:r>
              <w:rPr>
                <w:rFonts w:ascii="Times New Roman"/>
                <w:b w:val="false"/>
                <w:i w:val="false"/>
                <w:color w:val="000000"/>
                <w:sz w:val="20"/>
              </w:rPr>
              <w:t>ценным бумагам в системе учета</w:t>
            </w:r>
            <w:r>
              <w:br/>
            </w:r>
            <w:r>
              <w:rPr>
                <w:rFonts w:ascii="Times New Roman"/>
                <w:b w:val="false"/>
                <w:i w:val="false"/>
                <w:color w:val="000000"/>
                <w:sz w:val="20"/>
              </w:rPr>
              <w:t>номинального держания и</w:t>
            </w:r>
            <w:r>
              <w:br/>
            </w:r>
            <w:r>
              <w:rPr>
                <w:rFonts w:ascii="Times New Roman"/>
                <w:b w:val="false"/>
                <w:i w:val="false"/>
                <w:color w:val="000000"/>
                <w:sz w:val="20"/>
              </w:rPr>
              <w:t>системе реестров держателей</w:t>
            </w:r>
            <w:r>
              <w:br/>
            </w:r>
            <w:r>
              <w:rPr>
                <w:rFonts w:ascii="Times New Roman"/>
                <w:b w:val="false"/>
                <w:i w:val="false"/>
                <w:color w:val="000000"/>
                <w:sz w:val="20"/>
              </w:rPr>
              <w:t>ценных бумаг, предоставления</w:t>
            </w:r>
            <w:r>
              <w:br/>
            </w:r>
            <w:r>
              <w:rPr>
                <w:rFonts w:ascii="Times New Roman"/>
                <w:b w:val="false"/>
                <w:i w:val="false"/>
                <w:color w:val="000000"/>
                <w:sz w:val="20"/>
              </w:rPr>
              <w:t>выписки с лицевого счета</w:t>
            </w:r>
            <w:r>
              <w:br/>
            </w:r>
            <w:r>
              <w:rPr>
                <w:rFonts w:ascii="Times New Roman"/>
                <w:b w:val="false"/>
                <w:i w:val="false"/>
                <w:color w:val="000000"/>
                <w:sz w:val="20"/>
              </w:rPr>
              <w:t>зарегистрированного лица в</w:t>
            </w:r>
            <w:r>
              <w:br/>
            </w:r>
            <w:r>
              <w:rPr>
                <w:rFonts w:ascii="Times New Roman"/>
                <w:b w:val="false"/>
                <w:i w:val="false"/>
                <w:color w:val="000000"/>
                <w:sz w:val="20"/>
              </w:rPr>
              <w:t>системе учета центрального</w:t>
            </w:r>
            <w:r>
              <w:br/>
            </w:r>
            <w:r>
              <w:rPr>
                <w:rFonts w:ascii="Times New Roman"/>
                <w:b w:val="false"/>
                <w:i w:val="false"/>
                <w:color w:val="000000"/>
                <w:sz w:val="20"/>
              </w:rPr>
              <w:t>депозитария и (или) в системе</w:t>
            </w:r>
            <w:r>
              <w:br/>
            </w:r>
            <w:r>
              <w:rPr>
                <w:rFonts w:ascii="Times New Roman"/>
                <w:b w:val="false"/>
                <w:i w:val="false"/>
                <w:color w:val="000000"/>
                <w:sz w:val="20"/>
              </w:rPr>
              <w:t>учета номинального держания и</w:t>
            </w:r>
            <w:r>
              <w:br/>
            </w:r>
            <w:r>
              <w:rPr>
                <w:rFonts w:ascii="Times New Roman"/>
                <w:b w:val="false"/>
                <w:i w:val="false"/>
                <w:color w:val="000000"/>
                <w:sz w:val="20"/>
              </w:rPr>
              <w:t>предоставления номинальным</w:t>
            </w:r>
            <w:r>
              <w:br/>
            </w:r>
            <w:r>
              <w:rPr>
                <w:rFonts w:ascii="Times New Roman"/>
                <w:b w:val="false"/>
                <w:i w:val="false"/>
                <w:color w:val="000000"/>
                <w:sz w:val="20"/>
              </w:rPr>
              <w:t>держателем информации о</w:t>
            </w:r>
            <w:r>
              <w:br/>
            </w:r>
            <w:r>
              <w:rPr>
                <w:rFonts w:ascii="Times New Roman"/>
                <w:b w:val="false"/>
                <w:i w:val="false"/>
                <w:color w:val="000000"/>
                <w:sz w:val="20"/>
              </w:rPr>
              <w:t>клиентах, ценные бумаги</w:t>
            </w:r>
            <w:r>
              <w:br/>
            </w:r>
            <w:r>
              <w:rPr>
                <w:rFonts w:ascii="Times New Roman"/>
                <w:b w:val="false"/>
                <w:i w:val="false"/>
                <w:color w:val="000000"/>
                <w:sz w:val="20"/>
              </w:rPr>
              <w:t>которых находятся в его</w:t>
            </w:r>
            <w:r>
              <w:br/>
            </w:r>
            <w:r>
              <w:rPr>
                <w:rFonts w:ascii="Times New Roman"/>
                <w:b w:val="false"/>
                <w:i w:val="false"/>
                <w:color w:val="000000"/>
                <w:sz w:val="20"/>
              </w:rPr>
              <w:t>номинальном держании, по</w:t>
            </w:r>
            <w:r>
              <w:br/>
            </w:r>
            <w:r>
              <w:rPr>
                <w:rFonts w:ascii="Times New Roman"/>
                <w:b w:val="false"/>
                <w:i w:val="false"/>
                <w:color w:val="000000"/>
                <w:sz w:val="20"/>
              </w:rPr>
              <w:t>требованию центрального</w:t>
            </w:r>
            <w:r>
              <w:br/>
            </w:r>
            <w:r>
              <w:rPr>
                <w:rFonts w:ascii="Times New Roman"/>
                <w:b w:val="false"/>
                <w:i w:val="false"/>
                <w:color w:val="000000"/>
                <w:sz w:val="20"/>
              </w:rPr>
              <w:t>депозитария и эмитента</w:t>
            </w:r>
          </w:p>
        </w:tc>
      </w:tr>
    </w:tbl>
    <w:bookmarkStart w:name="z825" w:id="672"/>
    <w:p>
      <w:pPr>
        <w:spacing w:after="0"/>
        <w:ind w:left="0"/>
        <w:jc w:val="left"/>
      </w:pPr>
      <w:r>
        <w:rPr>
          <w:rFonts w:ascii="Times New Roman"/>
          <w:b/>
          <w:i w:val="false"/>
          <w:color w:val="000000"/>
        </w:rPr>
        <w:t xml:space="preserve"> Документы клиентов, передаваемые номинальному держателю, в случае использования услуг трансфер-агента</w:t>
      </w:r>
    </w:p>
    <w:bookmarkEnd w:id="67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1</w:t>
            </w:r>
          </w:p>
        </w:tc>
      </w:tr>
    </w:tbl>
    <w:bookmarkStart w:name="z827" w:id="673"/>
    <w:p>
      <w:pPr>
        <w:spacing w:after="0"/>
        <w:ind w:left="0"/>
        <w:jc w:val="left"/>
      </w:pPr>
      <w:r>
        <w:rPr>
          <w:rFonts w:ascii="Times New Roman"/>
          <w:b/>
          <w:i w:val="false"/>
          <w:color w:val="000000"/>
        </w:rPr>
        <w:t xml:space="preserve">  Приказ на открытие (закрытие) лицевого счета, изменение сведений о зарегистрированном лице (для юридического лица)</w:t>
      </w:r>
    </w:p>
    <w:bookmarkEnd w:id="673"/>
    <w:bookmarkStart w:name="z828" w:id="674"/>
    <w:p>
      <w:pPr>
        <w:spacing w:after="0"/>
        <w:ind w:left="0"/>
        <w:jc w:val="both"/>
      </w:pPr>
      <w:r>
        <w:rPr>
          <w:rFonts w:ascii="Times New Roman"/>
          <w:b w:val="false"/>
          <w:i w:val="false"/>
          <w:color w:val="000000"/>
          <w:sz w:val="28"/>
        </w:rPr>
        <w:t>
      в __________________________________________________</w:t>
      </w:r>
    </w:p>
    <w:bookmarkEnd w:id="674"/>
    <w:bookmarkStart w:name="z829" w:id="675"/>
    <w:p>
      <w:pPr>
        <w:spacing w:after="0"/>
        <w:ind w:left="0"/>
        <w:jc w:val="both"/>
      </w:pPr>
      <w:r>
        <w:rPr>
          <w:rFonts w:ascii="Times New Roman"/>
          <w:b w:val="false"/>
          <w:i w:val="false"/>
          <w:color w:val="000000"/>
          <w:sz w:val="28"/>
        </w:rPr>
        <w:t>
      (полное наименование номинального держателя)</w:t>
      </w:r>
    </w:p>
    <w:bookmarkEnd w:id="675"/>
    <w:bookmarkStart w:name="z830" w:id="676"/>
    <w:p>
      <w:pPr>
        <w:spacing w:after="0"/>
        <w:ind w:left="0"/>
        <w:jc w:val="both"/>
      </w:pPr>
      <w:r>
        <w:rPr>
          <w:rFonts w:ascii="Times New Roman"/>
          <w:b w:val="false"/>
          <w:i w:val="false"/>
          <w:color w:val="000000"/>
          <w:sz w:val="28"/>
        </w:rPr>
        <w:t>
      Дата __________________ Исходящий номер ______________</w:t>
      </w:r>
    </w:p>
    <w:bookmarkEnd w:id="6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1" w:id="677"/>
          <w:p>
            <w:pPr>
              <w:spacing w:after="20"/>
              <w:ind w:left="20"/>
              <w:jc w:val="both"/>
            </w:pPr>
            <w:r>
              <w:rPr>
                <w:rFonts w:ascii="Times New Roman"/>
                <w:b w:val="false"/>
                <w:i w:val="false"/>
                <w:color w:val="000000"/>
                <w:sz w:val="20"/>
              </w:rPr>
              <w:t>
Отправитель приказа</w:t>
            </w:r>
          </w:p>
          <w:bookmarkEnd w:id="677"/>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 юридического лица)</w:t>
            </w:r>
          </w:p>
          <w:p>
            <w:pPr>
              <w:spacing w:after="20"/>
              <w:ind w:left="20"/>
              <w:jc w:val="both"/>
            </w:pPr>
            <w:r>
              <w:rPr>
                <w:rFonts w:ascii="Times New Roman"/>
                <w:b w:val="false"/>
                <w:i w:val="false"/>
                <w:color w:val="000000"/>
                <w:sz w:val="20"/>
              </w:rPr>
              <w:t>
</w:t>
            </w:r>
            <w:r>
              <w:rPr>
                <w:rFonts w:ascii="Times New Roman"/>
                <w:b w:val="false"/>
                <w:i w:val="false"/>
                <w:color w:val="000000"/>
                <w:sz w:val="20"/>
              </w:rPr>
              <w:t>Номер лицевого счета □□□□□□□□□□</w:t>
            </w:r>
          </w:p>
          <w:p>
            <w:pPr>
              <w:spacing w:after="20"/>
              <w:ind w:left="20"/>
              <w:jc w:val="both"/>
            </w:pPr>
            <w:r>
              <w:rPr>
                <w:rFonts w:ascii="Times New Roman"/>
                <w:b w:val="false"/>
                <w:i w:val="false"/>
                <w:color w:val="000000"/>
                <w:sz w:val="20"/>
              </w:rPr>
              <w:t>
</w:t>
            </w:r>
            <w:r>
              <w:rPr>
                <w:rFonts w:ascii="Times New Roman"/>
                <w:b w:val="false"/>
                <w:i w:val="false"/>
                <w:color w:val="000000"/>
                <w:sz w:val="20"/>
              </w:rPr>
              <w:t>(заполняется при закрытии лицевого счета или изменении сведений о зарегистрированном лице)</w:t>
            </w:r>
          </w:p>
          <w:p>
            <w:pPr>
              <w:spacing w:after="20"/>
              <w:ind w:left="20"/>
              <w:jc w:val="both"/>
            </w:pPr>
            <w:r>
              <w:rPr>
                <w:rFonts w:ascii="Times New Roman"/>
                <w:b w:val="false"/>
                <w:i w:val="false"/>
                <w:color w:val="000000"/>
                <w:sz w:val="20"/>
              </w:rPr>
              <w:t>
Приказывает открыть (закрыть) лицевой счет, изменить сведения о зарегистрированном лице</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операции</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Открытие</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Закрытие</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Изменение сведений о зарегистрированном лице</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клиента:</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казахском языке</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Полное</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___________________________________________________</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Сокращенное</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___________________________________________________</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русском языке</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Полное</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___________________________________________________</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Сокращенное</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___________________________________________________</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6" w:id="678"/>
          <w:p>
            <w:pPr>
              <w:spacing w:after="20"/>
              <w:ind w:left="20"/>
              <w:jc w:val="both"/>
            </w:pPr>
            <w:r>
              <w:rPr>
                <w:rFonts w:ascii="Times New Roman"/>
                <w:b w:val="false"/>
                <w:i w:val="false"/>
                <w:color w:val="000000"/>
                <w:sz w:val="20"/>
              </w:rPr>
              <w:t>
Реквизиты справки о государственной регистрации (перерегистрации) юридического лица:</w:t>
            </w:r>
          </w:p>
          <w:bookmarkEnd w:id="678"/>
          <w:p>
            <w:pPr>
              <w:spacing w:after="20"/>
              <w:ind w:left="20"/>
              <w:jc w:val="both"/>
            </w:pPr>
            <w:r>
              <w:rPr>
                <w:rFonts w:ascii="Times New Roman"/>
                <w:b w:val="false"/>
                <w:i w:val="false"/>
                <w:color w:val="000000"/>
                <w:sz w:val="20"/>
              </w:rPr>
              <w:t>
(при закрытии лицевого счета сведения не указываются, при изменении сведений - указываются только изменившиеся реквизиты)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___________________________________________________</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выдачи документа</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___________________________________________________</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органа, выдавшего документ</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__________________________________________________</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Местонахождения</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___________________________________________________</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Фактический</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___________________________________________________</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Банковские реквизиты: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банка, где открыт счет</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___________________________________________________</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Банковский идентификационный код (БИК)</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код (ИИК)</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 - идентификационный номер (БИН)</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резидентства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Сектор экономики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должностных лицах:</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 первого руководителя</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первого руководителя</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главного бухгалтера</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Средства связи:</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телефона</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факса</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электронной почты</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7" w:id="679"/>
          <w:p>
            <w:pPr>
              <w:spacing w:after="20"/>
              <w:ind w:left="20"/>
              <w:jc w:val="both"/>
            </w:pPr>
            <w:r>
              <w:rPr>
                <w:rFonts w:ascii="Times New Roman"/>
                <w:b w:val="false"/>
                <w:i w:val="false"/>
                <w:color w:val="000000"/>
                <w:sz w:val="20"/>
              </w:rPr>
              <w:t>
___________ _____________________________________________</w:t>
            </w:r>
          </w:p>
          <w:bookmarkEnd w:id="679"/>
          <w:p>
            <w:pPr>
              <w:spacing w:after="20"/>
              <w:ind w:left="20"/>
              <w:jc w:val="both"/>
            </w:pPr>
            <w:r>
              <w:rPr>
                <w:rFonts w:ascii="Times New Roman"/>
                <w:b w:val="false"/>
                <w:i w:val="false"/>
                <w:color w:val="000000"/>
                <w:sz w:val="20"/>
              </w:rPr>
              <w:t>
</w:t>
            </w:r>
            <w:r>
              <w:rPr>
                <w:rFonts w:ascii="Times New Roman"/>
                <w:b w:val="false"/>
                <w:i w:val="false"/>
                <w:color w:val="000000"/>
                <w:sz w:val="20"/>
              </w:rPr>
              <w:t>(подпись) (фамилия, имя, отчество (при его наличии)</w:t>
            </w:r>
          </w:p>
          <w:p>
            <w:pPr>
              <w:spacing w:after="20"/>
              <w:ind w:left="20"/>
              <w:jc w:val="both"/>
            </w:pPr>
            <w:r>
              <w:rPr>
                <w:rFonts w:ascii="Times New Roman"/>
                <w:b w:val="false"/>
                <w:i w:val="false"/>
                <w:color w:val="000000"/>
                <w:sz w:val="20"/>
              </w:rPr>
              <w:t>
Примечание (заполняется сотрудником номинального держателя при открытии лицевого счета)</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Лицевой счет</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исполнения</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Дополнительные сведения ___________________</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2</w:t>
            </w:r>
          </w:p>
        </w:tc>
      </w:tr>
    </w:tbl>
    <w:bookmarkStart w:name="z840" w:id="680"/>
    <w:p>
      <w:pPr>
        <w:spacing w:after="0"/>
        <w:ind w:left="0"/>
        <w:jc w:val="left"/>
      </w:pPr>
      <w:r>
        <w:rPr>
          <w:rFonts w:ascii="Times New Roman"/>
          <w:b/>
          <w:i w:val="false"/>
          <w:color w:val="000000"/>
        </w:rPr>
        <w:t xml:space="preserve"> Приказ на открытие (закрытие) лицевого счета, изменение сведений о зарегистрированном лице (для физического лица)</w:t>
      </w:r>
    </w:p>
    <w:bookmarkEnd w:id="680"/>
    <w:bookmarkStart w:name="z841" w:id="681"/>
    <w:p>
      <w:pPr>
        <w:spacing w:after="0"/>
        <w:ind w:left="0"/>
        <w:jc w:val="both"/>
      </w:pPr>
      <w:r>
        <w:rPr>
          <w:rFonts w:ascii="Times New Roman"/>
          <w:b w:val="false"/>
          <w:i w:val="false"/>
          <w:color w:val="000000"/>
          <w:sz w:val="28"/>
        </w:rPr>
        <w:t>
      в _____________________________________________________________</w:t>
      </w:r>
    </w:p>
    <w:bookmarkEnd w:id="681"/>
    <w:bookmarkStart w:name="z842" w:id="682"/>
    <w:p>
      <w:pPr>
        <w:spacing w:after="0"/>
        <w:ind w:left="0"/>
        <w:jc w:val="both"/>
      </w:pPr>
      <w:r>
        <w:rPr>
          <w:rFonts w:ascii="Times New Roman"/>
          <w:b w:val="false"/>
          <w:i w:val="false"/>
          <w:color w:val="000000"/>
          <w:sz w:val="28"/>
        </w:rPr>
        <w:t>
      (полное наименование номинального держателя)</w:t>
      </w:r>
    </w:p>
    <w:bookmarkEnd w:id="682"/>
    <w:bookmarkStart w:name="z843" w:id="683"/>
    <w:p>
      <w:pPr>
        <w:spacing w:after="0"/>
        <w:ind w:left="0"/>
        <w:jc w:val="both"/>
      </w:pPr>
      <w:r>
        <w:rPr>
          <w:rFonts w:ascii="Times New Roman"/>
          <w:b w:val="false"/>
          <w:i w:val="false"/>
          <w:color w:val="000000"/>
          <w:sz w:val="28"/>
        </w:rPr>
        <w:t>
      Дата _____________________ Исходящий номер _____________________</w:t>
      </w:r>
    </w:p>
    <w:bookmarkEnd w:id="683"/>
    <w:bookmarkStart w:name="z844" w:id="684"/>
    <w:p>
      <w:pPr>
        <w:spacing w:after="0"/>
        <w:ind w:left="0"/>
        <w:jc w:val="both"/>
      </w:pPr>
      <w:r>
        <w:rPr>
          <w:rFonts w:ascii="Times New Roman"/>
          <w:b w:val="false"/>
          <w:i w:val="false"/>
          <w:color w:val="000000"/>
          <w:sz w:val="28"/>
        </w:rPr>
        <w:t>
      Отправитель приказа ____________________________________________</w:t>
      </w:r>
    </w:p>
    <w:bookmarkEnd w:id="684"/>
    <w:bookmarkStart w:name="z845" w:id="685"/>
    <w:p>
      <w:pPr>
        <w:spacing w:after="0"/>
        <w:ind w:left="0"/>
        <w:jc w:val="both"/>
      </w:pPr>
      <w:r>
        <w:rPr>
          <w:rFonts w:ascii="Times New Roman"/>
          <w:b w:val="false"/>
          <w:i w:val="false"/>
          <w:color w:val="000000"/>
          <w:sz w:val="28"/>
        </w:rPr>
        <w:t>
      (фамилия, имя, отчество (при его наличии) - физического лица (полностью)</w:t>
      </w:r>
    </w:p>
    <w:bookmarkEnd w:id="685"/>
    <w:bookmarkStart w:name="z846" w:id="686"/>
    <w:p>
      <w:pPr>
        <w:spacing w:after="0"/>
        <w:ind w:left="0"/>
        <w:jc w:val="both"/>
      </w:pPr>
      <w:r>
        <w:rPr>
          <w:rFonts w:ascii="Times New Roman"/>
          <w:b w:val="false"/>
          <w:i w:val="false"/>
          <w:color w:val="000000"/>
          <w:sz w:val="28"/>
        </w:rPr>
        <w:t>
      Номер лицевого счета □□□□□□□□□□</w:t>
      </w:r>
    </w:p>
    <w:bookmarkEnd w:id="686"/>
    <w:bookmarkStart w:name="z847" w:id="687"/>
    <w:p>
      <w:pPr>
        <w:spacing w:after="0"/>
        <w:ind w:left="0"/>
        <w:jc w:val="both"/>
      </w:pPr>
      <w:r>
        <w:rPr>
          <w:rFonts w:ascii="Times New Roman"/>
          <w:b w:val="false"/>
          <w:i w:val="false"/>
          <w:color w:val="000000"/>
          <w:sz w:val="28"/>
        </w:rPr>
        <w:t>
      (заполняется при закрытии лицевого счета или изменении сведений о зарегистрированном лице)</w:t>
      </w:r>
    </w:p>
    <w:bookmarkEnd w:id="6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Приказывает открыть (закрыть) лицевой счет, изменить сведения о зарегистрированном лице</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операции</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Открытие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Закрытие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Изменение сведений о зарегистрированном лице</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8" w:id="688"/>
          <w:p>
            <w:pPr>
              <w:spacing w:after="20"/>
              <w:ind w:left="20"/>
              <w:jc w:val="both"/>
            </w:pPr>
            <w:r>
              <w:rPr>
                <w:rFonts w:ascii="Times New Roman"/>
                <w:b w:val="false"/>
                <w:i w:val="false"/>
                <w:color w:val="000000"/>
                <w:sz w:val="20"/>
              </w:rPr>
              <w:t>
Сведения о физическом лице:</w:t>
            </w:r>
          </w:p>
          <w:bookmarkEnd w:id="688"/>
          <w:p>
            <w:pPr>
              <w:spacing w:after="20"/>
              <w:ind w:left="20"/>
              <w:jc w:val="both"/>
            </w:pPr>
            <w:r>
              <w:rPr>
                <w:rFonts w:ascii="Times New Roman"/>
                <w:b w:val="false"/>
                <w:i w:val="false"/>
                <w:color w:val="000000"/>
                <w:sz w:val="20"/>
              </w:rPr>
              <w:t>
(при закрытии лицевого счета сведения не указываются, при изменении сведений - указываются только изменившиеся реквизиты)</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9" w:id="689"/>
          <w:p>
            <w:pPr>
              <w:spacing w:after="20"/>
              <w:ind w:left="20"/>
              <w:jc w:val="both"/>
            </w:pPr>
            <w:r>
              <w:rPr>
                <w:rFonts w:ascii="Times New Roman"/>
                <w:b w:val="false"/>
                <w:i w:val="false"/>
                <w:color w:val="000000"/>
                <w:sz w:val="20"/>
              </w:rPr>
              <w:t>
Отчество</w:t>
            </w:r>
          </w:p>
          <w:bookmarkEnd w:id="689"/>
          <w:p>
            <w:pPr>
              <w:spacing w:after="20"/>
              <w:ind w:left="20"/>
              <w:jc w:val="both"/>
            </w:pPr>
            <w:r>
              <w:rPr>
                <w:rFonts w:ascii="Times New Roman"/>
                <w:b w:val="false"/>
                <w:i w:val="false"/>
                <w:color w:val="000000"/>
                <w:sz w:val="20"/>
              </w:rPr>
              <w:t>
(при его наличии)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Гражданство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номер (ИИН) (при наличии)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документа, удостоверяющего личность</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 (при наличии), номер, дата выдачи и орган выдачи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жительства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Почтовый адрес, номер телефона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Банковские реквизиты (при наличии):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банка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0" w:id="690"/>
          <w:p>
            <w:pPr>
              <w:spacing w:after="20"/>
              <w:ind w:left="20"/>
              <w:jc w:val="both"/>
            </w:pPr>
            <w:r>
              <w:rPr>
                <w:rFonts w:ascii="Times New Roman"/>
                <w:b w:val="false"/>
                <w:i w:val="false"/>
                <w:color w:val="000000"/>
                <w:sz w:val="20"/>
              </w:rPr>
              <w:t>
Банковский идентификационный код (БИК)</w:t>
            </w:r>
          </w:p>
          <w:bookmarkEnd w:id="690"/>
          <w:p>
            <w:pPr>
              <w:spacing w:after="20"/>
              <w:ind w:left="20"/>
              <w:jc w:val="both"/>
            </w:pPr>
            <w:r>
              <w:rPr>
                <w:rFonts w:ascii="Times New Roman"/>
                <w:b w:val="false"/>
                <w:i w:val="false"/>
                <w:color w:val="000000"/>
                <w:sz w:val="20"/>
              </w:rPr>
              <w:t>
Индивидуальный идентификационный код (ИИК)</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1" w:id="691"/>
          <w:p>
            <w:pPr>
              <w:spacing w:after="20"/>
              <w:ind w:left="20"/>
              <w:jc w:val="both"/>
            </w:pPr>
            <w:r>
              <w:rPr>
                <w:rFonts w:ascii="Times New Roman"/>
                <w:b w:val="false"/>
                <w:i w:val="false"/>
                <w:color w:val="000000"/>
                <w:sz w:val="20"/>
              </w:rPr>
              <w:t>
□□□□□□□□</w:t>
            </w:r>
          </w:p>
          <w:bookmarkEnd w:id="691"/>
          <w:p>
            <w:pPr>
              <w:spacing w:after="20"/>
              <w:ind w:left="20"/>
              <w:jc w:val="both"/>
            </w:pPr>
            <w:r>
              <w:rPr>
                <w:rFonts w:ascii="Times New Roman"/>
                <w:b w:val="false"/>
                <w:i w:val="false"/>
                <w:color w:val="000000"/>
                <w:sz w:val="20"/>
              </w:rPr>
              <w:t>
□□□□□□□□□□□□□□□□□□□</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2" w:id="692"/>
          <w:p>
            <w:pPr>
              <w:spacing w:after="20"/>
              <w:ind w:left="20"/>
              <w:jc w:val="both"/>
            </w:pPr>
            <w:r>
              <w:rPr>
                <w:rFonts w:ascii="Times New Roman"/>
                <w:b w:val="false"/>
                <w:i w:val="false"/>
                <w:color w:val="000000"/>
                <w:sz w:val="20"/>
              </w:rPr>
              <w:t>
_________ ________________________________________________</w:t>
            </w:r>
          </w:p>
          <w:bookmarkEnd w:id="692"/>
          <w:p>
            <w:pPr>
              <w:spacing w:after="20"/>
              <w:ind w:left="20"/>
              <w:jc w:val="both"/>
            </w:pPr>
            <w:r>
              <w:rPr>
                <w:rFonts w:ascii="Times New Roman"/>
                <w:b w:val="false"/>
                <w:i w:val="false"/>
                <w:color w:val="000000"/>
                <w:sz w:val="20"/>
              </w:rPr>
              <w:t>
(подпись) (фамилия, имя, отчество (при его наличии)</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(заполняется сотрудником номинального держателя при открытии лицевого счета) ________________________________________________________________________</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лицевого счета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открытия лицевого счета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Дополнительные сведения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3</w:t>
            </w:r>
          </w:p>
        </w:tc>
      </w:tr>
    </w:tbl>
    <w:bookmarkStart w:name="z854" w:id="693"/>
    <w:p>
      <w:pPr>
        <w:spacing w:after="0"/>
        <w:ind w:left="0"/>
        <w:jc w:val="left"/>
      </w:pPr>
      <w:r>
        <w:rPr>
          <w:rFonts w:ascii="Times New Roman"/>
          <w:b/>
          <w:i w:val="false"/>
          <w:color w:val="000000"/>
        </w:rPr>
        <w:t xml:space="preserve"> Приказ на ввод (вывод) ценных бумаг, выпущенных в соответствии с законодательством Республики Казахстан о рынке ценных бумаг, в или из номинального держания</w:t>
      </w:r>
    </w:p>
    <w:bookmarkEnd w:id="693"/>
    <w:bookmarkStart w:name="z855" w:id="694"/>
    <w:p>
      <w:pPr>
        <w:spacing w:after="0"/>
        <w:ind w:left="0"/>
        <w:jc w:val="both"/>
      </w:pPr>
      <w:r>
        <w:rPr>
          <w:rFonts w:ascii="Times New Roman"/>
          <w:b w:val="false"/>
          <w:i w:val="false"/>
          <w:color w:val="000000"/>
          <w:sz w:val="28"/>
        </w:rPr>
        <w:t>
      _____________________________________________________</w:t>
      </w:r>
    </w:p>
    <w:bookmarkEnd w:id="694"/>
    <w:bookmarkStart w:name="z856" w:id="695"/>
    <w:p>
      <w:pPr>
        <w:spacing w:after="0"/>
        <w:ind w:left="0"/>
        <w:jc w:val="both"/>
      </w:pPr>
      <w:r>
        <w:rPr>
          <w:rFonts w:ascii="Times New Roman"/>
          <w:b w:val="false"/>
          <w:i w:val="false"/>
          <w:color w:val="000000"/>
          <w:sz w:val="28"/>
        </w:rPr>
        <w:t>
      (полное наименование номинального держателя)</w:t>
      </w:r>
    </w:p>
    <w:bookmarkEnd w:id="695"/>
    <w:bookmarkStart w:name="z857" w:id="696"/>
    <w:p>
      <w:pPr>
        <w:spacing w:after="0"/>
        <w:ind w:left="0"/>
        <w:jc w:val="both"/>
      </w:pPr>
      <w:r>
        <w:rPr>
          <w:rFonts w:ascii="Times New Roman"/>
          <w:b w:val="false"/>
          <w:i w:val="false"/>
          <w:color w:val="000000"/>
          <w:sz w:val="28"/>
        </w:rPr>
        <w:t>
      Дата _______________ Исходящий номер _________________</w:t>
      </w:r>
    </w:p>
    <w:bookmarkEnd w:id="69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8" w:id="697"/>
          <w:p>
            <w:pPr>
              <w:spacing w:after="20"/>
              <w:ind w:left="20"/>
              <w:jc w:val="both"/>
            </w:pPr>
            <w:r>
              <w:rPr>
                <w:rFonts w:ascii="Times New Roman"/>
                <w:b w:val="false"/>
                <w:i w:val="false"/>
                <w:color w:val="000000"/>
                <w:sz w:val="20"/>
              </w:rPr>
              <w:t>
Полное наименование клиента</w:t>
            </w:r>
          </w:p>
          <w:bookmarkEnd w:id="697"/>
          <w:p>
            <w:pPr>
              <w:spacing w:after="20"/>
              <w:ind w:left="20"/>
              <w:jc w:val="both"/>
            </w:pPr>
            <w:r>
              <w:rPr>
                <w:rFonts w:ascii="Times New Roman"/>
                <w:b w:val="false"/>
                <w:i w:val="false"/>
                <w:color w:val="000000"/>
                <w:sz w:val="20"/>
              </w:rPr>
              <w:t>
____________________________________________________________________</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сделки (операции) (нужное отметить)</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Ввод в номинальное держание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Вывод из номинального держания</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сделки (операции) (нужное отметить)</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Без смены прав по ценным бумагам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Купля (продажа)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Первичное размещение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Выкуп пая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Другое</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9" w:id="698"/>
          <w:p>
            <w:pPr>
              <w:spacing w:after="20"/>
              <w:ind w:left="20"/>
              <w:jc w:val="both"/>
            </w:pPr>
            <w:r>
              <w:rPr>
                <w:rFonts w:ascii="Times New Roman"/>
                <w:b w:val="false"/>
                <w:i w:val="false"/>
                <w:color w:val="000000"/>
                <w:sz w:val="20"/>
              </w:rPr>
              <w:t>
Номер счета</w:t>
            </w:r>
          </w:p>
          <w:bookmarkEnd w:id="698"/>
          <w:p>
            <w:pPr>
              <w:spacing w:after="20"/>
              <w:ind w:left="20"/>
              <w:jc w:val="both"/>
            </w:pPr>
            <w:r>
              <w:rPr>
                <w:rFonts w:ascii="Times New Roman"/>
                <w:b w:val="false"/>
                <w:i w:val="false"/>
                <w:color w:val="000000"/>
                <w:sz w:val="20"/>
              </w:rPr>
              <w:t>
□□□□□□□□□□</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Реквизиты ценных бумаг и параметры сделки (операции):</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эмитента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ценной бумаги (указывается международный идентификационный номер (код ISIN) или другой идентификатор ценной бумаги)</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ценных бумаг</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одной ценной бумаги</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выпуска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0" w:id="699"/>
          <w:p>
            <w:pPr>
              <w:spacing w:after="20"/>
              <w:ind w:left="20"/>
              <w:jc w:val="both"/>
            </w:pPr>
            <w:r>
              <w:rPr>
                <w:rFonts w:ascii="Times New Roman"/>
                <w:b w:val="false"/>
                <w:i w:val="false"/>
                <w:color w:val="000000"/>
                <w:sz w:val="20"/>
              </w:rPr>
              <w:t>
Сумма сделки (операции)</w:t>
            </w:r>
          </w:p>
          <w:bookmarkEnd w:id="699"/>
          <w:p>
            <w:pPr>
              <w:spacing w:after="20"/>
              <w:ind w:left="20"/>
              <w:jc w:val="both"/>
            </w:pPr>
            <w:r>
              <w:rPr>
                <w:rFonts w:ascii="Times New Roman"/>
                <w:b w:val="false"/>
                <w:i w:val="false"/>
                <w:color w:val="000000"/>
                <w:sz w:val="20"/>
              </w:rPr>
              <w:t>
(цифрами и прописью)</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Реквизиты лицевого счета контрагента в реестре:</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или фамилия, имя, отчество (при его наличии)</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Лицевой счет в реестре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физического лица: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документа, удостоверяющего личность</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 (при наличии), номер, дата выдачи и орган выдачи</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юридического лица: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государственной регистрации (перерегистрации) юридического лица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органа, выдавшего справку о государственной регистрации (перерегистрации) юридического лица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Дополнительная информация_______________________________________________________________________________</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1" w:id="700"/>
          <w:p>
            <w:pPr>
              <w:spacing w:after="20"/>
              <w:ind w:left="20"/>
              <w:jc w:val="both"/>
            </w:pPr>
            <w:r>
              <w:rPr>
                <w:rFonts w:ascii="Times New Roman"/>
                <w:b w:val="false"/>
                <w:i w:val="false"/>
                <w:color w:val="000000"/>
                <w:sz w:val="20"/>
              </w:rPr>
              <w:t>
_____________ ______________________________________________________</w:t>
            </w:r>
          </w:p>
          <w:bookmarkEnd w:id="700"/>
          <w:p>
            <w:pPr>
              <w:spacing w:after="20"/>
              <w:ind w:left="20"/>
              <w:jc w:val="both"/>
            </w:pPr>
            <w:r>
              <w:rPr>
                <w:rFonts w:ascii="Times New Roman"/>
                <w:b w:val="false"/>
                <w:i w:val="false"/>
                <w:color w:val="000000"/>
                <w:sz w:val="20"/>
              </w:rPr>
              <w:t>
(подпись) (фамилия, имя, отчество (при его наличии)</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4</w:t>
            </w:r>
          </w:p>
        </w:tc>
      </w:tr>
    </w:tbl>
    <w:bookmarkStart w:name="z863" w:id="701"/>
    <w:p>
      <w:pPr>
        <w:spacing w:after="0"/>
        <w:ind w:left="0"/>
        <w:jc w:val="left"/>
      </w:pPr>
      <w:r>
        <w:rPr>
          <w:rFonts w:ascii="Times New Roman"/>
          <w:b/>
          <w:i w:val="false"/>
          <w:color w:val="000000"/>
        </w:rPr>
        <w:t xml:space="preserve"> Приказ на ввод (вывод) ценных бумаг, выпущенных в соответствии с законодательством других государств, в или из номинального держания</w:t>
      </w:r>
    </w:p>
    <w:bookmarkEnd w:id="701"/>
    <w:bookmarkStart w:name="z864" w:id="702"/>
    <w:p>
      <w:pPr>
        <w:spacing w:after="0"/>
        <w:ind w:left="0"/>
        <w:jc w:val="both"/>
      </w:pPr>
      <w:r>
        <w:rPr>
          <w:rFonts w:ascii="Times New Roman"/>
          <w:b w:val="false"/>
          <w:i w:val="false"/>
          <w:color w:val="000000"/>
          <w:sz w:val="28"/>
        </w:rPr>
        <w:t>
      ________________________________________________________________</w:t>
      </w:r>
    </w:p>
    <w:bookmarkEnd w:id="702"/>
    <w:bookmarkStart w:name="z865" w:id="703"/>
    <w:p>
      <w:pPr>
        <w:spacing w:after="0"/>
        <w:ind w:left="0"/>
        <w:jc w:val="both"/>
      </w:pPr>
      <w:r>
        <w:rPr>
          <w:rFonts w:ascii="Times New Roman"/>
          <w:b w:val="false"/>
          <w:i w:val="false"/>
          <w:color w:val="000000"/>
          <w:sz w:val="28"/>
        </w:rPr>
        <w:t>
      (полное наименование номинального держателя)</w:t>
      </w:r>
    </w:p>
    <w:bookmarkEnd w:id="703"/>
    <w:bookmarkStart w:name="z866" w:id="704"/>
    <w:p>
      <w:pPr>
        <w:spacing w:after="0"/>
        <w:ind w:left="0"/>
        <w:jc w:val="both"/>
      </w:pPr>
      <w:r>
        <w:rPr>
          <w:rFonts w:ascii="Times New Roman"/>
          <w:b w:val="false"/>
          <w:i w:val="false"/>
          <w:color w:val="000000"/>
          <w:sz w:val="28"/>
        </w:rPr>
        <w:t>
      Дата _____________________ Исходящий номер______________________</w:t>
      </w:r>
    </w:p>
    <w:bookmarkEnd w:id="704"/>
    <w:bookmarkStart w:name="z867" w:id="705"/>
    <w:p>
      <w:pPr>
        <w:spacing w:after="0"/>
        <w:ind w:left="0"/>
        <w:jc w:val="both"/>
      </w:pPr>
      <w:r>
        <w:rPr>
          <w:rFonts w:ascii="Times New Roman"/>
          <w:b w:val="false"/>
          <w:i w:val="false"/>
          <w:color w:val="000000"/>
          <w:sz w:val="28"/>
        </w:rPr>
        <w:t>
      Полное наименование клиента</w:t>
      </w:r>
    </w:p>
    <w:bookmarkEnd w:id="705"/>
    <w:bookmarkStart w:name="z868" w:id="706"/>
    <w:p>
      <w:pPr>
        <w:spacing w:after="0"/>
        <w:ind w:left="0"/>
        <w:jc w:val="both"/>
      </w:pPr>
      <w:r>
        <w:rPr>
          <w:rFonts w:ascii="Times New Roman"/>
          <w:b w:val="false"/>
          <w:i w:val="false"/>
          <w:color w:val="000000"/>
          <w:sz w:val="28"/>
        </w:rPr>
        <w:t>
      _______________________________________________________________</w:t>
      </w:r>
    </w:p>
    <w:bookmarkEnd w:id="706"/>
    <w:bookmarkStart w:name="z869" w:id="707"/>
    <w:p>
      <w:pPr>
        <w:spacing w:after="0"/>
        <w:ind w:left="0"/>
        <w:jc w:val="both"/>
      </w:pPr>
      <w:r>
        <w:rPr>
          <w:rFonts w:ascii="Times New Roman"/>
          <w:b w:val="false"/>
          <w:i w:val="false"/>
          <w:color w:val="000000"/>
          <w:sz w:val="28"/>
        </w:rPr>
        <w:t>
      Дата расчета □□/□□/□□□□ Дата сделки (операции) □□/□□/□□□□</w:t>
      </w:r>
    </w:p>
    <w:bookmarkEnd w:id="707"/>
    <w:bookmarkStart w:name="z870" w:id="708"/>
    <w:p>
      <w:pPr>
        <w:spacing w:after="0"/>
        <w:ind w:left="0"/>
        <w:jc w:val="both"/>
      </w:pPr>
      <w:r>
        <w:rPr>
          <w:rFonts w:ascii="Times New Roman"/>
          <w:b w:val="false"/>
          <w:i w:val="false"/>
          <w:color w:val="000000"/>
          <w:sz w:val="28"/>
        </w:rPr>
        <w:t>
      Вид сделки (операция) (нужное отметить)</w:t>
      </w:r>
    </w:p>
    <w:bookmarkEnd w:id="7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Ввод в номинальное держание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Вывод в номинальное держание</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сделки (нужное отметить)</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Без смены права собственности</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Купля (продажа)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Первичное размещение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Другое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счета</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Реквизиты ценных бумаг и параметры сделки (операции):</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эмитента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___________________________________________________________</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учетной организации</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1" w:id="709"/>
          <w:p>
            <w:pPr>
              <w:spacing w:after="20"/>
              <w:ind w:left="20"/>
              <w:jc w:val="both"/>
            </w:pPr>
            <w:r>
              <w:rPr>
                <w:rFonts w:ascii="Times New Roman"/>
                <w:b w:val="false"/>
                <w:i w:val="false"/>
                <w:color w:val="000000"/>
                <w:sz w:val="20"/>
              </w:rPr>
              <w:t>
___________________________________________________________</w:t>
            </w:r>
          </w:p>
          <w:bookmarkEnd w:id="709"/>
          <w:p>
            <w:pPr>
              <w:spacing w:after="20"/>
              <w:ind w:left="20"/>
              <w:jc w:val="both"/>
            </w:pPr>
            <w:r>
              <w:rPr>
                <w:rFonts w:ascii="Times New Roman"/>
                <w:b w:val="false"/>
                <w:i w:val="false"/>
                <w:color w:val="000000"/>
                <w:sz w:val="20"/>
              </w:rPr>
              <w:t>
(международный, иностранный депозитарий или банк кастодиан)</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ценной бумаги (указывается международный идентификационный номер (код ISIN) или другой идентификатор ценной бумаги)</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ценных бумаг</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одной ценной бумаги</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выпуска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2" w:id="710"/>
          <w:p>
            <w:pPr>
              <w:spacing w:after="20"/>
              <w:ind w:left="20"/>
              <w:jc w:val="both"/>
            </w:pPr>
            <w:r>
              <w:rPr>
                <w:rFonts w:ascii="Times New Roman"/>
                <w:b w:val="false"/>
                <w:i w:val="false"/>
                <w:color w:val="000000"/>
                <w:sz w:val="20"/>
              </w:rPr>
              <w:t>
Сумма сделки (операции)</w:t>
            </w:r>
          </w:p>
          <w:bookmarkEnd w:id="710"/>
          <w:p>
            <w:pPr>
              <w:spacing w:after="20"/>
              <w:ind w:left="20"/>
              <w:jc w:val="both"/>
            </w:pPr>
            <w:r>
              <w:rPr>
                <w:rFonts w:ascii="Times New Roman"/>
                <w:b w:val="false"/>
                <w:i w:val="false"/>
                <w:color w:val="000000"/>
                <w:sz w:val="20"/>
              </w:rPr>
              <w:t>
(цифрами и прописью)</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3" w:id="711"/>
          <w:p>
            <w:pPr>
              <w:spacing w:after="20"/>
              <w:ind w:left="20"/>
              <w:jc w:val="both"/>
            </w:pPr>
            <w:r>
              <w:rPr>
                <w:rFonts w:ascii="Times New Roman"/>
                <w:b w:val="false"/>
                <w:i w:val="false"/>
                <w:color w:val="000000"/>
                <w:sz w:val="20"/>
              </w:rPr>
              <w:t>
□□□□□□□□□□□□,□□</w:t>
            </w:r>
          </w:p>
          <w:bookmarkEnd w:id="711"/>
          <w:p>
            <w:pPr>
              <w:spacing w:after="20"/>
              <w:ind w:left="20"/>
              <w:jc w:val="both"/>
            </w:pPr>
            <w:r>
              <w:rPr>
                <w:rFonts w:ascii="Times New Roman"/>
                <w:b w:val="false"/>
                <w:i w:val="false"/>
                <w:color w:val="000000"/>
                <w:sz w:val="20"/>
              </w:rPr>
              <w:t>
_____________________________________________________</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Реквизиты контрагента:</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 в учетной организации</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Реквизиты лица, на счет (со счета) которого осуществляется зачисление (списание) ценных бумаг:</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лица, в чью пользу зачисляются ценные бумаги (лица, поставляющего ценные бумаги)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 лица, в чью пользу зачисляются ценные бумаги (лица, поставляющего ценные бумаги) у получателя (отправителя)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в международной межбанковской системе перевода информации и совершения платежей (SWIFT) лица, в чью пользу зачисляются ценные бумаги (лица, поставляющего ценные бумаги)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в международной межбанковской системе перевода информации и совершения платежей (SWIFT) получателя (отправителя):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Дополнительные сведения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w:t>
            </w:r>
          </w:p>
        </w:tc>
      </w:tr>
    </w:tbl>
    <w:bookmarkStart w:name="z874" w:id="712"/>
    <w:p>
      <w:pPr>
        <w:spacing w:after="0"/>
        <w:ind w:left="0"/>
        <w:jc w:val="both"/>
      </w:pPr>
      <w:r>
        <w:rPr>
          <w:rFonts w:ascii="Times New Roman"/>
          <w:b w:val="false"/>
          <w:i w:val="false"/>
          <w:color w:val="000000"/>
          <w:sz w:val="28"/>
        </w:rPr>
        <w:t>
      _________ _____________________________________________</w:t>
      </w:r>
    </w:p>
    <w:bookmarkEnd w:id="712"/>
    <w:bookmarkStart w:name="z875" w:id="713"/>
    <w:p>
      <w:pPr>
        <w:spacing w:after="0"/>
        <w:ind w:left="0"/>
        <w:jc w:val="both"/>
      </w:pPr>
      <w:r>
        <w:rPr>
          <w:rFonts w:ascii="Times New Roman"/>
          <w:b w:val="false"/>
          <w:i w:val="false"/>
          <w:color w:val="000000"/>
          <w:sz w:val="28"/>
        </w:rPr>
        <w:t>
      (подпись) (фамилия, имя, отчество (при его наличии)</w:t>
      </w:r>
    </w:p>
    <w:bookmarkEnd w:id="71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5</w:t>
            </w:r>
          </w:p>
        </w:tc>
      </w:tr>
    </w:tbl>
    <w:bookmarkStart w:name="z877" w:id="714"/>
    <w:p>
      <w:pPr>
        <w:spacing w:after="0"/>
        <w:ind w:left="0"/>
        <w:jc w:val="left"/>
      </w:pPr>
      <w:r>
        <w:rPr>
          <w:rFonts w:ascii="Times New Roman"/>
          <w:b/>
          <w:i w:val="false"/>
          <w:color w:val="000000"/>
        </w:rPr>
        <w:t xml:space="preserve"> Приказ на регистрацию сделки залога прав на ценные бумаги и обременения ценных бумаг</w:t>
      </w:r>
    </w:p>
    <w:bookmarkEnd w:id="714"/>
    <w:bookmarkStart w:name="z878" w:id="715"/>
    <w:p>
      <w:pPr>
        <w:spacing w:after="0"/>
        <w:ind w:left="0"/>
        <w:jc w:val="both"/>
      </w:pPr>
      <w:r>
        <w:rPr>
          <w:rFonts w:ascii="Times New Roman"/>
          <w:b w:val="false"/>
          <w:i w:val="false"/>
          <w:color w:val="000000"/>
          <w:sz w:val="28"/>
        </w:rPr>
        <w:t>
      в ________________________________________________________</w:t>
      </w:r>
    </w:p>
    <w:bookmarkEnd w:id="715"/>
    <w:bookmarkStart w:name="z879" w:id="716"/>
    <w:p>
      <w:pPr>
        <w:spacing w:after="0"/>
        <w:ind w:left="0"/>
        <w:jc w:val="both"/>
      </w:pPr>
      <w:r>
        <w:rPr>
          <w:rFonts w:ascii="Times New Roman"/>
          <w:b w:val="false"/>
          <w:i w:val="false"/>
          <w:color w:val="000000"/>
          <w:sz w:val="28"/>
        </w:rPr>
        <w:t>
      (полное наименование номинального держателя)</w:t>
      </w:r>
    </w:p>
    <w:bookmarkEnd w:id="716"/>
    <w:bookmarkStart w:name="z880" w:id="717"/>
    <w:p>
      <w:pPr>
        <w:spacing w:after="0"/>
        <w:ind w:left="0"/>
        <w:jc w:val="both"/>
      </w:pPr>
      <w:r>
        <w:rPr>
          <w:rFonts w:ascii="Times New Roman"/>
          <w:b w:val="false"/>
          <w:i w:val="false"/>
          <w:color w:val="000000"/>
          <w:sz w:val="28"/>
        </w:rPr>
        <w:t>
      Дата ____________________ Исходящий номер ________________</w:t>
      </w:r>
    </w:p>
    <w:bookmarkEnd w:id="7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1" w:id="718"/>
          <w:p>
            <w:pPr>
              <w:spacing w:after="20"/>
              <w:ind w:left="20"/>
              <w:jc w:val="both"/>
            </w:pPr>
            <w:r>
              <w:rPr>
                <w:rFonts w:ascii="Times New Roman"/>
                <w:b w:val="false"/>
                <w:i w:val="false"/>
                <w:color w:val="000000"/>
                <w:sz w:val="20"/>
              </w:rPr>
              <w:t>
Полное наименование клиента</w:t>
            </w:r>
          </w:p>
          <w:bookmarkEnd w:id="718"/>
          <w:p>
            <w:pPr>
              <w:spacing w:after="20"/>
              <w:ind w:left="20"/>
              <w:jc w:val="both"/>
            </w:pPr>
            <w:r>
              <w:rPr>
                <w:rFonts w:ascii="Times New Roman"/>
                <w:b w:val="false"/>
                <w:i w:val="false"/>
                <w:color w:val="000000"/>
                <w:sz w:val="20"/>
              </w:rPr>
              <w:t>
_______________________________________________________________________________</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расчета □□/□□/□□□□ Дата закрытия □□/□□/□□□□</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сделки</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Залог прав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Обременение</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2" w:id="719"/>
          <w:p>
            <w:pPr>
              <w:spacing w:after="20"/>
              <w:ind w:left="20"/>
              <w:jc w:val="both"/>
            </w:pPr>
            <w:r>
              <w:rPr>
                <w:rFonts w:ascii="Times New Roman"/>
                <w:b w:val="false"/>
                <w:i w:val="false"/>
                <w:color w:val="000000"/>
                <w:sz w:val="20"/>
              </w:rPr>
              <w:t>
Вид сделки</w:t>
            </w:r>
          </w:p>
          <w:bookmarkEnd w:id="719"/>
          <w:p>
            <w:pPr>
              <w:spacing w:after="20"/>
              <w:ind w:left="20"/>
              <w:jc w:val="both"/>
            </w:pPr>
            <w:r>
              <w:rPr>
                <w:rFonts w:ascii="Times New Roman"/>
                <w:b w:val="false"/>
                <w:i w:val="false"/>
                <w:color w:val="000000"/>
                <w:sz w:val="20"/>
              </w:rPr>
              <w:t>
(нужное отметить)</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Возникновение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Прекращение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Неисполнение</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 на котором обременяются ценные бумаги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 в пользу которого обременяются ценные бумаги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ценных бумагах и параметры сделки: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эмитента или паевого инвестиционного фонда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3" w:id="720"/>
          <w:p>
            <w:pPr>
              <w:spacing w:after="20"/>
              <w:ind w:left="20"/>
              <w:jc w:val="both"/>
            </w:pPr>
            <w:r>
              <w:rPr>
                <w:rFonts w:ascii="Times New Roman"/>
                <w:b w:val="false"/>
                <w:i w:val="false"/>
                <w:color w:val="000000"/>
                <w:sz w:val="20"/>
              </w:rPr>
              <w:t>
_________________________________________</w:t>
            </w:r>
          </w:p>
          <w:bookmarkEnd w:id="720"/>
          <w:p>
            <w:pPr>
              <w:spacing w:after="20"/>
              <w:ind w:left="20"/>
              <w:jc w:val="both"/>
            </w:pPr>
            <w:r>
              <w:rPr>
                <w:rFonts w:ascii="Times New Roman"/>
                <w:b w:val="false"/>
                <w:i w:val="false"/>
                <w:color w:val="000000"/>
                <w:sz w:val="20"/>
              </w:rPr>
              <w:t>
_________________________________________</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ценных бумаг</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ценной бумаги (указывается международный идентификационный номер (код ISIN) или другой идентификатор ценной бумаги)</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ценных бумаг</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одной ценной бумаги</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выпуска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сделки (цифрами и прописью)</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ценных бумаг, по которым залогодержателю передано право:</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голоса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получения вознаграждения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4" w:id="721"/>
          <w:p>
            <w:pPr>
              <w:spacing w:after="20"/>
              <w:ind w:left="20"/>
              <w:jc w:val="both"/>
            </w:pPr>
            <w:r>
              <w:rPr>
                <w:rFonts w:ascii="Times New Roman"/>
                <w:b w:val="false"/>
                <w:i w:val="false"/>
                <w:color w:val="000000"/>
                <w:sz w:val="20"/>
              </w:rPr>
              <w:t>
□□□□□□□□□□□□□□</w:t>
            </w:r>
          </w:p>
          <w:bookmarkEnd w:id="721"/>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Дополнительные сведения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w:t>
            </w:r>
          </w:p>
        </w:tc>
      </w:tr>
    </w:tbl>
    <w:bookmarkStart w:name="z885" w:id="722"/>
    <w:p>
      <w:pPr>
        <w:spacing w:after="0"/>
        <w:ind w:left="0"/>
        <w:jc w:val="both"/>
      </w:pPr>
      <w:r>
        <w:rPr>
          <w:rFonts w:ascii="Times New Roman"/>
          <w:b w:val="false"/>
          <w:i w:val="false"/>
          <w:color w:val="000000"/>
          <w:sz w:val="28"/>
        </w:rPr>
        <w:t>
      __________ _________________________________________</w:t>
      </w:r>
    </w:p>
    <w:bookmarkEnd w:id="722"/>
    <w:bookmarkStart w:name="z886" w:id="723"/>
    <w:p>
      <w:pPr>
        <w:spacing w:after="0"/>
        <w:ind w:left="0"/>
        <w:jc w:val="both"/>
      </w:pPr>
      <w:r>
        <w:rPr>
          <w:rFonts w:ascii="Times New Roman"/>
          <w:b w:val="false"/>
          <w:i w:val="false"/>
          <w:color w:val="000000"/>
          <w:sz w:val="28"/>
        </w:rPr>
        <w:t>
      (подпись) (фамилия, имя, отчество (при его наличии)</w:t>
      </w:r>
    </w:p>
    <w:bookmarkEnd w:id="72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6</w:t>
            </w:r>
          </w:p>
        </w:tc>
      </w:tr>
    </w:tbl>
    <w:bookmarkStart w:name="z888" w:id="724"/>
    <w:p>
      <w:pPr>
        <w:spacing w:after="0"/>
        <w:ind w:left="0"/>
        <w:jc w:val="left"/>
      </w:pPr>
      <w:r>
        <w:rPr>
          <w:rFonts w:ascii="Times New Roman"/>
          <w:b/>
          <w:i w:val="false"/>
          <w:color w:val="000000"/>
        </w:rPr>
        <w:t xml:space="preserve"> Приказ на регистрацию сделки</w:t>
      </w:r>
    </w:p>
    <w:bookmarkEnd w:id="724"/>
    <w:bookmarkStart w:name="z889" w:id="725"/>
    <w:p>
      <w:pPr>
        <w:spacing w:after="0"/>
        <w:ind w:left="0"/>
        <w:jc w:val="both"/>
      </w:pPr>
      <w:r>
        <w:rPr>
          <w:rFonts w:ascii="Times New Roman"/>
          <w:b w:val="false"/>
          <w:i w:val="false"/>
          <w:color w:val="000000"/>
          <w:sz w:val="28"/>
        </w:rPr>
        <w:t>
      в ________________________________________________</w:t>
      </w:r>
    </w:p>
    <w:bookmarkEnd w:id="725"/>
    <w:bookmarkStart w:name="z890" w:id="726"/>
    <w:p>
      <w:pPr>
        <w:spacing w:after="0"/>
        <w:ind w:left="0"/>
        <w:jc w:val="both"/>
      </w:pPr>
      <w:r>
        <w:rPr>
          <w:rFonts w:ascii="Times New Roman"/>
          <w:b w:val="false"/>
          <w:i w:val="false"/>
          <w:color w:val="000000"/>
          <w:sz w:val="28"/>
        </w:rPr>
        <w:t>
      (полное наименование номинального держателя)</w:t>
      </w:r>
    </w:p>
    <w:bookmarkEnd w:id="726"/>
    <w:bookmarkStart w:name="z891" w:id="727"/>
    <w:p>
      <w:pPr>
        <w:spacing w:after="0"/>
        <w:ind w:left="0"/>
        <w:jc w:val="both"/>
      </w:pPr>
      <w:r>
        <w:rPr>
          <w:rFonts w:ascii="Times New Roman"/>
          <w:b w:val="false"/>
          <w:i w:val="false"/>
          <w:color w:val="000000"/>
          <w:sz w:val="28"/>
        </w:rPr>
        <w:t>
      Дата __________________ Исходящий номер ___________________</w:t>
      </w:r>
    </w:p>
    <w:bookmarkEnd w:id="7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Полное наименование клиента _______________________________________________________________________________</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расчета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сделки (нужное отметить)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Продажа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Покупка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Первичное размещение (продавец)</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Первичное размещение (покупатель)</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Досрочное погашение (отправитель)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Досрочное погашение (получатель)</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Участники сделки:</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 отправителя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 получателя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Реквизиты ценных бумаг и параметры сделки: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эмитента или паевого инвестиционного фонда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2" w:id="728"/>
          <w:p>
            <w:pPr>
              <w:spacing w:after="20"/>
              <w:ind w:left="20"/>
              <w:jc w:val="both"/>
            </w:pPr>
            <w:r>
              <w:rPr>
                <w:rFonts w:ascii="Times New Roman"/>
                <w:b w:val="false"/>
                <w:i w:val="false"/>
                <w:color w:val="000000"/>
                <w:sz w:val="20"/>
              </w:rPr>
              <w:t>
________________________________________</w:t>
            </w:r>
          </w:p>
          <w:bookmarkEnd w:id="728"/>
          <w:p>
            <w:pPr>
              <w:spacing w:after="20"/>
              <w:ind w:left="20"/>
              <w:jc w:val="both"/>
            </w:pPr>
            <w:r>
              <w:rPr>
                <w:rFonts w:ascii="Times New Roman"/>
                <w:b w:val="false"/>
                <w:i w:val="false"/>
                <w:color w:val="000000"/>
                <w:sz w:val="20"/>
              </w:rPr>
              <w:t>
________________________________________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ценных бумаг</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ценной бумаги (указывается международный идентификационный номер (код ISIN) или другой идентификатор ценной бумаги)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ценных бумаг</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одной ценной бумаги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выпуска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3" w:id="729"/>
          <w:p>
            <w:pPr>
              <w:spacing w:after="20"/>
              <w:ind w:left="20"/>
              <w:jc w:val="both"/>
            </w:pPr>
            <w:r>
              <w:rPr>
                <w:rFonts w:ascii="Times New Roman"/>
                <w:b w:val="false"/>
                <w:i w:val="false"/>
                <w:color w:val="000000"/>
                <w:sz w:val="20"/>
              </w:rPr>
              <w:t>
Сумма сделки</w:t>
            </w:r>
          </w:p>
          <w:bookmarkEnd w:id="729"/>
          <w:p>
            <w:pPr>
              <w:spacing w:after="20"/>
              <w:ind w:left="20"/>
              <w:jc w:val="both"/>
            </w:pPr>
            <w:r>
              <w:rPr>
                <w:rFonts w:ascii="Times New Roman"/>
                <w:b w:val="false"/>
                <w:i w:val="false"/>
                <w:color w:val="000000"/>
                <w:sz w:val="20"/>
              </w:rPr>
              <w:t>
(цифрами и прописью)</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4" w:id="730"/>
          <w:p>
            <w:pPr>
              <w:spacing w:after="20"/>
              <w:ind w:left="20"/>
              <w:jc w:val="both"/>
            </w:pPr>
            <w:r>
              <w:rPr>
                <w:rFonts w:ascii="Times New Roman"/>
                <w:b w:val="false"/>
                <w:i w:val="false"/>
                <w:color w:val="000000"/>
                <w:sz w:val="20"/>
              </w:rPr>
              <w:t>
□□□□□□□□□□□□,□□</w:t>
            </w:r>
          </w:p>
          <w:bookmarkEnd w:id="730"/>
          <w:p>
            <w:pPr>
              <w:spacing w:after="20"/>
              <w:ind w:left="20"/>
              <w:jc w:val="both"/>
            </w:pPr>
            <w:r>
              <w:rPr>
                <w:rFonts w:ascii="Times New Roman"/>
                <w:b w:val="false"/>
                <w:i w:val="false"/>
                <w:color w:val="000000"/>
                <w:sz w:val="20"/>
              </w:rPr>
              <w:t>
_____________________________________________________________________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Дополнительные сведения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_____________________________________________________________________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7</w:t>
            </w:r>
          </w:p>
        </w:tc>
      </w:tr>
    </w:tbl>
    <w:bookmarkStart w:name="z896" w:id="731"/>
    <w:p>
      <w:pPr>
        <w:spacing w:after="0"/>
        <w:ind w:left="0"/>
        <w:jc w:val="left"/>
      </w:pPr>
      <w:r>
        <w:rPr>
          <w:rFonts w:ascii="Times New Roman"/>
          <w:b/>
          <w:i w:val="false"/>
          <w:color w:val="000000"/>
        </w:rPr>
        <w:t xml:space="preserve"> Приказ на регистрацию блокирования (снятия блокирования) ценных бумаг</w:t>
      </w:r>
    </w:p>
    <w:bookmarkEnd w:id="731"/>
    <w:bookmarkStart w:name="z897" w:id="732"/>
    <w:p>
      <w:pPr>
        <w:spacing w:after="0"/>
        <w:ind w:left="0"/>
        <w:jc w:val="both"/>
      </w:pPr>
      <w:r>
        <w:rPr>
          <w:rFonts w:ascii="Times New Roman"/>
          <w:b w:val="false"/>
          <w:i w:val="false"/>
          <w:color w:val="000000"/>
          <w:sz w:val="28"/>
        </w:rPr>
        <w:t>
      в _________________________________________________</w:t>
      </w:r>
    </w:p>
    <w:bookmarkEnd w:id="732"/>
    <w:bookmarkStart w:name="z898" w:id="733"/>
    <w:p>
      <w:pPr>
        <w:spacing w:after="0"/>
        <w:ind w:left="0"/>
        <w:jc w:val="both"/>
      </w:pPr>
      <w:r>
        <w:rPr>
          <w:rFonts w:ascii="Times New Roman"/>
          <w:b w:val="false"/>
          <w:i w:val="false"/>
          <w:color w:val="000000"/>
          <w:sz w:val="28"/>
        </w:rPr>
        <w:t>
      (полное наименование номинального держателя)</w:t>
      </w:r>
    </w:p>
    <w:bookmarkEnd w:id="733"/>
    <w:bookmarkStart w:name="z899" w:id="734"/>
    <w:p>
      <w:pPr>
        <w:spacing w:after="0"/>
        <w:ind w:left="0"/>
        <w:jc w:val="both"/>
      </w:pPr>
      <w:r>
        <w:rPr>
          <w:rFonts w:ascii="Times New Roman"/>
          <w:b w:val="false"/>
          <w:i w:val="false"/>
          <w:color w:val="000000"/>
          <w:sz w:val="28"/>
        </w:rPr>
        <w:t>
      Дата _____________________ Исходящий номер _________________</w:t>
      </w:r>
    </w:p>
    <w:bookmarkEnd w:id="7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0" w:id="735"/>
          <w:p>
            <w:pPr>
              <w:spacing w:after="20"/>
              <w:ind w:left="20"/>
              <w:jc w:val="both"/>
            </w:pPr>
            <w:r>
              <w:rPr>
                <w:rFonts w:ascii="Times New Roman"/>
                <w:b w:val="false"/>
                <w:i w:val="false"/>
                <w:color w:val="000000"/>
                <w:sz w:val="20"/>
              </w:rPr>
              <w:t>
Полное наименование клиента</w:t>
            </w:r>
          </w:p>
          <w:bookmarkEnd w:id="735"/>
          <w:p>
            <w:pPr>
              <w:spacing w:after="20"/>
              <w:ind w:left="20"/>
              <w:jc w:val="both"/>
            </w:pPr>
            <w:r>
              <w:rPr>
                <w:rFonts w:ascii="Times New Roman"/>
                <w:b w:val="false"/>
                <w:i w:val="false"/>
                <w:color w:val="000000"/>
                <w:sz w:val="20"/>
              </w:rPr>
              <w:t>
________________________________________________________________________________________</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расчета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1" w:id="736"/>
          <w:p>
            <w:pPr>
              <w:spacing w:after="20"/>
              <w:ind w:left="20"/>
              <w:jc w:val="both"/>
            </w:pPr>
            <w:r>
              <w:rPr>
                <w:rFonts w:ascii="Times New Roman"/>
                <w:b w:val="false"/>
                <w:i w:val="false"/>
                <w:color w:val="000000"/>
                <w:sz w:val="20"/>
              </w:rPr>
              <w:t>
Вид операции</w:t>
            </w:r>
          </w:p>
          <w:bookmarkEnd w:id="736"/>
          <w:p>
            <w:pPr>
              <w:spacing w:after="20"/>
              <w:ind w:left="20"/>
              <w:jc w:val="both"/>
            </w:pPr>
            <w:r>
              <w:rPr>
                <w:rFonts w:ascii="Times New Roman"/>
                <w:b w:val="false"/>
                <w:i w:val="false"/>
                <w:color w:val="000000"/>
                <w:sz w:val="20"/>
              </w:rPr>
              <w:t>
(нужное отметить)</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Блокирование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Снятие блокирования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Внесение гарантийного взноса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Предторговая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По решению государственных органов</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Реквизиты ценных бумаг и параметры сделки:</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эмитента или паевого инвестиционного фонда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ценных бумаг</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ценной бумаги (указывается международный идентификационный номер (код ISIN) или другой идентификатор ценной бумаги)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ценных бумаг</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одной ценной бумаги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выпуска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2" w:id="737"/>
          <w:p>
            <w:pPr>
              <w:spacing w:after="20"/>
              <w:ind w:left="20"/>
              <w:jc w:val="both"/>
            </w:pPr>
            <w:r>
              <w:rPr>
                <w:rFonts w:ascii="Times New Roman"/>
                <w:b w:val="false"/>
                <w:i w:val="false"/>
                <w:color w:val="000000"/>
                <w:sz w:val="20"/>
              </w:rPr>
              <w:t>
Сумма сделки</w:t>
            </w:r>
          </w:p>
          <w:bookmarkEnd w:id="737"/>
          <w:p>
            <w:pPr>
              <w:spacing w:after="20"/>
              <w:ind w:left="20"/>
              <w:jc w:val="both"/>
            </w:pPr>
            <w:r>
              <w:rPr>
                <w:rFonts w:ascii="Times New Roman"/>
                <w:b w:val="false"/>
                <w:i w:val="false"/>
                <w:color w:val="000000"/>
                <w:sz w:val="20"/>
              </w:rPr>
              <w:t>
(цифрами и прописью)</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3" w:id="738"/>
          <w:p>
            <w:pPr>
              <w:spacing w:after="20"/>
              <w:ind w:left="20"/>
              <w:jc w:val="both"/>
            </w:pPr>
            <w:r>
              <w:rPr>
                <w:rFonts w:ascii="Times New Roman"/>
                <w:b w:val="false"/>
                <w:i w:val="false"/>
                <w:color w:val="000000"/>
                <w:sz w:val="20"/>
              </w:rPr>
              <w:t>
□□□□□□□□□□□□,□□</w:t>
            </w:r>
          </w:p>
          <w:bookmarkEnd w:id="738"/>
          <w:p>
            <w:pPr>
              <w:spacing w:after="20"/>
              <w:ind w:left="20"/>
              <w:jc w:val="both"/>
            </w:pPr>
            <w:r>
              <w:rPr>
                <w:rFonts w:ascii="Times New Roman"/>
                <w:b w:val="false"/>
                <w:i w:val="false"/>
                <w:color w:val="000000"/>
                <w:sz w:val="20"/>
              </w:rPr>
              <w:t>
__________________________________</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Биржевой сектор (заполняется при внесении гарантийного взноса одним из ниже перечисленных значений: 1 - иностранные валюты, 2 - срочные контракты, 3 - государственные ценные бумаги, 4 - негосударственные ценные бумаги)</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04" w:id="739"/>
    <w:p>
      <w:pPr>
        <w:spacing w:after="0"/>
        <w:ind w:left="0"/>
        <w:jc w:val="both"/>
      </w:pPr>
      <w:r>
        <w:rPr>
          <w:rFonts w:ascii="Times New Roman"/>
          <w:b w:val="false"/>
          <w:i w:val="false"/>
          <w:color w:val="000000"/>
          <w:sz w:val="28"/>
        </w:rPr>
        <w:t>
      Дополнительные сведения</w:t>
      </w:r>
    </w:p>
    <w:bookmarkEnd w:id="739"/>
    <w:bookmarkStart w:name="z905" w:id="740"/>
    <w:p>
      <w:pPr>
        <w:spacing w:after="0"/>
        <w:ind w:left="0"/>
        <w:jc w:val="both"/>
      </w:pPr>
      <w:r>
        <w:rPr>
          <w:rFonts w:ascii="Times New Roman"/>
          <w:b w:val="false"/>
          <w:i w:val="false"/>
          <w:color w:val="000000"/>
          <w:sz w:val="28"/>
        </w:rPr>
        <w:t>
      __________________________________________________________________________</w:t>
      </w:r>
    </w:p>
    <w:bookmarkEnd w:id="740"/>
    <w:bookmarkStart w:name="z906" w:id="741"/>
    <w:p>
      <w:pPr>
        <w:spacing w:after="0"/>
        <w:ind w:left="0"/>
        <w:jc w:val="both"/>
      </w:pPr>
      <w:r>
        <w:rPr>
          <w:rFonts w:ascii="Times New Roman"/>
          <w:b w:val="false"/>
          <w:i w:val="false"/>
          <w:color w:val="000000"/>
          <w:sz w:val="28"/>
        </w:rPr>
        <w:t>
      __________ ___________________________________________</w:t>
      </w:r>
    </w:p>
    <w:bookmarkEnd w:id="741"/>
    <w:bookmarkStart w:name="z907" w:id="742"/>
    <w:p>
      <w:pPr>
        <w:spacing w:after="0"/>
        <w:ind w:left="0"/>
        <w:jc w:val="both"/>
      </w:pPr>
      <w:r>
        <w:rPr>
          <w:rFonts w:ascii="Times New Roman"/>
          <w:b w:val="false"/>
          <w:i w:val="false"/>
          <w:color w:val="000000"/>
          <w:sz w:val="28"/>
        </w:rPr>
        <w:t>
      (подпись) (фамилия, имя, отчество (при его наличии)</w:t>
      </w:r>
    </w:p>
    <w:bookmarkEnd w:id="74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8</w:t>
            </w:r>
          </w:p>
        </w:tc>
      </w:tr>
    </w:tbl>
    <w:bookmarkStart w:name="z909" w:id="743"/>
    <w:p>
      <w:pPr>
        <w:spacing w:after="0"/>
        <w:ind w:left="0"/>
        <w:jc w:val="left"/>
      </w:pPr>
      <w:r>
        <w:rPr>
          <w:rFonts w:ascii="Times New Roman"/>
          <w:b/>
          <w:i w:val="false"/>
          <w:color w:val="000000"/>
        </w:rPr>
        <w:t xml:space="preserve"> Приказ на регистрацию операции "репо"</w:t>
      </w:r>
    </w:p>
    <w:bookmarkEnd w:id="743"/>
    <w:bookmarkStart w:name="z910" w:id="744"/>
    <w:p>
      <w:pPr>
        <w:spacing w:after="0"/>
        <w:ind w:left="0"/>
        <w:jc w:val="both"/>
      </w:pPr>
      <w:r>
        <w:rPr>
          <w:rFonts w:ascii="Times New Roman"/>
          <w:b w:val="false"/>
          <w:i w:val="false"/>
          <w:color w:val="000000"/>
          <w:sz w:val="28"/>
        </w:rPr>
        <w:t>
      в ____________________________________________</w:t>
      </w:r>
    </w:p>
    <w:bookmarkEnd w:id="744"/>
    <w:bookmarkStart w:name="z911" w:id="745"/>
    <w:p>
      <w:pPr>
        <w:spacing w:after="0"/>
        <w:ind w:left="0"/>
        <w:jc w:val="both"/>
      </w:pPr>
      <w:r>
        <w:rPr>
          <w:rFonts w:ascii="Times New Roman"/>
          <w:b w:val="false"/>
          <w:i w:val="false"/>
          <w:color w:val="000000"/>
          <w:sz w:val="28"/>
        </w:rPr>
        <w:t>
      (полное наименование номинального держателя)</w:t>
      </w:r>
    </w:p>
    <w:bookmarkEnd w:id="745"/>
    <w:bookmarkStart w:name="z912" w:id="746"/>
    <w:p>
      <w:pPr>
        <w:spacing w:after="0"/>
        <w:ind w:left="0"/>
        <w:jc w:val="both"/>
      </w:pPr>
      <w:r>
        <w:rPr>
          <w:rFonts w:ascii="Times New Roman"/>
          <w:b w:val="false"/>
          <w:i w:val="false"/>
          <w:color w:val="000000"/>
          <w:sz w:val="28"/>
        </w:rPr>
        <w:t>
      Дата _______________ Исходящий номер __________________</w:t>
      </w:r>
    </w:p>
    <w:bookmarkEnd w:id="7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3" w:id="747"/>
          <w:p>
            <w:pPr>
              <w:spacing w:after="20"/>
              <w:ind w:left="20"/>
              <w:jc w:val="both"/>
            </w:pPr>
            <w:r>
              <w:rPr>
                <w:rFonts w:ascii="Times New Roman"/>
                <w:b w:val="false"/>
                <w:i w:val="false"/>
                <w:color w:val="000000"/>
                <w:sz w:val="20"/>
              </w:rPr>
              <w:t>
Полное наименование клиента</w:t>
            </w:r>
          </w:p>
          <w:bookmarkEnd w:id="747"/>
          <w:p>
            <w:pPr>
              <w:spacing w:after="20"/>
              <w:ind w:left="20"/>
              <w:jc w:val="both"/>
            </w:pPr>
            <w:r>
              <w:rPr>
                <w:rFonts w:ascii="Times New Roman"/>
                <w:b w:val="false"/>
                <w:i w:val="false"/>
                <w:color w:val="000000"/>
                <w:sz w:val="20"/>
              </w:rPr>
              <w:t>
________________________________________________________________________________________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расчета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операции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Открытие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Закрытие</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операции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"репо"</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Обратное "репо"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Счета участников операции: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 продавца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 покупателя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Реквизиты ценных бумаг и параметры операции: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эмитента или паевого инвестиционного фонда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ценных бумаг</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ценной бумаги (указывается международный идентификационный номер (код ISIN) или другой идентификатор ценной бумаги)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ценных бумаг</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за одну ценную бумагу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расчета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4" w:id="748"/>
          <w:p>
            <w:pPr>
              <w:spacing w:after="20"/>
              <w:ind w:left="20"/>
              <w:jc w:val="both"/>
            </w:pPr>
            <w:r>
              <w:rPr>
                <w:rFonts w:ascii="Times New Roman"/>
                <w:b w:val="false"/>
                <w:i w:val="false"/>
                <w:color w:val="000000"/>
                <w:sz w:val="20"/>
              </w:rPr>
              <w:t>
Сумма операции</w:t>
            </w:r>
          </w:p>
          <w:bookmarkEnd w:id="748"/>
          <w:p>
            <w:pPr>
              <w:spacing w:after="20"/>
              <w:ind w:left="20"/>
              <w:jc w:val="both"/>
            </w:pPr>
            <w:r>
              <w:rPr>
                <w:rFonts w:ascii="Times New Roman"/>
                <w:b w:val="false"/>
                <w:i w:val="false"/>
                <w:color w:val="000000"/>
                <w:sz w:val="20"/>
              </w:rPr>
              <w:t>
(цифрами и прописью)</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5" w:id="749"/>
          <w:p>
            <w:pPr>
              <w:spacing w:after="20"/>
              <w:ind w:left="20"/>
              <w:jc w:val="both"/>
            </w:pPr>
            <w:r>
              <w:rPr>
                <w:rFonts w:ascii="Times New Roman"/>
                <w:b w:val="false"/>
                <w:i w:val="false"/>
                <w:color w:val="000000"/>
                <w:sz w:val="20"/>
              </w:rPr>
              <w:t>
□□□□□□□□□□□□,□□</w:t>
            </w:r>
          </w:p>
          <w:bookmarkEnd w:id="749"/>
          <w:p>
            <w:pPr>
              <w:spacing w:after="20"/>
              <w:ind w:left="20"/>
              <w:jc w:val="both"/>
            </w:pPr>
            <w:r>
              <w:rPr>
                <w:rFonts w:ascii="Times New Roman"/>
                <w:b w:val="false"/>
                <w:i w:val="false"/>
                <w:color w:val="000000"/>
                <w:sz w:val="20"/>
              </w:rPr>
              <w:t>
_____________________________________________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 "репо"</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открытия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закрытия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Дополнительные сведения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w:t>
            </w:r>
          </w:p>
        </w:tc>
      </w:tr>
    </w:tbl>
    <w:bookmarkStart w:name="z916" w:id="750"/>
    <w:p>
      <w:pPr>
        <w:spacing w:after="0"/>
        <w:ind w:left="0"/>
        <w:jc w:val="both"/>
      </w:pPr>
      <w:r>
        <w:rPr>
          <w:rFonts w:ascii="Times New Roman"/>
          <w:b w:val="false"/>
          <w:i w:val="false"/>
          <w:color w:val="000000"/>
          <w:sz w:val="28"/>
        </w:rPr>
        <w:t>
      ___________ __________________________________________</w:t>
      </w:r>
    </w:p>
    <w:bookmarkEnd w:id="750"/>
    <w:bookmarkStart w:name="z917" w:id="751"/>
    <w:p>
      <w:pPr>
        <w:spacing w:after="0"/>
        <w:ind w:left="0"/>
        <w:jc w:val="both"/>
      </w:pPr>
      <w:r>
        <w:rPr>
          <w:rFonts w:ascii="Times New Roman"/>
          <w:b w:val="false"/>
          <w:i w:val="false"/>
          <w:color w:val="000000"/>
          <w:sz w:val="28"/>
        </w:rPr>
        <w:t>
      (подпись) (фамилия, имя, отчество (при его наличии)</w:t>
      </w:r>
    </w:p>
    <w:bookmarkEnd w:id="75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9</w:t>
            </w:r>
          </w:p>
        </w:tc>
      </w:tr>
    </w:tbl>
    <w:bookmarkStart w:name="z919" w:id="752"/>
    <w:p>
      <w:pPr>
        <w:spacing w:after="0"/>
        <w:ind w:left="0"/>
        <w:jc w:val="left"/>
      </w:pPr>
      <w:r>
        <w:rPr>
          <w:rFonts w:ascii="Times New Roman"/>
          <w:b/>
          <w:i w:val="false"/>
          <w:color w:val="000000"/>
        </w:rPr>
        <w:t xml:space="preserve"> Приказ на зачисление выпуска казахстанских депозитарных расписок</w:t>
      </w:r>
    </w:p>
    <w:bookmarkEnd w:id="752"/>
    <w:bookmarkStart w:name="z920" w:id="753"/>
    <w:p>
      <w:pPr>
        <w:spacing w:after="0"/>
        <w:ind w:left="0"/>
        <w:jc w:val="both"/>
      </w:pPr>
      <w:r>
        <w:rPr>
          <w:rFonts w:ascii="Times New Roman"/>
          <w:b w:val="false"/>
          <w:i w:val="false"/>
          <w:color w:val="000000"/>
          <w:sz w:val="28"/>
        </w:rPr>
        <w:t>
      в _______________________________________________</w:t>
      </w:r>
    </w:p>
    <w:bookmarkEnd w:id="753"/>
    <w:bookmarkStart w:name="z921" w:id="754"/>
    <w:p>
      <w:pPr>
        <w:spacing w:after="0"/>
        <w:ind w:left="0"/>
        <w:jc w:val="both"/>
      </w:pPr>
      <w:r>
        <w:rPr>
          <w:rFonts w:ascii="Times New Roman"/>
          <w:b w:val="false"/>
          <w:i w:val="false"/>
          <w:color w:val="000000"/>
          <w:sz w:val="28"/>
        </w:rPr>
        <w:t>
      (полное наименование номинального держателя)</w:t>
      </w:r>
    </w:p>
    <w:bookmarkEnd w:id="754"/>
    <w:bookmarkStart w:name="z922" w:id="755"/>
    <w:p>
      <w:pPr>
        <w:spacing w:after="0"/>
        <w:ind w:left="0"/>
        <w:jc w:val="both"/>
      </w:pPr>
      <w:r>
        <w:rPr>
          <w:rFonts w:ascii="Times New Roman"/>
          <w:b w:val="false"/>
          <w:i w:val="false"/>
          <w:color w:val="000000"/>
          <w:sz w:val="28"/>
        </w:rPr>
        <w:t>
      Дата ______________ Исходящий номер _________________</w:t>
      </w:r>
    </w:p>
    <w:bookmarkEnd w:id="7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3" w:id="756"/>
          <w:p>
            <w:pPr>
              <w:spacing w:after="20"/>
              <w:ind w:left="20"/>
              <w:jc w:val="both"/>
            </w:pPr>
            <w:r>
              <w:rPr>
                <w:rFonts w:ascii="Times New Roman"/>
                <w:b w:val="false"/>
                <w:i w:val="false"/>
                <w:color w:val="000000"/>
                <w:sz w:val="20"/>
              </w:rPr>
              <w:t>
Полное наименование эмитента казахстанских депозитарных расписок</w:t>
            </w:r>
          </w:p>
          <w:bookmarkEnd w:id="756"/>
          <w:p>
            <w:pPr>
              <w:spacing w:after="20"/>
              <w:ind w:left="20"/>
              <w:jc w:val="both"/>
            </w:pPr>
            <w:r>
              <w:rPr>
                <w:rFonts w:ascii="Times New Roman"/>
                <w:b w:val="false"/>
                <w:i w:val="false"/>
                <w:color w:val="000000"/>
                <w:sz w:val="20"/>
              </w:rPr>
              <w:t>
______________________________________________________________________________________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расчета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счета эмитента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Реквизиты выпуска казахстанских депозитарных расписок, базового актива и параметры сделки: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базового актива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Эмитент базового актива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Международный идентификационный номер (код ISIN) казахстанских депозитарных расписок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казахстанских депозитарных расписок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за одну казахстанскую депозитарную расписку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выпуска казахстанских депозитарных расписок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сделки (цифрами и прописью)</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4" w:id="757"/>
          <w:p>
            <w:pPr>
              <w:spacing w:after="20"/>
              <w:ind w:left="20"/>
              <w:jc w:val="both"/>
            </w:pPr>
            <w:r>
              <w:rPr>
                <w:rFonts w:ascii="Times New Roman"/>
                <w:b w:val="false"/>
                <w:i w:val="false"/>
                <w:color w:val="000000"/>
                <w:sz w:val="20"/>
              </w:rPr>
              <w:t>
□□□□□□□□□□□□□□□</w:t>
            </w:r>
          </w:p>
          <w:bookmarkEnd w:id="757"/>
          <w:p>
            <w:pPr>
              <w:spacing w:after="20"/>
              <w:ind w:left="20"/>
              <w:jc w:val="both"/>
            </w:pPr>
            <w:r>
              <w:rPr>
                <w:rFonts w:ascii="Times New Roman"/>
                <w:b w:val="false"/>
                <w:i w:val="false"/>
                <w:color w:val="000000"/>
                <w:sz w:val="20"/>
              </w:rPr>
              <w:t>
___________________________________________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Дополнительные сведения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w:t>
            </w:r>
          </w:p>
        </w:tc>
      </w:tr>
    </w:tbl>
    <w:bookmarkStart w:name="z925" w:id="758"/>
    <w:p>
      <w:pPr>
        <w:spacing w:after="0"/>
        <w:ind w:left="0"/>
        <w:jc w:val="both"/>
      </w:pPr>
      <w:r>
        <w:rPr>
          <w:rFonts w:ascii="Times New Roman"/>
          <w:b w:val="false"/>
          <w:i w:val="false"/>
          <w:color w:val="000000"/>
          <w:sz w:val="28"/>
        </w:rPr>
        <w:t>
      ___________ ___________________________________________</w:t>
      </w:r>
    </w:p>
    <w:bookmarkEnd w:id="758"/>
    <w:bookmarkStart w:name="z926" w:id="759"/>
    <w:p>
      <w:pPr>
        <w:spacing w:after="0"/>
        <w:ind w:left="0"/>
        <w:jc w:val="both"/>
      </w:pPr>
      <w:r>
        <w:rPr>
          <w:rFonts w:ascii="Times New Roman"/>
          <w:b w:val="false"/>
          <w:i w:val="false"/>
          <w:color w:val="000000"/>
          <w:sz w:val="28"/>
        </w:rPr>
        <w:t>
      (подпись) (фамилия, имя, отчество (при его наличии)</w:t>
      </w:r>
    </w:p>
    <w:bookmarkEnd w:id="75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10</w:t>
            </w:r>
          </w:p>
        </w:tc>
      </w:tr>
    </w:tbl>
    <w:bookmarkStart w:name="z928" w:id="760"/>
    <w:p>
      <w:pPr>
        <w:spacing w:after="0"/>
        <w:ind w:left="0"/>
        <w:jc w:val="left"/>
      </w:pPr>
      <w:r>
        <w:rPr>
          <w:rFonts w:ascii="Times New Roman"/>
          <w:b/>
          <w:i w:val="false"/>
          <w:color w:val="000000"/>
        </w:rPr>
        <w:t xml:space="preserve"> Приказ на регистрацию обмена казахстанских депозитарных расписок на базовый актив</w:t>
      </w:r>
    </w:p>
    <w:bookmarkEnd w:id="760"/>
    <w:bookmarkStart w:name="z929" w:id="761"/>
    <w:p>
      <w:pPr>
        <w:spacing w:after="0"/>
        <w:ind w:left="0"/>
        <w:jc w:val="both"/>
      </w:pPr>
      <w:r>
        <w:rPr>
          <w:rFonts w:ascii="Times New Roman"/>
          <w:b w:val="false"/>
          <w:i w:val="false"/>
          <w:color w:val="000000"/>
          <w:sz w:val="28"/>
        </w:rPr>
        <w:t>
      в ________________________________________________</w:t>
      </w:r>
    </w:p>
    <w:bookmarkEnd w:id="761"/>
    <w:bookmarkStart w:name="z930" w:id="762"/>
    <w:p>
      <w:pPr>
        <w:spacing w:after="0"/>
        <w:ind w:left="0"/>
        <w:jc w:val="both"/>
      </w:pPr>
      <w:r>
        <w:rPr>
          <w:rFonts w:ascii="Times New Roman"/>
          <w:b w:val="false"/>
          <w:i w:val="false"/>
          <w:color w:val="000000"/>
          <w:sz w:val="28"/>
        </w:rPr>
        <w:t>
      (полное наименование номинального держателя)</w:t>
      </w:r>
    </w:p>
    <w:bookmarkEnd w:id="762"/>
    <w:bookmarkStart w:name="z931" w:id="763"/>
    <w:p>
      <w:pPr>
        <w:spacing w:after="0"/>
        <w:ind w:left="0"/>
        <w:jc w:val="both"/>
      </w:pPr>
      <w:r>
        <w:rPr>
          <w:rFonts w:ascii="Times New Roman"/>
          <w:b w:val="false"/>
          <w:i w:val="false"/>
          <w:color w:val="000000"/>
          <w:sz w:val="28"/>
        </w:rPr>
        <w:t>
      Дата________________ Исходящий номер ______________________</w:t>
      </w:r>
    </w:p>
    <w:bookmarkEnd w:id="7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2" w:id="764"/>
          <w:p>
            <w:pPr>
              <w:spacing w:after="20"/>
              <w:ind w:left="20"/>
              <w:jc w:val="both"/>
            </w:pPr>
            <w:r>
              <w:rPr>
                <w:rFonts w:ascii="Times New Roman"/>
                <w:b w:val="false"/>
                <w:i w:val="false"/>
                <w:color w:val="000000"/>
                <w:sz w:val="20"/>
              </w:rPr>
              <w:t>
Полное наименование клиента</w:t>
            </w:r>
          </w:p>
          <w:bookmarkEnd w:id="764"/>
          <w:p>
            <w:pPr>
              <w:spacing w:after="20"/>
              <w:ind w:left="20"/>
              <w:jc w:val="both"/>
            </w:pPr>
            <w:r>
              <w:rPr>
                <w:rFonts w:ascii="Times New Roman"/>
                <w:b w:val="false"/>
                <w:i w:val="false"/>
                <w:color w:val="000000"/>
                <w:sz w:val="20"/>
              </w:rPr>
              <w:t>
_______________________________________________________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расчета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Реквизиты выпуска казахстанских депозитарных расписок, базового актива и параметры сделки: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счета отправителя казахстанских депозитарных расписок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эмитента базового актива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3" w:id="765"/>
          <w:p>
            <w:pPr>
              <w:spacing w:after="20"/>
              <w:ind w:left="20"/>
              <w:jc w:val="both"/>
            </w:pPr>
            <w:r>
              <w:rPr>
                <w:rFonts w:ascii="Times New Roman"/>
                <w:b w:val="false"/>
                <w:i w:val="false"/>
                <w:color w:val="000000"/>
                <w:sz w:val="20"/>
              </w:rPr>
              <w:t>
___________________________________________</w:t>
            </w:r>
          </w:p>
          <w:bookmarkEnd w:id="765"/>
          <w:p>
            <w:pPr>
              <w:spacing w:after="20"/>
              <w:ind w:left="20"/>
              <w:jc w:val="both"/>
            </w:pPr>
            <w:r>
              <w:rPr>
                <w:rFonts w:ascii="Times New Roman"/>
                <w:b w:val="false"/>
                <w:i w:val="false"/>
                <w:color w:val="000000"/>
                <w:sz w:val="20"/>
              </w:rPr>
              <w:t>
___________________________________________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базового актива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эмитента казахстанских депозитарных расписок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4" w:id="766"/>
          <w:p>
            <w:pPr>
              <w:spacing w:after="20"/>
              <w:ind w:left="20"/>
              <w:jc w:val="both"/>
            </w:pPr>
            <w:r>
              <w:rPr>
                <w:rFonts w:ascii="Times New Roman"/>
                <w:b w:val="false"/>
                <w:i w:val="false"/>
                <w:color w:val="000000"/>
                <w:sz w:val="20"/>
              </w:rPr>
              <w:t>
___________________________________________</w:t>
            </w:r>
          </w:p>
          <w:bookmarkEnd w:id="766"/>
          <w:p>
            <w:pPr>
              <w:spacing w:after="20"/>
              <w:ind w:left="20"/>
              <w:jc w:val="both"/>
            </w:pPr>
            <w:r>
              <w:rPr>
                <w:rFonts w:ascii="Times New Roman"/>
                <w:b w:val="false"/>
                <w:i w:val="false"/>
                <w:color w:val="000000"/>
                <w:sz w:val="20"/>
              </w:rPr>
              <w:t>
___________________________________________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счета эмитента казахстанских депозитарных расписок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Международный идентификационный номер (код ISIN) казахстанских депозитарных расписок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казахстанских депозитарных расписок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за одну казахстанскую депозитарную расписку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выпуска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5" w:id="767"/>
          <w:p>
            <w:pPr>
              <w:spacing w:after="20"/>
              <w:ind w:left="20"/>
              <w:jc w:val="both"/>
            </w:pPr>
            <w:r>
              <w:rPr>
                <w:rFonts w:ascii="Times New Roman"/>
                <w:b w:val="false"/>
                <w:i w:val="false"/>
                <w:color w:val="000000"/>
                <w:sz w:val="20"/>
              </w:rPr>
              <w:t>
Сумма сделки</w:t>
            </w:r>
          </w:p>
          <w:bookmarkEnd w:id="767"/>
          <w:p>
            <w:pPr>
              <w:spacing w:after="20"/>
              <w:ind w:left="20"/>
              <w:jc w:val="both"/>
            </w:pPr>
            <w:r>
              <w:rPr>
                <w:rFonts w:ascii="Times New Roman"/>
                <w:b w:val="false"/>
                <w:i w:val="false"/>
                <w:color w:val="000000"/>
                <w:sz w:val="20"/>
              </w:rPr>
              <w:t>
(цифрами и прописью)</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6" w:id="768"/>
          <w:p>
            <w:pPr>
              <w:spacing w:after="20"/>
              <w:ind w:left="20"/>
              <w:jc w:val="both"/>
            </w:pPr>
            <w:r>
              <w:rPr>
                <w:rFonts w:ascii="Times New Roman"/>
                <w:b w:val="false"/>
                <w:i w:val="false"/>
                <w:color w:val="000000"/>
                <w:sz w:val="20"/>
              </w:rPr>
              <w:t>
□□□□□□□□□□□□,□□</w:t>
            </w:r>
          </w:p>
          <w:bookmarkEnd w:id="768"/>
          <w:p>
            <w:pPr>
              <w:spacing w:after="20"/>
              <w:ind w:left="20"/>
              <w:jc w:val="both"/>
            </w:pPr>
            <w:r>
              <w:rPr>
                <w:rFonts w:ascii="Times New Roman"/>
                <w:b w:val="false"/>
                <w:i w:val="false"/>
                <w:color w:val="000000"/>
                <w:sz w:val="20"/>
              </w:rPr>
              <w:t>
_____________________________________________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Дополнительные сведения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w:t>
            </w:r>
          </w:p>
        </w:tc>
      </w:tr>
    </w:tbl>
    <w:bookmarkStart w:name="z937" w:id="769"/>
    <w:p>
      <w:pPr>
        <w:spacing w:after="0"/>
        <w:ind w:left="0"/>
        <w:jc w:val="both"/>
      </w:pPr>
      <w:r>
        <w:rPr>
          <w:rFonts w:ascii="Times New Roman"/>
          <w:b w:val="false"/>
          <w:i w:val="false"/>
          <w:color w:val="000000"/>
          <w:sz w:val="28"/>
        </w:rPr>
        <w:t>
      ___________ ___________________________________________</w:t>
      </w:r>
    </w:p>
    <w:bookmarkEnd w:id="769"/>
    <w:bookmarkStart w:name="z938" w:id="770"/>
    <w:p>
      <w:pPr>
        <w:spacing w:after="0"/>
        <w:ind w:left="0"/>
        <w:jc w:val="both"/>
      </w:pPr>
      <w:r>
        <w:rPr>
          <w:rFonts w:ascii="Times New Roman"/>
          <w:b w:val="false"/>
          <w:i w:val="false"/>
          <w:color w:val="000000"/>
          <w:sz w:val="28"/>
        </w:rPr>
        <w:t>
      (подпись) (фамилия, имя, отчество (при его наличии)</w:t>
      </w:r>
    </w:p>
    <w:bookmarkEnd w:id="77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11</w:t>
            </w:r>
          </w:p>
        </w:tc>
      </w:tr>
    </w:tbl>
    <w:bookmarkStart w:name="z940" w:id="771"/>
    <w:p>
      <w:pPr>
        <w:spacing w:after="0"/>
        <w:ind w:left="0"/>
        <w:jc w:val="left"/>
      </w:pPr>
      <w:r>
        <w:rPr>
          <w:rFonts w:ascii="Times New Roman"/>
          <w:b/>
          <w:i w:val="false"/>
          <w:color w:val="000000"/>
        </w:rPr>
        <w:t xml:space="preserve"> Приказ на выдачу списка держателей ценных бумаг и отчета о зарегистрированных сделках</w:t>
      </w:r>
    </w:p>
    <w:bookmarkEnd w:id="7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_____________________</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Исходящий номер ___________________</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Полное наименование эмитента</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______________________________________________________________________________</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отчетного документа (нужное отметить)</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Список держателей ценных бумаг</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Отчет о зарегистрированных сделках</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Дополнительная информация отчетного документа</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_______________________________________________________________________________</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Международный идентификационный номер (код ISIN)</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списка держателей ценных бумаг:</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отчета о зарегистрированных сделках:</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1" w:id="772"/>
          <w:p>
            <w:pPr>
              <w:spacing w:after="20"/>
              <w:ind w:left="20"/>
              <w:jc w:val="both"/>
            </w:pPr>
            <w:r>
              <w:rPr>
                <w:rFonts w:ascii="Times New Roman"/>
                <w:b w:val="false"/>
                <w:i w:val="false"/>
                <w:color w:val="000000"/>
                <w:sz w:val="20"/>
              </w:rPr>
              <w:t>
На □□/□□/□□□</w:t>
            </w:r>
          </w:p>
          <w:bookmarkEnd w:id="772"/>
          <w:p>
            <w:pPr>
              <w:spacing w:after="20"/>
              <w:ind w:left="20"/>
              <w:jc w:val="both"/>
            </w:pPr>
            <w:r>
              <w:rPr>
                <w:rFonts w:ascii="Times New Roman"/>
                <w:b w:val="false"/>
                <w:i w:val="false"/>
                <w:color w:val="000000"/>
                <w:sz w:val="20"/>
              </w:rPr>
              <w:t>
(дата, на которую составляется список держателей ценных бумаг)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2" w:id="773"/>
          <w:p>
            <w:pPr>
              <w:spacing w:after="20"/>
              <w:ind w:left="20"/>
              <w:jc w:val="both"/>
            </w:pPr>
            <w:r>
              <w:rPr>
                <w:rFonts w:ascii="Times New Roman"/>
                <w:b w:val="false"/>
                <w:i w:val="false"/>
                <w:color w:val="000000"/>
                <w:sz w:val="20"/>
              </w:rPr>
              <w:t>
С □□/□□/□□□□</w:t>
            </w:r>
          </w:p>
          <w:bookmarkEnd w:id="773"/>
          <w:p>
            <w:pPr>
              <w:spacing w:after="20"/>
              <w:ind w:left="20"/>
              <w:jc w:val="both"/>
            </w:pPr>
            <w:r>
              <w:rPr>
                <w:rFonts w:ascii="Times New Roman"/>
                <w:b w:val="false"/>
                <w:i w:val="false"/>
                <w:color w:val="000000"/>
                <w:sz w:val="20"/>
              </w:rPr>
              <w:t>
</w:t>
            </w:r>
            <w:r>
              <w:rPr>
                <w:rFonts w:ascii="Times New Roman"/>
                <w:b w:val="false"/>
                <w:i w:val="false"/>
                <w:color w:val="000000"/>
                <w:sz w:val="20"/>
              </w:rPr>
              <w:t>(начало периода отчета о зарегистрированных сделках)</w:t>
            </w:r>
          </w:p>
          <w:p>
            <w:pPr>
              <w:spacing w:after="20"/>
              <w:ind w:left="20"/>
              <w:jc w:val="both"/>
            </w:pPr>
            <w:r>
              <w:rPr>
                <w:rFonts w:ascii="Times New Roman"/>
                <w:b w:val="false"/>
                <w:i w:val="false"/>
                <w:color w:val="000000"/>
                <w:sz w:val="20"/>
              </w:rPr>
              <w:t>
</w:t>
            </w:r>
            <w:r>
              <w:rPr>
                <w:rFonts w:ascii="Times New Roman"/>
                <w:b w:val="false"/>
                <w:i w:val="false"/>
                <w:color w:val="000000"/>
                <w:sz w:val="20"/>
              </w:rPr>
              <w:t>По □□/□□/□□□□</w:t>
            </w:r>
          </w:p>
          <w:p>
            <w:pPr>
              <w:spacing w:after="20"/>
              <w:ind w:left="20"/>
              <w:jc w:val="both"/>
            </w:pPr>
            <w:r>
              <w:rPr>
                <w:rFonts w:ascii="Times New Roman"/>
                <w:b w:val="false"/>
                <w:i w:val="false"/>
                <w:color w:val="000000"/>
                <w:sz w:val="20"/>
              </w:rPr>
              <w:t>
(окончание периода отчета о зарегистрированных сделках)</w:t>
            </w:r>
          </w:p>
        </w:tc>
      </w:tr>
    </w:tbl>
    <w:bookmarkStart w:name="z945" w:id="774"/>
    <w:p>
      <w:pPr>
        <w:spacing w:after="0"/>
        <w:ind w:left="0"/>
        <w:jc w:val="both"/>
      </w:pPr>
      <w:r>
        <w:rPr>
          <w:rFonts w:ascii="Times New Roman"/>
          <w:b w:val="false"/>
          <w:i w:val="false"/>
          <w:color w:val="000000"/>
          <w:sz w:val="28"/>
        </w:rPr>
        <w:t>
      Дополнительные сведения</w:t>
      </w:r>
    </w:p>
    <w:bookmarkEnd w:id="774"/>
    <w:bookmarkStart w:name="z946" w:id="775"/>
    <w:p>
      <w:pPr>
        <w:spacing w:after="0"/>
        <w:ind w:left="0"/>
        <w:jc w:val="both"/>
      </w:pPr>
      <w:r>
        <w:rPr>
          <w:rFonts w:ascii="Times New Roman"/>
          <w:b w:val="false"/>
          <w:i w:val="false"/>
          <w:color w:val="000000"/>
          <w:sz w:val="28"/>
        </w:rPr>
        <w:t>
      __________________________________________________________________________</w:t>
      </w:r>
    </w:p>
    <w:bookmarkEnd w:id="775"/>
    <w:bookmarkStart w:name="z947" w:id="776"/>
    <w:p>
      <w:pPr>
        <w:spacing w:after="0"/>
        <w:ind w:left="0"/>
        <w:jc w:val="both"/>
      </w:pPr>
      <w:r>
        <w:rPr>
          <w:rFonts w:ascii="Times New Roman"/>
          <w:b w:val="false"/>
          <w:i w:val="false"/>
          <w:color w:val="000000"/>
          <w:sz w:val="28"/>
        </w:rPr>
        <w:t>
      ___________________________ ___________________________________________</w:t>
      </w:r>
    </w:p>
    <w:bookmarkEnd w:id="776"/>
    <w:bookmarkStart w:name="z948" w:id="777"/>
    <w:p>
      <w:pPr>
        <w:spacing w:after="0"/>
        <w:ind w:left="0"/>
        <w:jc w:val="both"/>
      </w:pPr>
      <w:r>
        <w:rPr>
          <w:rFonts w:ascii="Times New Roman"/>
          <w:b w:val="false"/>
          <w:i w:val="false"/>
          <w:color w:val="000000"/>
          <w:sz w:val="28"/>
        </w:rPr>
        <w:t>
      (подпись) (фамилия, имя, отчество (при его наличии)</w:t>
      </w:r>
    </w:p>
    <w:bookmarkEnd w:id="77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12</w:t>
            </w:r>
          </w:p>
        </w:tc>
      </w:tr>
    </w:tbl>
    <w:bookmarkStart w:name="z950" w:id="778"/>
    <w:p>
      <w:pPr>
        <w:spacing w:after="0"/>
        <w:ind w:left="0"/>
        <w:jc w:val="both"/>
      </w:pPr>
      <w:r>
        <w:rPr>
          <w:rFonts w:ascii="Times New Roman"/>
          <w:b w:val="false"/>
          <w:i w:val="false"/>
          <w:color w:val="000000"/>
          <w:sz w:val="28"/>
        </w:rPr>
        <w:t>
      Клиентский заказ на покупку (продажу) ценных бумаг</w:t>
      </w:r>
    </w:p>
    <w:bookmarkEnd w:id="7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приема клиентского заказа: 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приема клиентского заказа 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Покупка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Продажа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1" w:id="779"/>
          <w:p>
            <w:pPr>
              <w:spacing w:after="20"/>
              <w:ind w:left="20"/>
              <w:jc w:val="both"/>
            </w:pPr>
            <w:r>
              <w:rPr>
                <w:rFonts w:ascii="Times New Roman"/>
                <w:b w:val="false"/>
                <w:i w:val="false"/>
                <w:color w:val="000000"/>
                <w:sz w:val="20"/>
              </w:rPr>
              <w:t>
на аукционе □</w:t>
            </w:r>
          </w:p>
          <w:bookmarkEnd w:id="779"/>
          <w:p>
            <w:pPr>
              <w:spacing w:after="20"/>
              <w:ind w:left="20"/>
              <w:jc w:val="both"/>
            </w:pPr>
            <w:r>
              <w:rPr>
                <w:rFonts w:ascii="Times New Roman"/>
                <w:b w:val="false"/>
                <w:i w:val="false"/>
                <w:color w:val="000000"/>
                <w:sz w:val="20"/>
              </w:rPr>
              <w:t>
на бирже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2" w:id="780"/>
          <w:p>
            <w:pPr>
              <w:spacing w:after="20"/>
              <w:ind w:left="20"/>
              <w:jc w:val="both"/>
            </w:pPr>
            <w:r>
              <w:rPr>
                <w:rFonts w:ascii="Times New Roman"/>
                <w:b w:val="false"/>
                <w:i w:val="false"/>
                <w:color w:val="000000"/>
                <w:sz w:val="20"/>
              </w:rPr>
              <w:t>
на вторичном рынке □</w:t>
            </w:r>
          </w:p>
          <w:bookmarkEnd w:id="780"/>
          <w:p>
            <w:pPr>
              <w:spacing w:after="20"/>
              <w:ind w:left="20"/>
              <w:jc w:val="both"/>
            </w:pPr>
            <w:r>
              <w:rPr>
                <w:rFonts w:ascii="Times New Roman"/>
                <w:b w:val="false"/>
                <w:i w:val="false"/>
                <w:color w:val="000000"/>
                <w:sz w:val="20"/>
              </w:rPr>
              <w:t>
вне биржи</w:t>
            </w:r>
          </w:p>
        </w:tc>
      </w:tr>
    </w:tbl>
    <w:bookmarkStart w:name="z953" w:id="781"/>
    <w:p>
      <w:pPr>
        <w:spacing w:after="0"/>
        <w:ind w:left="0"/>
        <w:jc w:val="both"/>
      </w:pPr>
      <w:r>
        <w:rPr>
          <w:rFonts w:ascii="Times New Roman"/>
          <w:b w:val="false"/>
          <w:i w:val="false"/>
          <w:color w:val="000000"/>
          <w:sz w:val="28"/>
        </w:rPr>
        <w:t>
      Данные о Клиенте:</w:t>
      </w:r>
    </w:p>
    <w:bookmarkEnd w:id="78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Полное наименование или фамилия, имя, отчество (при его наличии)</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Справка о государственной регистрации (перерегистрации) юридического лица: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выдачи _________________</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 выдано _____________________________</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эмитента ценной бумаги</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ценной бумаги</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Международный идентификационный номер (код ISIN)</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действия заказа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ценных бумаг</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сделки (теңге)</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сделки (теңге)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заказа (отметить нужное)</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Рыночный заказ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Лимитный заказ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Буферный заказ</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рекомендаций о совершении сделки</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4" w:id="782"/>
          <w:p>
            <w:pPr>
              <w:spacing w:after="20"/>
              <w:ind w:left="20"/>
              <w:jc w:val="both"/>
            </w:pPr>
            <w:r>
              <w:rPr>
                <w:rFonts w:ascii="Times New Roman"/>
                <w:b w:val="false"/>
                <w:i w:val="false"/>
                <w:color w:val="000000"/>
                <w:sz w:val="20"/>
              </w:rPr>
              <w:t>
_________________________________________</w:t>
            </w:r>
          </w:p>
          <w:bookmarkEnd w:id="782"/>
          <w:p>
            <w:pPr>
              <w:spacing w:after="20"/>
              <w:ind w:left="20"/>
              <w:jc w:val="both"/>
            </w:pPr>
            <w:r>
              <w:rPr>
                <w:rFonts w:ascii="Times New Roman"/>
                <w:b w:val="false"/>
                <w:i w:val="false"/>
                <w:color w:val="000000"/>
                <w:sz w:val="20"/>
              </w:rPr>
              <w:t>
_________________________________________</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Дополнительные сведения _________________________________________</w:t>
            </w:r>
          </w:p>
        </w:tc>
      </w:tr>
    </w:tbl>
    <w:bookmarkStart w:name="z955" w:id="783"/>
    <w:p>
      <w:pPr>
        <w:spacing w:after="0"/>
        <w:ind w:left="0"/>
        <w:jc w:val="both"/>
      </w:pPr>
      <w:r>
        <w:rPr>
          <w:rFonts w:ascii="Times New Roman"/>
          <w:b w:val="false"/>
          <w:i w:val="false"/>
          <w:color w:val="000000"/>
          <w:sz w:val="28"/>
        </w:rPr>
        <w:t>
      ____________ _____________________________________________</w:t>
      </w:r>
    </w:p>
    <w:bookmarkEnd w:id="783"/>
    <w:bookmarkStart w:name="z956" w:id="784"/>
    <w:p>
      <w:pPr>
        <w:spacing w:after="0"/>
        <w:ind w:left="0"/>
        <w:jc w:val="both"/>
      </w:pPr>
      <w:r>
        <w:rPr>
          <w:rFonts w:ascii="Times New Roman"/>
          <w:b w:val="false"/>
          <w:i w:val="false"/>
          <w:color w:val="000000"/>
          <w:sz w:val="28"/>
        </w:rPr>
        <w:t>
      (подпись) (фамилия, имя, отчество (при его наличии)</w:t>
      </w:r>
    </w:p>
    <w:bookmarkEnd w:id="78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13</w:t>
            </w:r>
          </w:p>
        </w:tc>
      </w:tr>
    </w:tbl>
    <w:bookmarkStart w:name="z958" w:id="785"/>
    <w:p>
      <w:pPr>
        <w:spacing w:after="0"/>
        <w:ind w:left="0"/>
        <w:jc w:val="left"/>
      </w:pPr>
      <w:r>
        <w:rPr>
          <w:rFonts w:ascii="Times New Roman"/>
          <w:b/>
          <w:i w:val="false"/>
          <w:color w:val="000000"/>
        </w:rPr>
        <w:t xml:space="preserve"> Приказ на регистрацию перевода ценных бумаг</w:t>
      </w:r>
    </w:p>
    <w:bookmarkEnd w:id="785"/>
    <w:bookmarkStart w:name="z959" w:id="786"/>
    <w:p>
      <w:pPr>
        <w:spacing w:after="0"/>
        <w:ind w:left="0"/>
        <w:jc w:val="both"/>
      </w:pPr>
      <w:r>
        <w:rPr>
          <w:rFonts w:ascii="Times New Roman"/>
          <w:b w:val="false"/>
          <w:i w:val="false"/>
          <w:color w:val="000000"/>
          <w:sz w:val="28"/>
        </w:rPr>
        <w:t>
      в ________________________________________________</w:t>
      </w:r>
    </w:p>
    <w:bookmarkEnd w:id="786"/>
    <w:bookmarkStart w:name="z960" w:id="787"/>
    <w:p>
      <w:pPr>
        <w:spacing w:after="0"/>
        <w:ind w:left="0"/>
        <w:jc w:val="both"/>
      </w:pPr>
      <w:r>
        <w:rPr>
          <w:rFonts w:ascii="Times New Roman"/>
          <w:b w:val="false"/>
          <w:i w:val="false"/>
          <w:color w:val="000000"/>
          <w:sz w:val="28"/>
        </w:rPr>
        <w:t>
      (полное наименование номинального держателя)</w:t>
      </w:r>
    </w:p>
    <w:bookmarkEnd w:id="7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_____________________</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Исходящий номер __________________</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1" w:id="788"/>
          <w:p>
            <w:pPr>
              <w:spacing w:after="20"/>
              <w:ind w:left="20"/>
              <w:jc w:val="both"/>
            </w:pPr>
            <w:r>
              <w:rPr>
                <w:rFonts w:ascii="Times New Roman"/>
                <w:b w:val="false"/>
                <w:i w:val="false"/>
                <w:color w:val="000000"/>
                <w:sz w:val="20"/>
              </w:rPr>
              <w:t>
Полное наименование депонента</w:t>
            </w:r>
          </w:p>
          <w:bookmarkEnd w:id="788"/>
          <w:p>
            <w:pPr>
              <w:spacing w:after="20"/>
              <w:ind w:left="20"/>
              <w:jc w:val="both"/>
            </w:pPr>
            <w:r>
              <w:rPr>
                <w:rFonts w:ascii="Times New Roman"/>
                <w:b w:val="false"/>
                <w:i w:val="false"/>
                <w:color w:val="000000"/>
                <w:sz w:val="20"/>
              </w:rPr>
              <w:t>
_______________________________________________________________________________________</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расчета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перевода (нужное отметить)</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Основной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Указать наименование раздела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Зачисление базового актива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Раздел "Базовый актив казахстанских депозитарных расписок"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Раздел "базовый актив американских депозитарных расписок (глобальных депозитарных расписок)"</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Списание базового актива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Раздел "Базовый актив казахстанских депозитарных расписок"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Раздел "базовый актив американских депозитарных расписок (глобальных депозитарных расписок)"</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Перевод (корректирующие действия)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Смена номинального держателя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2" w:id="789"/>
          <w:p>
            <w:pPr>
              <w:spacing w:after="20"/>
              <w:ind w:left="20"/>
              <w:jc w:val="both"/>
            </w:pPr>
            <w:r>
              <w:rPr>
                <w:rFonts w:ascii="Times New Roman"/>
                <w:b w:val="false"/>
                <w:i w:val="false"/>
                <w:color w:val="000000"/>
                <w:sz w:val="20"/>
              </w:rPr>
              <w:t>
Тип перевода (заполняется при выборе опции "Смена номинального держателя")</w:t>
            </w:r>
          </w:p>
          <w:bookmarkEnd w:id="789"/>
          <w:p>
            <w:pPr>
              <w:spacing w:after="20"/>
              <w:ind w:left="20"/>
              <w:jc w:val="both"/>
            </w:pPr>
            <w:r>
              <w:rPr>
                <w:rFonts w:ascii="Times New Roman"/>
                <w:b w:val="false"/>
                <w:i w:val="false"/>
                <w:color w:val="000000"/>
                <w:sz w:val="20"/>
              </w:rPr>
              <w:t>
_______________________________________________________________________________</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Перевод всех выпусков ценных бумаг</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Перевод одного выпуска ценных бумаг</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Перевод одного выпуска ценных бумаг с раздела</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3" w:id="790"/>
          <w:p>
            <w:pPr>
              <w:spacing w:after="20"/>
              <w:ind w:left="20"/>
              <w:jc w:val="both"/>
            </w:pPr>
            <w:r>
              <w:rPr>
                <w:rFonts w:ascii="Times New Roman"/>
                <w:b w:val="false"/>
                <w:i w:val="false"/>
                <w:color w:val="000000"/>
                <w:sz w:val="20"/>
              </w:rPr>
              <w:t>
______________________________________________________________________________</w:t>
            </w:r>
          </w:p>
          <w:bookmarkEnd w:id="790"/>
          <w:p>
            <w:pPr>
              <w:spacing w:after="20"/>
              <w:ind w:left="20"/>
              <w:jc w:val="both"/>
            </w:pPr>
            <w:r>
              <w:rPr>
                <w:rFonts w:ascii="Times New Roman"/>
                <w:b w:val="false"/>
                <w:i w:val="false"/>
                <w:color w:val="000000"/>
                <w:sz w:val="20"/>
              </w:rPr>
              <w:t>
(указать наименование раздела)</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Участники операции:</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Субсчет отправителя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Субсчет получателя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4" w:id="791"/>
          <w:p>
            <w:pPr>
              <w:spacing w:after="20"/>
              <w:ind w:left="20"/>
              <w:jc w:val="both"/>
            </w:pPr>
            <w:r>
              <w:rPr>
                <w:rFonts w:ascii="Times New Roman"/>
                <w:b w:val="false"/>
                <w:i w:val="false"/>
                <w:color w:val="000000"/>
                <w:sz w:val="20"/>
              </w:rPr>
              <w:t>
Реквизиты ценных бумаг и параметры операции:</w:t>
            </w:r>
          </w:p>
          <w:bookmarkEnd w:id="791"/>
          <w:p>
            <w:pPr>
              <w:spacing w:after="20"/>
              <w:ind w:left="20"/>
              <w:jc w:val="both"/>
            </w:pPr>
            <w:r>
              <w:rPr>
                <w:rFonts w:ascii="Times New Roman"/>
                <w:b w:val="false"/>
                <w:i w:val="false"/>
                <w:color w:val="000000"/>
                <w:sz w:val="20"/>
              </w:rPr>
              <w:t>
(не заполняется при выборе типа перевода "Перевод всех выпусков ценных бумаг")</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эмитента или паевого инвестиционного фонда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5" w:id="792"/>
          <w:p>
            <w:pPr>
              <w:spacing w:after="20"/>
              <w:ind w:left="20"/>
              <w:jc w:val="both"/>
            </w:pPr>
            <w:r>
              <w:rPr>
                <w:rFonts w:ascii="Times New Roman"/>
                <w:b w:val="false"/>
                <w:i w:val="false"/>
                <w:color w:val="000000"/>
                <w:sz w:val="20"/>
              </w:rPr>
              <w:t>
_________________________________________</w:t>
            </w:r>
          </w:p>
          <w:bookmarkEnd w:id="792"/>
          <w:p>
            <w:pPr>
              <w:spacing w:after="20"/>
              <w:ind w:left="20"/>
              <w:jc w:val="both"/>
            </w:pPr>
            <w:r>
              <w:rPr>
                <w:rFonts w:ascii="Times New Roman"/>
                <w:b w:val="false"/>
                <w:i w:val="false"/>
                <w:color w:val="000000"/>
                <w:sz w:val="20"/>
              </w:rPr>
              <w:t>
_________________________________________</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ценных бумаг</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ценной бумаги (указывается международный идентификационный номер (код ISIN) или другой идентификатор ценной бумаги)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ценных бумаг</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за одну ценную бумагу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выпуска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операции (цифрами и прописью)</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6" w:id="793"/>
          <w:p>
            <w:pPr>
              <w:spacing w:after="20"/>
              <w:ind w:left="20"/>
              <w:jc w:val="both"/>
            </w:pPr>
            <w:r>
              <w:rPr>
                <w:rFonts w:ascii="Times New Roman"/>
                <w:b w:val="false"/>
                <w:i w:val="false"/>
                <w:color w:val="000000"/>
                <w:sz w:val="20"/>
              </w:rPr>
              <w:t>
□□□□□□□□□□□□,□□</w:t>
            </w:r>
          </w:p>
          <w:bookmarkEnd w:id="793"/>
          <w:p>
            <w:pPr>
              <w:spacing w:after="20"/>
              <w:ind w:left="20"/>
              <w:jc w:val="both"/>
            </w:pPr>
            <w:r>
              <w:rPr>
                <w:rFonts w:ascii="Times New Roman"/>
                <w:b w:val="false"/>
                <w:i w:val="false"/>
                <w:color w:val="000000"/>
                <w:sz w:val="20"/>
              </w:rPr>
              <w:t>
_________________________________________</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Дополнительные сведения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67" w:id="794"/>
    <w:p>
      <w:pPr>
        <w:spacing w:after="0"/>
        <w:ind w:left="0"/>
        <w:jc w:val="both"/>
      </w:pPr>
      <w:r>
        <w:rPr>
          <w:rFonts w:ascii="Times New Roman"/>
          <w:b w:val="false"/>
          <w:i w:val="false"/>
          <w:color w:val="000000"/>
          <w:sz w:val="28"/>
        </w:rPr>
        <w:t>
      ___________ ___________________________________________</w:t>
      </w:r>
    </w:p>
    <w:bookmarkEnd w:id="794"/>
    <w:bookmarkStart w:name="z968" w:id="795"/>
    <w:p>
      <w:pPr>
        <w:spacing w:after="0"/>
        <w:ind w:left="0"/>
        <w:jc w:val="both"/>
      </w:pPr>
      <w:r>
        <w:rPr>
          <w:rFonts w:ascii="Times New Roman"/>
          <w:b w:val="false"/>
          <w:i w:val="false"/>
          <w:color w:val="000000"/>
          <w:sz w:val="28"/>
        </w:rPr>
        <w:t>
      (подпись) (фамилия, имя, отчество (при его наличии)</w:t>
      </w:r>
    </w:p>
    <w:bookmarkEnd w:id="79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14</w:t>
            </w:r>
          </w:p>
        </w:tc>
      </w:tr>
    </w:tbl>
    <w:bookmarkStart w:name="z970" w:id="796"/>
    <w:p>
      <w:pPr>
        <w:spacing w:after="0"/>
        <w:ind w:left="0"/>
        <w:jc w:val="left"/>
      </w:pPr>
      <w:r>
        <w:rPr>
          <w:rFonts w:ascii="Times New Roman"/>
          <w:b/>
          <w:i w:val="false"/>
          <w:color w:val="000000"/>
        </w:rPr>
        <w:t xml:space="preserve"> Приказ на выдачу отчетных документов</w:t>
      </w:r>
    </w:p>
    <w:bookmarkEnd w:id="796"/>
    <w:bookmarkStart w:name="z971" w:id="797"/>
    <w:p>
      <w:pPr>
        <w:spacing w:after="0"/>
        <w:ind w:left="0"/>
        <w:jc w:val="both"/>
      </w:pPr>
      <w:r>
        <w:rPr>
          <w:rFonts w:ascii="Times New Roman"/>
          <w:b w:val="false"/>
          <w:i w:val="false"/>
          <w:color w:val="000000"/>
          <w:sz w:val="28"/>
        </w:rPr>
        <w:t>
      в ________________________________________________</w:t>
      </w:r>
    </w:p>
    <w:bookmarkEnd w:id="797"/>
    <w:bookmarkStart w:name="z972" w:id="798"/>
    <w:p>
      <w:pPr>
        <w:spacing w:after="0"/>
        <w:ind w:left="0"/>
        <w:jc w:val="both"/>
      </w:pPr>
      <w:r>
        <w:rPr>
          <w:rFonts w:ascii="Times New Roman"/>
          <w:b w:val="false"/>
          <w:i w:val="false"/>
          <w:color w:val="000000"/>
          <w:sz w:val="28"/>
        </w:rPr>
        <w:t>
      (полное наименование номинального держателя)</w:t>
      </w:r>
    </w:p>
    <w:bookmarkEnd w:id="7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Исходящий номер ___________</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3" w:id="799"/>
          <w:p>
            <w:pPr>
              <w:spacing w:after="20"/>
              <w:ind w:left="20"/>
              <w:jc w:val="both"/>
            </w:pPr>
            <w:r>
              <w:rPr>
                <w:rFonts w:ascii="Times New Roman"/>
                <w:b w:val="false"/>
                <w:i w:val="false"/>
                <w:color w:val="000000"/>
                <w:sz w:val="20"/>
              </w:rPr>
              <w:t>
Полное наименование клиента</w:t>
            </w:r>
          </w:p>
          <w:bookmarkEnd w:id="799"/>
          <w:p>
            <w:pPr>
              <w:spacing w:after="20"/>
              <w:ind w:left="20"/>
              <w:jc w:val="both"/>
            </w:pPr>
            <w:r>
              <w:rPr>
                <w:rFonts w:ascii="Times New Roman"/>
                <w:b w:val="false"/>
                <w:i w:val="false"/>
                <w:color w:val="000000"/>
                <w:sz w:val="20"/>
              </w:rPr>
              <w:t>
_____________________________________________________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отчетного документа (нужное отметить)</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Выписка с лицевого счета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Отчет о проведенных операциях по счету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4" w:id="800"/>
          <w:p>
            <w:pPr>
              <w:spacing w:after="20"/>
              <w:ind w:left="20"/>
              <w:jc w:val="both"/>
            </w:pPr>
            <w:r>
              <w:rPr>
                <w:rFonts w:ascii="Times New Roman"/>
                <w:b w:val="false"/>
                <w:i w:val="false"/>
                <w:color w:val="000000"/>
                <w:sz w:val="20"/>
              </w:rPr>
              <w:t>
Дополнительная информация отчетного документа</w:t>
            </w:r>
          </w:p>
          <w:bookmarkEnd w:id="800"/>
          <w:p>
            <w:pPr>
              <w:spacing w:after="20"/>
              <w:ind w:left="20"/>
              <w:jc w:val="both"/>
            </w:pPr>
            <w:r>
              <w:rPr>
                <w:rFonts w:ascii="Times New Roman"/>
                <w:b w:val="false"/>
                <w:i w:val="false"/>
                <w:color w:val="000000"/>
                <w:sz w:val="20"/>
              </w:rPr>
              <w:t>
_________________________________________________________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(заполняется только для получения выписки с лицевого счета и отчета о проведенных операциях по счету)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ценной бумаги (указывается международный идентификационный номер (код ISIN) или другой идентификатор ценной бумаги)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5" w:id="801"/>
          <w:p>
            <w:pPr>
              <w:spacing w:after="20"/>
              <w:ind w:left="20"/>
              <w:jc w:val="both"/>
            </w:pPr>
            <w:r>
              <w:rPr>
                <w:rFonts w:ascii="Times New Roman"/>
                <w:b w:val="false"/>
                <w:i w:val="false"/>
                <w:color w:val="000000"/>
                <w:sz w:val="20"/>
              </w:rPr>
              <w:t>
(заполняется при необходимости получения выписки</w:t>
            </w:r>
          </w:p>
          <w:bookmarkEnd w:id="801"/>
          <w:p>
            <w:pPr>
              <w:spacing w:after="20"/>
              <w:ind w:left="20"/>
              <w:jc w:val="both"/>
            </w:pPr>
            <w:r>
              <w:rPr>
                <w:rFonts w:ascii="Times New Roman"/>
                <w:b w:val="false"/>
                <w:i w:val="false"/>
                <w:color w:val="000000"/>
                <w:sz w:val="20"/>
              </w:rPr>
              <w:t>
с лицевого счета по счету клиента и определенному выпуску ценных бумаг)</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6" w:id="802"/>
          <w:p>
            <w:pPr>
              <w:spacing w:after="20"/>
              <w:ind w:left="20"/>
              <w:jc w:val="both"/>
            </w:pPr>
            <w:r>
              <w:rPr>
                <w:rFonts w:ascii="Times New Roman"/>
                <w:b w:val="false"/>
                <w:i w:val="false"/>
                <w:color w:val="000000"/>
                <w:sz w:val="20"/>
              </w:rPr>
              <w:t>
Для выписки с лицевого счета</w:t>
            </w:r>
          </w:p>
          <w:bookmarkEnd w:id="802"/>
          <w:p>
            <w:pPr>
              <w:spacing w:after="20"/>
              <w:ind w:left="20"/>
              <w:jc w:val="both"/>
            </w:pPr>
            <w:r>
              <w:rPr>
                <w:rFonts w:ascii="Times New Roman"/>
                <w:b w:val="false"/>
                <w:i w:val="false"/>
                <w:color w:val="000000"/>
                <w:sz w:val="20"/>
              </w:rPr>
              <w:t>
</w:t>
            </w:r>
            <w:r>
              <w:rPr>
                <w:rFonts w:ascii="Times New Roman"/>
                <w:b w:val="false"/>
                <w:i w:val="false"/>
                <w:color w:val="000000"/>
                <w:sz w:val="20"/>
              </w:rPr>
              <w:t>На □□/□□/□□□□</w:t>
            </w:r>
          </w:p>
          <w:p>
            <w:pPr>
              <w:spacing w:after="20"/>
              <w:ind w:left="20"/>
              <w:jc w:val="both"/>
            </w:pPr>
            <w:r>
              <w:rPr>
                <w:rFonts w:ascii="Times New Roman"/>
                <w:b w:val="false"/>
                <w:i w:val="false"/>
                <w:color w:val="000000"/>
                <w:sz w:val="20"/>
              </w:rPr>
              <w:t>
(дата, на которую составляется выписка)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8" w:id="803"/>
          <w:p>
            <w:pPr>
              <w:spacing w:after="20"/>
              <w:ind w:left="20"/>
              <w:jc w:val="both"/>
            </w:pPr>
            <w:r>
              <w:rPr>
                <w:rFonts w:ascii="Times New Roman"/>
                <w:b w:val="false"/>
                <w:i w:val="false"/>
                <w:color w:val="000000"/>
                <w:sz w:val="20"/>
              </w:rPr>
              <w:t>
Для отчета об операциях</w:t>
            </w:r>
          </w:p>
          <w:bookmarkEnd w:id="803"/>
          <w:p>
            <w:pPr>
              <w:spacing w:after="20"/>
              <w:ind w:left="20"/>
              <w:jc w:val="both"/>
            </w:pPr>
            <w:r>
              <w:rPr>
                <w:rFonts w:ascii="Times New Roman"/>
                <w:b w:val="false"/>
                <w:i w:val="false"/>
                <w:color w:val="000000"/>
                <w:sz w:val="20"/>
              </w:rPr>
              <w:t>
</w:t>
            </w:r>
            <w:r>
              <w:rPr>
                <w:rFonts w:ascii="Times New Roman"/>
                <w:b w:val="false"/>
                <w:i w:val="false"/>
                <w:color w:val="000000"/>
                <w:sz w:val="20"/>
              </w:rPr>
              <w:t>С □□/□□/□□□□</w:t>
            </w:r>
          </w:p>
          <w:p>
            <w:pPr>
              <w:spacing w:after="20"/>
              <w:ind w:left="20"/>
              <w:jc w:val="both"/>
            </w:pPr>
            <w:r>
              <w:rPr>
                <w:rFonts w:ascii="Times New Roman"/>
                <w:b w:val="false"/>
                <w:i w:val="false"/>
                <w:color w:val="000000"/>
                <w:sz w:val="20"/>
              </w:rPr>
              <w:t>
(начало периода отчета)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0" w:id="804"/>
          <w:p>
            <w:pPr>
              <w:spacing w:after="20"/>
              <w:ind w:left="20"/>
              <w:jc w:val="both"/>
            </w:pPr>
            <w:r>
              <w:rPr>
                <w:rFonts w:ascii="Times New Roman"/>
                <w:b w:val="false"/>
                <w:i w:val="false"/>
                <w:color w:val="000000"/>
                <w:sz w:val="20"/>
              </w:rPr>
              <w:t>
По □□/□□/□□□□</w:t>
            </w:r>
          </w:p>
          <w:bookmarkEnd w:id="804"/>
          <w:p>
            <w:pPr>
              <w:spacing w:after="20"/>
              <w:ind w:left="20"/>
              <w:jc w:val="both"/>
            </w:pPr>
            <w:r>
              <w:rPr>
                <w:rFonts w:ascii="Times New Roman"/>
                <w:b w:val="false"/>
                <w:i w:val="false"/>
                <w:color w:val="000000"/>
                <w:sz w:val="20"/>
              </w:rPr>
              <w:t>
(окончание периода отчета)</w:t>
            </w:r>
          </w:p>
        </w:tc>
      </w:tr>
    </w:tbl>
    <w:bookmarkStart w:name="z981" w:id="805"/>
    <w:p>
      <w:pPr>
        <w:spacing w:after="0"/>
        <w:ind w:left="0"/>
        <w:jc w:val="both"/>
      </w:pPr>
      <w:r>
        <w:rPr>
          <w:rFonts w:ascii="Times New Roman"/>
          <w:b w:val="false"/>
          <w:i w:val="false"/>
          <w:color w:val="000000"/>
          <w:sz w:val="28"/>
        </w:rPr>
        <w:t>
      Примечание (заполняется при получении отчетных документов на регулярной основе)</w:t>
      </w:r>
    </w:p>
    <w:bookmarkEnd w:id="805"/>
    <w:bookmarkStart w:name="z982" w:id="806"/>
    <w:p>
      <w:pPr>
        <w:spacing w:after="0"/>
        <w:ind w:left="0"/>
        <w:jc w:val="both"/>
      </w:pPr>
      <w:r>
        <w:rPr>
          <w:rFonts w:ascii="Times New Roman"/>
          <w:b w:val="false"/>
          <w:i w:val="false"/>
          <w:color w:val="000000"/>
          <w:sz w:val="28"/>
        </w:rPr>
        <w:t>
      __________________________________________________________________________</w:t>
      </w:r>
    </w:p>
    <w:bookmarkEnd w:id="806"/>
    <w:bookmarkStart w:name="z983" w:id="807"/>
    <w:p>
      <w:pPr>
        <w:spacing w:after="0"/>
        <w:ind w:left="0"/>
        <w:jc w:val="both"/>
      </w:pPr>
      <w:r>
        <w:rPr>
          <w:rFonts w:ascii="Times New Roman"/>
          <w:b w:val="false"/>
          <w:i w:val="false"/>
          <w:color w:val="000000"/>
          <w:sz w:val="28"/>
        </w:rPr>
        <w:t>
      Дополнительные сведения</w:t>
      </w:r>
    </w:p>
    <w:bookmarkEnd w:id="807"/>
    <w:bookmarkStart w:name="z984" w:id="808"/>
    <w:p>
      <w:pPr>
        <w:spacing w:after="0"/>
        <w:ind w:left="0"/>
        <w:jc w:val="both"/>
      </w:pPr>
      <w:r>
        <w:rPr>
          <w:rFonts w:ascii="Times New Roman"/>
          <w:b w:val="false"/>
          <w:i w:val="false"/>
          <w:color w:val="000000"/>
          <w:sz w:val="28"/>
        </w:rPr>
        <w:t>
      __________________________________________________________________________</w:t>
      </w:r>
    </w:p>
    <w:bookmarkEnd w:id="808"/>
    <w:bookmarkStart w:name="z985" w:id="809"/>
    <w:p>
      <w:pPr>
        <w:spacing w:after="0"/>
        <w:ind w:left="0"/>
        <w:jc w:val="both"/>
      </w:pPr>
      <w:r>
        <w:rPr>
          <w:rFonts w:ascii="Times New Roman"/>
          <w:b w:val="false"/>
          <w:i w:val="false"/>
          <w:color w:val="000000"/>
          <w:sz w:val="28"/>
        </w:rPr>
        <w:t>
      ___________ ______________________________________________________________</w:t>
      </w:r>
    </w:p>
    <w:bookmarkEnd w:id="809"/>
    <w:bookmarkStart w:name="z986" w:id="810"/>
    <w:p>
      <w:pPr>
        <w:spacing w:after="0"/>
        <w:ind w:left="0"/>
        <w:jc w:val="both"/>
      </w:pPr>
      <w:r>
        <w:rPr>
          <w:rFonts w:ascii="Times New Roman"/>
          <w:b w:val="false"/>
          <w:i w:val="false"/>
          <w:color w:val="000000"/>
          <w:sz w:val="28"/>
        </w:rPr>
        <w:t>
      (подпись) (фамилия, имя, отчество (при его наличии)</w:t>
      </w:r>
    </w:p>
    <w:bookmarkEnd w:id="81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15</w:t>
            </w:r>
          </w:p>
        </w:tc>
      </w:tr>
    </w:tbl>
    <w:bookmarkStart w:name="z988" w:id="811"/>
    <w:p>
      <w:pPr>
        <w:spacing w:after="0"/>
        <w:ind w:left="0"/>
        <w:jc w:val="left"/>
      </w:pPr>
      <w:r>
        <w:rPr>
          <w:rFonts w:ascii="Times New Roman"/>
          <w:b/>
          <w:i w:val="false"/>
          <w:color w:val="000000"/>
        </w:rPr>
        <w:t xml:space="preserve"> Отчет об исполнении (неисполнении) приказа в</w:t>
      </w:r>
    </w:p>
    <w:bookmarkEnd w:id="811"/>
    <w:bookmarkStart w:name="z989" w:id="812"/>
    <w:p>
      <w:pPr>
        <w:spacing w:after="0"/>
        <w:ind w:left="0"/>
        <w:jc w:val="left"/>
      </w:pPr>
      <w:r>
        <w:rPr>
          <w:rFonts w:ascii="Times New Roman"/>
          <w:b/>
          <w:i w:val="false"/>
          <w:color w:val="000000"/>
        </w:rPr>
        <w:t xml:space="preserve"> ______________________________________________</w:t>
      </w:r>
    </w:p>
    <w:bookmarkEnd w:id="812"/>
    <w:bookmarkStart w:name="z990" w:id="813"/>
    <w:p>
      <w:pPr>
        <w:spacing w:after="0"/>
        <w:ind w:left="0"/>
        <w:jc w:val="left"/>
      </w:pPr>
      <w:r>
        <w:rPr>
          <w:rFonts w:ascii="Times New Roman"/>
          <w:b/>
          <w:i w:val="false"/>
          <w:color w:val="000000"/>
        </w:rPr>
        <w:t xml:space="preserve"> (полное наименование номинального держателя)</w:t>
      </w:r>
    </w:p>
    <w:bookmarkEnd w:id="8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___________________</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Исходящий номер __________________</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1" w:id="814"/>
          <w:p>
            <w:pPr>
              <w:spacing w:after="20"/>
              <w:ind w:left="20"/>
              <w:jc w:val="both"/>
            </w:pPr>
            <w:r>
              <w:rPr>
                <w:rFonts w:ascii="Times New Roman"/>
                <w:b w:val="false"/>
                <w:i w:val="false"/>
                <w:color w:val="000000"/>
                <w:sz w:val="20"/>
              </w:rPr>
              <w:t>
Полное наименование клиента</w:t>
            </w:r>
          </w:p>
          <w:bookmarkEnd w:id="814"/>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______________________________________________________________________________</w:t>
            </w:r>
          </w:p>
          <w:p>
            <w:pPr>
              <w:spacing w:after="20"/>
              <w:ind w:left="20"/>
              <w:jc w:val="both"/>
            </w:pPr>
            <w:r>
              <w:rPr>
                <w:rFonts w:ascii="Times New Roman"/>
                <w:b w:val="false"/>
                <w:i w:val="false"/>
                <w:color w:val="000000"/>
                <w:sz w:val="20"/>
              </w:rPr>
              <w:t>
Номер приказа клиента на регистрацию сделки _____________________________________</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приказа клиента на регистрацию сделки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регистрации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регистрации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Лицевой счет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Статус приказа (нужное отметить)</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Исполнен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Не исполнен</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3" w:id="815"/>
          <w:p>
            <w:pPr>
              <w:spacing w:after="20"/>
              <w:ind w:left="20"/>
              <w:jc w:val="both"/>
            </w:pPr>
            <w:r>
              <w:rPr>
                <w:rFonts w:ascii="Times New Roman"/>
                <w:b w:val="false"/>
                <w:i w:val="false"/>
                <w:color w:val="000000"/>
                <w:sz w:val="20"/>
              </w:rPr>
              <w:t>
Дополнительная информация по выдаваемому документу</w:t>
            </w:r>
          </w:p>
          <w:bookmarkEnd w:id="815"/>
          <w:p>
            <w:pPr>
              <w:spacing w:after="20"/>
              <w:ind w:left="20"/>
              <w:jc w:val="both"/>
            </w:pPr>
            <w:r>
              <w:rPr>
                <w:rFonts w:ascii="Times New Roman"/>
                <w:b w:val="false"/>
                <w:i w:val="false"/>
                <w:color w:val="000000"/>
                <w:sz w:val="20"/>
              </w:rPr>
              <w:t>
______________________________________________________________________________</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не исполнения приказа (заполняется в случае не исполнения приказа)</w:t>
            </w:r>
          </w:p>
        </w:tc>
      </w:tr>
    </w:tbl>
    <w:bookmarkStart w:name="z994" w:id="816"/>
    <w:p>
      <w:pPr>
        <w:spacing w:after="0"/>
        <w:ind w:left="0"/>
        <w:jc w:val="both"/>
      </w:pPr>
      <w:r>
        <w:rPr>
          <w:rFonts w:ascii="Times New Roman"/>
          <w:b w:val="false"/>
          <w:i w:val="false"/>
          <w:color w:val="000000"/>
          <w:sz w:val="28"/>
        </w:rPr>
        <w:t>
      ___________ _____________________________________________</w:t>
      </w:r>
    </w:p>
    <w:bookmarkEnd w:id="816"/>
    <w:bookmarkStart w:name="z995" w:id="817"/>
    <w:p>
      <w:pPr>
        <w:spacing w:after="0"/>
        <w:ind w:left="0"/>
        <w:jc w:val="both"/>
      </w:pPr>
      <w:r>
        <w:rPr>
          <w:rFonts w:ascii="Times New Roman"/>
          <w:b w:val="false"/>
          <w:i w:val="false"/>
          <w:color w:val="000000"/>
          <w:sz w:val="28"/>
        </w:rPr>
        <w:t>
      (подпись) (фамилия, имя, отчество (при его наличии)</w:t>
      </w:r>
    </w:p>
    <w:bookmarkEnd w:id="81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16</w:t>
            </w:r>
          </w:p>
        </w:tc>
      </w:tr>
    </w:tbl>
    <w:bookmarkStart w:name="z997" w:id="818"/>
    <w:p>
      <w:pPr>
        <w:spacing w:after="0"/>
        <w:ind w:left="0"/>
        <w:jc w:val="left"/>
      </w:pPr>
      <w:r>
        <w:rPr>
          <w:rFonts w:ascii="Times New Roman"/>
          <w:b/>
          <w:i w:val="false"/>
          <w:color w:val="000000"/>
        </w:rPr>
        <w:t xml:space="preserve"> Приказ на передачу клиентских заказов</w:t>
      </w:r>
    </w:p>
    <w:bookmarkEnd w:id="818"/>
    <w:bookmarkStart w:name="z998" w:id="819"/>
    <w:p>
      <w:pPr>
        <w:spacing w:after="0"/>
        <w:ind w:left="0"/>
        <w:jc w:val="left"/>
      </w:pPr>
      <w:r>
        <w:rPr>
          <w:rFonts w:ascii="Times New Roman"/>
          <w:b/>
          <w:i w:val="false"/>
          <w:color w:val="000000"/>
        </w:rPr>
        <w:t xml:space="preserve"> в __________________________________________________</w:t>
      </w:r>
    </w:p>
    <w:bookmarkEnd w:id="819"/>
    <w:bookmarkStart w:name="z999" w:id="820"/>
    <w:p>
      <w:pPr>
        <w:spacing w:after="0"/>
        <w:ind w:left="0"/>
        <w:jc w:val="left"/>
      </w:pPr>
      <w:r>
        <w:rPr>
          <w:rFonts w:ascii="Times New Roman"/>
          <w:b/>
          <w:i w:val="false"/>
          <w:color w:val="000000"/>
        </w:rPr>
        <w:t xml:space="preserve"> (полное наименование номинального держателя)</w:t>
      </w:r>
    </w:p>
    <w:bookmarkEnd w:id="8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Исходящий номер _________________</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0" w:id="821"/>
          <w:p>
            <w:pPr>
              <w:spacing w:after="20"/>
              <w:ind w:left="20"/>
              <w:jc w:val="both"/>
            </w:pPr>
            <w:r>
              <w:rPr>
                <w:rFonts w:ascii="Times New Roman"/>
                <w:b w:val="false"/>
                <w:i w:val="false"/>
                <w:color w:val="000000"/>
                <w:sz w:val="20"/>
              </w:rPr>
              <w:t>
Полное наименование клиента</w:t>
            </w:r>
          </w:p>
          <w:bookmarkEnd w:id="821"/>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______________________________________________________________________________</w:t>
            </w:r>
          </w:p>
          <w:p>
            <w:pPr>
              <w:spacing w:after="20"/>
              <w:ind w:left="20"/>
              <w:jc w:val="both"/>
            </w:pPr>
            <w:r>
              <w:rPr>
                <w:rFonts w:ascii="Times New Roman"/>
                <w:b w:val="false"/>
                <w:i w:val="false"/>
                <w:color w:val="000000"/>
                <w:sz w:val="20"/>
              </w:rPr>
              <w:t>
______________________________________________________________________________</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2" w:id="822"/>
          <w:p>
            <w:pPr>
              <w:spacing w:after="20"/>
              <w:ind w:left="20"/>
              <w:jc w:val="both"/>
            </w:pPr>
            <w:r>
              <w:rPr>
                <w:rFonts w:ascii="Times New Roman"/>
                <w:b w:val="false"/>
                <w:i w:val="false"/>
                <w:color w:val="000000"/>
                <w:sz w:val="20"/>
              </w:rPr>
              <w:t>
Тип заказа (нужное отметить)</w:t>
            </w:r>
          </w:p>
          <w:bookmarkEnd w:id="822"/>
          <w:p>
            <w:pPr>
              <w:spacing w:after="20"/>
              <w:ind w:left="20"/>
              <w:jc w:val="both"/>
            </w:pPr>
            <w:r>
              <w:rPr>
                <w:rFonts w:ascii="Times New Roman"/>
                <w:b w:val="false"/>
                <w:i w:val="false"/>
                <w:color w:val="000000"/>
                <w:sz w:val="20"/>
              </w:rPr>
              <w:t>
_______________________________________________________________________________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Лимитный заказ</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Буферный заказ</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Рыночный заказ</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Иной заказ (предусмотренные внутренними документами номинального держателя)</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Реквизиты ценных бумаг и параметры сделки: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эмитента или паевого инвестиционного фонда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3" w:id="823"/>
          <w:p>
            <w:pPr>
              <w:spacing w:after="20"/>
              <w:ind w:left="20"/>
              <w:jc w:val="both"/>
            </w:pPr>
            <w:r>
              <w:rPr>
                <w:rFonts w:ascii="Times New Roman"/>
                <w:b w:val="false"/>
                <w:i w:val="false"/>
                <w:color w:val="000000"/>
                <w:sz w:val="20"/>
              </w:rPr>
              <w:t>
________________________________________</w:t>
            </w:r>
          </w:p>
          <w:bookmarkEnd w:id="823"/>
          <w:p>
            <w:pPr>
              <w:spacing w:after="20"/>
              <w:ind w:left="20"/>
              <w:jc w:val="both"/>
            </w:pPr>
            <w:r>
              <w:rPr>
                <w:rFonts w:ascii="Times New Roman"/>
                <w:b w:val="false"/>
                <w:i w:val="false"/>
                <w:color w:val="000000"/>
                <w:sz w:val="20"/>
              </w:rPr>
              <w:t>
________________________________________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ценных бумаг</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ценной бумаги (указывается международный идентификационный номер (код ISIN) или другой идентификатор ценной бумаги)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ценных бумаг</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одной ценной бумаги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расчета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4" w:id="824"/>
          <w:p>
            <w:pPr>
              <w:spacing w:after="20"/>
              <w:ind w:left="20"/>
              <w:jc w:val="both"/>
            </w:pPr>
            <w:r>
              <w:rPr>
                <w:rFonts w:ascii="Times New Roman"/>
                <w:b w:val="false"/>
                <w:i w:val="false"/>
                <w:color w:val="000000"/>
                <w:sz w:val="20"/>
              </w:rPr>
              <w:t>
Сумма сделки</w:t>
            </w:r>
          </w:p>
          <w:bookmarkEnd w:id="824"/>
          <w:p>
            <w:pPr>
              <w:spacing w:after="20"/>
              <w:ind w:left="20"/>
              <w:jc w:val="both"/>
            </w:pPr>
            <w:r>
              <w:rPr>
                <w:rFonts w:ascii="Times New Roman"/>
                <w:b w:val="false"/>
                <w:i w:val="false"/>
                <w:color w:val="000000"/>
                <w:sz w:val="20"/>
              </w:rPr>
              <w:t>
(цифрами и прописью)</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Дополнительные сведения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w:t>
            </w:r>
          </w:p>
        </w:tc>
      </w:tr>
    </w:tbl>
    <w:bookmarkStart w:name="z1005" w:id="825"/>
    <w:p>
      <w:pPr>
        <w:spacing w:after="0"/>
        <w:ind w:left="0"/>
        <w:jc w:val="both"/>
      </w:pPr>
      <w:r>
        <w:rPr>
          <w:rFonts w:ascii="Times New Roman"/>
          <w:b w:val="false"/>
          <w:i w:val="false"/>
          <w:color w:val="000000"/>
          <w:sz w:val="28"/>
        </w:rPr>
        <w:t>
      ___________ _____________________________________________</w:t>
      </w:r>
    </w:p>
    <w:bookmarkEnd w:id="825"/>
    <w:bookmarkStart w:name="z1006" w:id="826"/>
    <w:p>
      <w:pPr>
        <w:spacing w:after="0"/>
        <w:ind w:left="0"/>
        <w:jc w:val="both"/>
      </w:pPr>
      <w:r>
        <w:rPr>
          <w:rFonts w:ascii="Times New Roman"/>
          <w:b w:val="false"/>
          <w:i w:val="false"/>
          <w:color w:val="000000"/>
          <w:sz w:val="28"/>
        </w:rPr>
        <w:t>
      (подпись) (фамилия, имя, отчество (при его наличии)</w:t>
      </w:r>
    </w:p>
    <w:bookmarkEnd w:id="82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Перечню</w:t>
            </w:r>
            <w:r>
              <w:br/>
            </w:r>
            <w:r>
              <w:rPr>
                <w:rFonts w:ascii="Times New Roman"/>
                <w:b w:val="false"/>
                <w:i w:val="false"/>
                <w:color w:val="000000"/>
                <w:sz w:val="20"/>
              </w:rPr>
              <w:t>Приложение</w:t>
            </w:r>
            <w:r>
              <w:br/>
            </w:r>
            <w:r>
              <w:rPr>
                <w:rFonts w:ascii="Times New Roman"/>
                <w:b w:val="false"/>
                <w:i w:val="false"/>
                <w:color w:val="000000"/>
                <w:sz w:val="20"/>
              </w:rPr>
              <w:t>к Правилам раскрытия</w:t>
            </w:r>
            <w:r>
              <w:br/>
            </w:r>
            <w:r>
              <w:rPr>
                <w:rFonts w:ascii="Times New Roman"/>
                <w:b w:val="false"/>
                <w:i w:val="false"/>
                <w:color w:val="000000"/>
                <w:sz w:val="20"/>
              </w:rPr>
              <w:t>эмитентом информации</w:t>
            </w:r>
            <w:r>
              <w:br/>
            </w:r>
            <w:r>
              <w:rPr>
                <w:rFonts w:ascii="Times New Roman"/>
                <w:b w:val="false"/>
                <w:i w:val="false"/>
                <w:color w:val="000000"/>
                <w:sz w:val="20"/>
              </w:rPr>
              <w:t>Форма</w:t>
            </w:r>
          </w:p>
        </w:tc>
      </w:tr>
    </w:tbl>
    <w:bookmarkStart w:name="z1008" w:id="827"/>
    <w:p>
      <w:pPr>
        <w:spacing w:after="0"/>
        <w:ind w:left="0"/>
        <w:jc w:val="left"/>
      </w:pPr>
      <w:r>
        <w:rPr>
          <w:rFonts w:ascii="Times New Roman"/>
          <w:b/>
          <w:i w:val="false"/>
          <w:color w:val="000000"/>
        </w:rPr>
        <w:t xml:space="preserve"> Сведения об аффилированных лицах акционерного общества (наименование акционерного общества)</w:t>
      </w:r>
    </w:p>
    <w:bookmarkEnd w:id="8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международный идентификационный номер (код ISIN) выпуска объявленных акций в соответствии с данными государственного реестра эмиссионных ценных бумаг</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 которую представляются сведения об аффилированных лицах</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Физические лица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 индивидуальный идентификационный номер (ИИН)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признания аффилированности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появления аффилированности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Резидентство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09" w:id="828"/>
    <w:p>
      <w:pPr>
        <w:spacing w:after="0"/>
        <w:ind w:left="0"/>
        <w:jc w:val="both"/>
      </w:pPr>
      <w:r>
        <w:rPr>
          <w:rFonts w:ascii="Times New Roman"/>
          <w:b w:val="false"/>
          <w:i w:val="false"/>
          <w:color w:val="000000"/>
          <w:sz w:val="28"/>
        </w:rPr>
        <w:t>
      продолжение таблицы:</w:t>
      </w:r>
    </w:p>
    <w:bookmarkEnd w:id="8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Юридические лица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Полное наименование юридического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номер государственной регистрации юридического лица, бизнес-идентификационный номер (БИН), почтовый адрес и фактическое место нахождения юридического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признания аффилированности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появления аффилированности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Резидентство</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bookmarkStart w:name="z1010" w:id="829"/>
    <w:p>
      <w:pPr>
        <w:spacing w:after="0"/>
        <w:ind w:left="0"/>
        <w:jc w:val="both"/>
      </w:pPr>
      <w:r>
        <w:rPr>
          <w:rFonts w:ascii="Times New Roman"/>
          <w:b w:val="false"/>
          <w:i w:val="false"/>
          <w:color w:val="000000"/>
          <w:sz w:val="28"/>
        </w:rPr>
        <w:t>
      Наименование______________________ Адрес________________________</w:t>
      </w:r>
    </w:p>
    <w:bookmarkEnd w:id="829"/>
    <w:bookmarkStart w:name="z1011" w:id="830"/>
    <w:p>
      <w:pPr>
        <w:spacing w:after="0"/>
        <w:ind w:left="0"/>
        <w:jc w:val="both"/>
      </w:pPr>
      <w:r>
        <w:rPr>
          <w:rFonts w:ascii="Times New Roman"/>
          <w:b w:val="false"/>
          <w:i w:val="false"/>
          <w:color w:val="000000"/>
          <w:sz w:val="28"/>
        </w:rPr>
        <w:t>
      Телефон __________________________________________________________</w:t>
      </w:r>
    </w:p>
    <w:bookmarkEnd w:id="830"/>
    <w:bookmarkStart w:name="z1012" w:id="831"/>
    <w:p>
      <w:pPr>
        <w:spacing w:after="0"/>
        <w:ind w:left="0"/>
        <w:jc w:val="both"/>
      </w:pPr>
      <w:r>
        <w:rPr>
          <w:rFonts w:ascii="Times New Roman"/>
          <w:b w:val="false"/>
          <w:i w:val="false"/>
          <w:color w:val="000000"/>
          <w:sz w:val="28"/>
        </w:rPr>
        <w:t>
      Адрес электронной почты ___________________________________________</w:t>
      </w:r>
    </w:p>
    <w:bookmarkEnd w:id="831"/>
    <w:bookmarkStart w:name="z1013" w:id="832"/>
    <w:p>
      <w:pPr>
        <w:spacing w:after="0"/>
        <w:ind w:left="0"/>
        <w:jc w:val="both"/>
      </w:pPr>
      <w:r>
        <w:rPr>
          <w:rFonts w:ascii="Times New Roman"/>
          <w:b w:val="false"/>
          <w:i w:val="false"/>
          <w:color w:val="000000"/>
          <w:sz w:val="28"/>
        </w:rPr>
        <w:t>
      Исполнитель_______________________________________ ___________________</w:t>
      </w:r>
    </w:p>
    <w:bookmarkEnd w:id="832"/>
    <w:bookmarkStart w:name="z1014" w:id="833"/>
    <w:p>
      <w:pPr>
        <w:spacing w:after="0"/>
        <w:ind w:left="0"/>
        <w:jc w:val="both"/>
      </w:pPr>
      <w:r>
        <w:rPr>
          <w:rFonts w:ascii="Times New Roman"/>
          <w:b w:val="false"/>
          <w:i w:val="false"/>
          <w:color w:val="000000"/>
          <w:sz w:val="28"/>
        </w:rPr>
        <w:t>
      фамилия, имя и отчество (при его наличии) подпись, телефон</w:t>
      </w:r>
    </w:p>
    <w:bookmarkEnd w:id="833"/>
    <w:bookmarkStart w:name="z1015" w:id="834"/>
    <w:p>
      <w:pPr>
        <w:spacing w:after="0"/>
        <w:ind w:left="0"/>
        <w:jc w:val="both"/>
      </w:pPr>
      <w:r>
        <w:rPr>
          <w:rFonts w:ascii="Times New Roman"/>
          <w:b w:val="false"/>
          <w:i w:val="false"/>
          <w:color w:val="000000"/>
          <w:sz w:val="28"/>
        </w:rPr>
        <w:t>
      Первый руководитель или лицо, уполномоченное им на подписание отчета</w:t>
      </w:r>
    </w:p>
    <w:bookmarkEnd w:id="834"/>
    <w:bookmarkStart w:name="z1016" w:id="835"/>
    <w:p>
      <w:pPr>
        <w:spacing w:after="0"/>
        <w:ind w:left="0"/>
        <w:jc w:val="both"/>
      </w:pPr>
      <w:r>
        <w:rPr>
          <w:rFonts w:ascii="Times New Roman"/>
          <w:b w:val="false"/>
          <w:i w:val="false"/>
          <w:color w:val="000000"/>
          <w:sz w:val="28"/>
        </w:rPr>
        <w:t>
      __________________________________________________ ___________________</w:t>
      </w:r>
    </w:p>
    <w:bookmarkEnd w:id="835"/>
    <w:bookmarkStart w:name="z1017" w:id="836"/>
    <w:p>
      <w:pPr>
        <w:spacing w:after="0"/>
        <w:ind w:left="0"/>
        <w:jc w:val="both"/>
      </w:pPr>
      <w:r>
        <w:rPr>
          <w:rFonts w:ascii="Times New Roman"/>
          <w:b w:val="false"/>
          <w:i w:val="false"/>
          <w:color w:val="000000"/>
          <w:sz w:val="28"/>
        </w:rPr>
        <w:t>
      фамилия, имя и отчество (при его наличии) подпись, телефон</w:t>
      </w:r>
    </w:p>
    <w:bookmarkEnd w:id="836"/>
    <w:bookmarkStart w:name="z1018" w:id="837"/>
    <w:p>
      <w:pPr>
        <w:spacing w:after="0"/>
        <w:ind w:left="0"/>
        <w:jc w:val="both"/>
      </w:pPr>
      <w:r>
        <w:rPr>
          <w:rFonts w:ascii="Times New Roman"/>
          <w:b w:val="false"/>
          <w:i w:val="false"/>
          <w:color w:val="000000"/>
          <w:sz w:val="28"/>
        </w:rPr>
        <w:t>
      Дата "____" ______________ 20__ года</w:t>
      </w:r>
    </w:p>
    <w:bookmarkEnd w:id="83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Перечню</w:t>
            </w:r>
            <w:r>
              <w:br/>
            </w:r>
            <w:r>
              <w:rPr>
                <w:rFonts w:ascii="Times New Roman"/>
                <w:b w:val="false"/>
                <w:i w:val="false"/>
                <w:color w:val="000000"/>
                <w:sz w:val="20"/>
              </w:rPr>
              <w:t>Приложение</w:t>
            </w:r>
            <w:r>
              <w:br/>
            </w:r>
            <w:r>
              <w:rPr>
                <w:rFonts w:ascii="Times New Roman"/>
                <w:b w:val="false"/>
                <w:i w:val="false"/>
                <w:color w:val="000000"/>
                <w:sz w:val="20"/>
              </w:rPr>
              <w:t>к форме сведений об</w:t>
            </w:r>
            <w:r>
              <w:br/>
            </w:r>
            <w:r>
              <w:rPr>
                <w:rFonts w:ascii="Times New Roman"/>
                <w:b w:val="false"/>
                <w:i w:val="false"/>
                <w:color w:val="000000"/>
                <w:sz w:val="20"/>
              </w:rPr>
              <w:t>аффилированных лицах</w:t>
            </w:r>
            <w:r>
              <w:br/>
            </w:r>
            <w:r>
              <w:rPr>
                <w:rFonts w:ascii="Times New Roman"/>
                <w:b w:val="false"/>
                <w:i w:val="false"/>
                <w:color w:val="000000"/>
                <w:sz w:val="20"/>
              </w:rPr>
              <w:t>акционерного общества</w:t>
            </w:r>
          </w:p>
        </w:tc>
      </w:tr>
    </w:tbl>
    <w:bookmarkStart w:name="z1020" w:id="838"/>
    <w:p>
      <w:pPr>
        <w:spacing w:after="0"/>
        <w:ind w:left="0"/>
        <w:jc w:val="left"/>
      </w:pPr>
      <w:r>
        <w:rPr>
          <w:rFonts w:ascii="Times New Roman"/>
          <w:b/>
          <w:i w:val="false"/>
          <w:color w:val="000000"/>
        </w:rPr>
        <w:t xml:space="preserve"> Пояснение по заполнению формы "Сведения об аффилированных лицах акционерного общества"</w:t>
      </w:r>
    </w:p>
    <w:bookmarkEnd w:id="838"/>
    <w:bookmarkStart w:name="z1021" w:id="839"/>
    <w:p>
      <w:pPr>
        <w:spacing w:after="0"/>
        <w:ind w:left="0"/>
        <w:jc w:val="left"/>
      </w:pPr>
      <w:r>
        <w:rPr>
          <w:rFonts w:ascii="Times New Roman"/>
          <w:b/>
          <w:i w:val="false"/>
          <w:color w:val="000000"/>
        </w:rPr>
        <w:t xml:space="preserve"> Глава 1. Общие положения</w:t>
      </w:r>
    </w:p>
    <w:bookmarkEnd w:id="839"/>
    <w:bookmarkStart w:name="z1022" w:id="840"/>
    <w:p>
      <w:pPr>
        <w:spacing w:after="0"/>
        <w:ind w:left="0"/>
        <w:jc w:val="both"/>
      </w:pPr>
      <w:r>
        <w:rPr>
          <w:rFonts w:ascii="Times New Roman"/>
          <w:b w:val="false"/>
          <w:i w:val="false"/>
          <w:color w:val="000000"/>
          <w:sz w:val="28"/>
        </w:rPr>
        <w:t>
      1. Настоящее пояснение (далее - Пояснение) определяет единые требования по заполнению формы "Сведения об аффилированных лицах акционерного общества" (далее - Форма).</w:t>
      </w:r>
    </w:p>
    <w:bookmarkEnd w:id="840"/>
    <w:bookmarkStart w:name="z1023" w:id="841"/>
    <w:p>
      <w:pPr>
        <w:spacing w:after="0"/>
        <w:ind w:left="0"/>
        <w:jc w:val="both"/>
      </w:pPr>
      <w:r>
        <w:rPr>
          <w:rFonts w:ascii="Times New Roman"/>
          <w:b w:val="false"/>
          <w:i w:val="false"/>
          <w:color w:val="000000"/>
          <w:sz w:val="28"/>
        </w:rPr>
        <w:t>
      2. Формат разработана в соответствии с подпунктом 3) пункта 2 статьи 102 Закона Республики Казахстан "О рынке ценных бумаг".</w:t>
      </w:r>
    </w:p>
    <w:bookmarkEnd w:id="841"/>
    <w:bookmarkStart w:name="z1024" w:id="842"/>
    <w:p>
      <w:pPr>
        <w:spacing w:after="0"/>
        <w:ind w:left="0"/>
        <w:jc w:val="both"/>
      </w:pPr>
      <w:r>
        <w:rPr>
          <w:rFonts w:ascii="Times New Roman"/>
          <w:b w:val="false"/>
          <w:i w:val="false"/>
          <w:color w:val="000000"/>
          <w:sz w:val="28"/>
        </w:rPr>
        <w:t>
      3. Форма составляется акционерным обществом ежеквартально и заполняется по состоянию на 1 января, 1 апреля, 1 июля и 1 октября отчетного года.</w:t>
      </w:r>
    </w:p>
    <w:bookmarkEnd w:id="842"/>
    <w:bookmarkStart w:name="z1025" w:id="843"/>
    <w:p>
      <w:pPr>
        <w:spacing w:after="0"/>
        <w:ind w:left="0"/>
        <w:jc w:val="left"/>
      </w:pPr>
      <w:r>
        <w:rPr>
          <w:rFonts w:ascii="Times New Roman"/>
          <w:b/>
          <w:i w:val="false"/>
          <w:color w:val="000000"/>
        </w:rPr>
        <w:t xml:space="preserve"> Глава 2. Пояснение по заполнению Формы</w:t>
      </w:r>
    </w:p>
    <w:bookmarkEnd w:id="843"/>
    <w:bookmarkStart w:name="z1026" w:id="844"/>
    <w:p>
      <w:pPr>
        <w:spacing w:after="0"/>
        <w:ind w:left="0"/>
        <w:jc w:val="both"/>
      </w:pPr>
      <w:r>
        <w:rPr>
          <w:rFonts w:ascii="Times New Roman"/>
          <w:b w:val="false"/>
          <w:i w:val="false"/>
          <w:color w:val="000000"/>
          <w:sz w:val="28"/>
        </w:rPr>
        <w:t>
      4. В графе 3 для указания сведений об аффилированных лицах акционерного общества, являющихся физическими лицами, дата рождения указывается в формате - дд.мм.гг (день/месяц/год) в одной графе с индивидуальным идентификационным номером (ИИН) без разделения на отдельные строки.</w:t>
      </w:r>
    </w:p>
    <w:bookmarkEnd w:id="844"/>
    <w:bookmarkStart w:name="z1027" w:id="845"/>
    <w:p>
      <w:pPr>
        <w:spacing w:after="0"/>
        <w:ind w:left="0"/>
        <w:jc w:val="both"/>
      </w:pPr>
      <w:r>
        <w:rPr>
          <w:rFonts w:ascii="Times New Roman"/>
          <w:b w:val="false"/>
          <w:i w:val="false"/>
          <w:color w:val="000000"/>
          <w:sz w:val="28"/>
        </w:rPr>
        <w:t>
      5. В графе 3 для указания сведений об аффилированных лицах акционерного общества, являющихся юридическими лицами, дата и номер государственной регистрации юридического лица, бизнес-идентификационный номер (БИН), почтовый адрес и фактическое место нахождения юридического лица указываются в одной графе без разделения на отдельные строки.</w:t>
      </w:r>
    </w:p>
    <w:bookmarkEnd w:id="845"/>
    <w:bookmarkStart w:name="z1028" w:id="846"/>
    <w:p>
      <w:pPr>
        <w:spacing w:after="0"/>
        <w:ind w:left="0"/>
        <w:jc w:val="both"/>
      </w:pPr>
      <w:r>
        <w:rPr>
          <w:rFonts w:ascii="Times New Roman"/>
          <w:b w:val="false"/>
          <w:i w:val="false"/>
          <w:color w:val="000000"/>
          <w:sz w:val="28"/>
        </w:rPr>
        <w:t>
      6. В графе 4 необходимо сделать ссылку на соответствующий подпункт пунктов 1 и 1-1 статьи 64 Закона Республики Казахстан от 13 мая 2003 года "Об акционерных обществах" или статью 5 Закона Республики Казахстан от 16 января 2026 года "О банках и банковской деятельности в Республике Казахстан" - для банков второго уровня.</w:t>
      </w:r>
    </w:p>
    <w:bookmarkEnd w:id="846"/>
    <w:bookmarkStart w:name="z1029" w:id="847"/>
    <w:p>
      <w:pPr>
        <w:spacing w:after="0"/>
        <w:ind w:left="0"/>
        <w:jc w:val="both"/>
      </w:pPr>
      <w:r>
        <w:rPr>
          <w:rFonts w:ascii="Times New Roman"/>
          <w:b w:val="false"/>
          <w:i w:val="false"/>
          <w:color w:val="000000"/>
          <w:sz w:val="28"/>
        </w:rPr>
        <w:t>
      7. В графе 5 дата появления аффилированности указывается в формате - дд.мм.гг (день/месяц/год).</w:t>
      </w:r>
    </w:p>
    <w:bookmarkEnd w:id="847"/>
    <w:bookmarkStart w:name="z1030" w:id="848"/>
    <w:p>
      <w:pPr>
        <w:spacing w:after="0"/>
        <w:ind w:left="0"/>
        <w:jc w:val="both"/>
      </w:pPr>
      <w:r>
        <w:rPr>
          <w:rFonts w:ascii="Times New Roman"/>
          <w:b w:val="false"/>
          <w:i w:val="false"/>
          <w:color w:val="000000"/>
          <w:sz w:val="28"/>
        </w:rPr>
        <w:t>
      8. В графах 3 и 5 даты заполняются полностью цифрами и устанавливаются на основании информации, представленной акционерами и должностными лицами акционерного общества в порядке, установленной уставом акционерного общества.</w:t>
      </w:r>
    </w:p>
    <w:bookmarkEnd w:id="848"/>
    <w:bookmarkStart w:name="z1031" w:id="849"/>
    <w:p>
      <w:pPr>
        <w:spacing w:after="0"/>
        <w:ind w:left="0"/>
        <w:jc w:val="both"/>
      </w:pPr>
      <w:r>
        <w:rPr>
          <w:rFonts w:ascii="Times New Roman"/>
          <w:b w:val="false"/>
          <w:i w:val="false"/>
          <w:color w:val="000000"/>
          <w:sz w:val="28"/>
        </w:rPr>
        <w:t>
      9. Индивидуальный идентификационный номер (ИИН) и Резидентство аффилированного лица акционерного общества, являющегося физическим лицом, не публикуется в открытом доступе на интернет-ресурсе депозитария финансовой отчетности.</w:t>
      </w:r>
    </w:p>
    <w:bookmarkEnd w:id="84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Перечню</w:t>
            </w:r>
            <w:r>
              <w:br/>
            </w:r>
            <w:r>
              <w:rPr>
                <w:rFonts w:ascii="Times New Roman"/>
                <w:b w:val="false"/>
                <w:i w:val="false"/>
                <w:color w:val="000000"/>
                <w:sz w:val="20"/>
              </w:rPr>
              <w:t>Приложение 1</w:t>
            </w:r>
            <w:r>
              <w:br/>
            </w:r>
            <w:r>
              <w:rPr>
                <w:rFonts w:ascii="Times New Roman"/>
                <w:b w:val="false"/>
                <w:i w:val="false"/>
                <w:color w:val="000000"/>
                <w:sz w:val="20"/>
              </w:rPr>
              <w:t>к Правилам государственной</w:t>
            </w:r>
            <w:r>
              <w:br/>
            </w:r>
            <w:r>
              <w:rPr>
                <w:rFonts w:ascii="Times New Roman"/>
                <w:b w:val="false"/>
                <w:i w:val="false"/>
                <w:color w:val="000000"/>
                <w:sz w:val="20"/>
              </w:rPr>
              <w:t>регистрации выпуска</w:t>
            </w:r>
            <w:r>
              <w:br/>
            </w:r>
            <w:r>
              <w:rPr>
                <w:rFonts w:ascii="Times New Roman"/>
                <w:b w:val="false"/>
                <w:i w:val="false"/>
                <w:color w:val="000000"/>
                <w:sz w:val="20"/>
              </w:rPr>
              <w:t>негосударственных облигаций</w:t>
            </w:r>
            <w:r>
              <w:br/>
            </w:r>
            <w:r>
              <w:rPr>
                <w:rFonts w:ascii="Times New Roman"/>
                <w:b w:val="false"/>
                <w:i w:val="false"/>
                <w:color w:val="000000"/>
                <w:sz w:val="20"/>
              </w:rPr>
              <w:t>(облигационной программы),</w:t>
            </w:r>
            <w:r>
              <w:br/>
            </w:r>
            <w:r>
              <w:rPr>
                <w:rFonts w:ascii="Times New Roman"/>
                <w:b w:val="false"/>
                <w:i w:val="false"/>
                <w:color w:val="000000"/>
                <w:sz w:val="20"/>
              </w:rPr>
              <w:t>регистрации изменений и (или)</w:t>
            </w:r>
            <w:r>
              <w:br/>
            </w:r>
            <w:r>
              <w:rPr>
                <w:rFonts w:ascii="Times New Roman"/>
                <w:b w:val="false"/>
                <w:i w:val="false"/>
                <w:color w:val="000000"/>
                <w:sz w:val="20"/>
              </w:rPr>
              <w:t>дополнений в проспект выпуска</w:t>
            </w:r>
            <w:r>
              <w:br/>
            </w:r>
            <w:r>
              <w:rPr>
                <w:rFonts w:ascii="Times New Roman"/>
                <w:b w:val="false"/>
                <w:i w:val="false"/>
                <w:color w:val="000000"/>
                <w:sz w:val="20"/>
              </w:rPr>
              <w:t>негосударственных облигаций</w:t>
            </w:r>
            <w:r>
              <w:br/>
            </w:r>
            <w:r>
              <w:rPr>
                <w:rFonts w:ascii="Times New Roman"/>
                <w:b w:val="false"/>
                <w:i w:val="false"/>
                <w:color w:val="000000"/>
                <w:sz w:val="20"/>
              </w:rPr>
              <w:t>(проспект облигационной</w:t>
            </w:r>
            <w:r>
              <w:br/>
            </w:r>
            <w:r>
              <w:rPr>
                <w:rFonts w:ascii="Times New Roman"/>
                <w:b w:val="false"/>
                <w:i w:val="false"/>
                <w:color w:val="000000"/>
                <w:sz w:val="20"/>
              </w:rPr>
              <w:t>программы), частный</w:t>
            </w:r>
            <w:r>
              <w:br/>
            </w:r>
            <w:r>
              <w:rPr>
                <w:rFonts w:ascii="Times New Roman"/>
                <w:b w:val="false"/>
                <w:i w:val="false"/>
                <w:color w:val="000000"/>
                <w:sz w:val="20"/>
              </w:rPr>
              <w:t>меморандум, аннулирования</w:t>
            </w:r>
            <w:r>
              <w:br/>
            </w:r>
            <w:r>
              <w:rPr>
                <w:rFonts w:ascii="Times New Roman"/>
                <w:b w:val="false"/>
                <w:i w:val="false"/>
                <w:color w:val="000000"/>
                <w:sz w:val="20"/>
              </w:rPr>
              <w:t>выпуска негосударственных</w:t>
            </w:r>
            <w:r>
              <w:br/>
            </w:r>
            <w:r>
              <w:rPr>
                <w:rFonts w:ascii="Times New Roman"/>
                <w:b w:val="false"/>
                <w:i w:val="false"/>
                <w:color w:val="000000"/>
                <w:sz w:val="20"/>
              </w:rPr>
              <w:t>облигаций</w:t>
            </w:r>
          </w:p>
        </w:tc>
      </w:tr>
    </w:tbl>
    <w:bookmarkStart w:name="z1033" w:id="850"/>
    <w:p>
      <w:pPr>
        <w:spacing w:after="0"/>
        <w:ind w:left="0"/>
        <w:jc w:val="left"/>
      </w:pPr>
      <w:r>
        <w:rPr>
          <w:rFonts w:ascii="Times New Roman"/>
          <w:b/>
          <w:i w:val="false"/>
          <w:color w:val="000000"/>
        </w:rPr>
        <w:t xml:space="preserve"> Перечень основных требований к оказанию государственной услуги "Государственная регистрация выпуска негосударственных облигаций"</w:t>
      </w:r>
    </w:p>
    <w:bookmarkEnd w:id="8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регистрация выпуска негосударственных облигаций</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подвидов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4" w:id="851"/>
          <w:p>
            <w:pPr>
              <w:spacing w:after="20"/>
              <w:ind w:left="20"/>
              <w:jc w:val="both"/>
            </w:pPr>
            <w:r>
              <w:rPr>
                <w:rFonts w:ascii="Times New Roman"/>
                <w:b w:val="false"/>
                <w:i w:val="false"/>
                <w:color w:val="000000"/>
                <w:sz w:val="20"/>
              </w:rPr>
              <w:t>
1) выпуск облигаций;</w:t>
            </w:r>
          </w:p>
          <w:bookmarkEnd w:id="851"/>
          <w:p>
            <w:pPr>
              <w:spacing w:after="20"/>
              <w:ind w:left="20"/>
              <w:jc w:val="both"/>
            </w:pPr>
            <w:r>
              <w:rPr>
                <w:rFonts w:ascii="Times New Roman"/>
                <w:b w:val="false"/>
                <w:i w:val="false"/>
                <w:color w:val="000000"/>
                <w:sz w:val="20"/>
              </w:rPr>
              <w:t>
</w:t>
            </w:r>
            <w:r>
              <w:rPr>
                <w:rFonts w:ascii="Times New Roman"/>
                <w:b w:val="false"/>
                <w:i w:val="false"/>
                <w:color w:val="000000"/>
                <w:sz w:val="20"/>
              </w:rPr>
              <w:t>2) облигационной программы;</w:t>
            </w:r>
          </w:p>
          <w:p>
            <w:pPr>
              <w:spacing w:after="20"/>
              <w:ind w:left="20"/>
              <w:jc w:val="both"/>
            </w:pPr>
            <w:r>
              <w:rPr>
                <w:rFonts w:ascii="Times New Roman"/>
                <w:b w:val="false"/>
                <w:i w:val="false"/>
                <w:color w:val="000000"/>
                <w:sz w:val="20"/>
              </w:rPr>
              <w:t>
</w:t>
            </w:r>
            <w:r>
              <w:rPr>
                <w:rFonts w:ascii="Times New Roman"/>
                <w:b w:val="false"/>
                <w:i w:val="false"/>
                <w:color w:val="000000"/>
                <w:sz w:val="20"/>
              </w:rPr>
              <w:t>3) облигационной программы и первого выпуска облигаций в пределах облигационной программы, представленные услугополучателем одновременно;</w:t>
            </w:r>
          </w:p>
          <w:p>
            <w:pPr>
              <w:spacing w:after="20"/>
              <w:ind w:left="20"/>
              <w:jc w:val="both"/>
            </w:pPr>
            <w:r>
              <w:rPr>
                <w:rFonts w:ascii="Times New Roman"/>
                <w:b w:val="false"/>
                <w:i w:val="false"/>
                <w:color w:val="000000"/>
                <w:sz w:val="20"/>
              </w:rPr>
              <w:t>
</w:t>
            </w:r>
            <w:r>
              <w:rPr>
                <w:rFonts w:ascii="Times New Roman"/>
                <w:b w:val="false"/>
                <w:i w:val="false"/>
                <w:color w:val="000000"/>
                <w:sz w:val="20"/>
              </w:rPr>
              <w:t>4) выпуск облигаций в пределах облигационной программы, зарегистрированной уполномоченным органом;</w:t>
            </w:r>
          </w:p>
          <w:p>
            <w:pPr>
              <w:spacing w:after="20"/>
              <w:ind w:left="20"/>
              <w:jc w:val="both"/>
            </w:pPr>
            <w:r>
              <w:rPr>
                <w:rFonts w:ascii="Times New Roman"/>
                <w:b w:val="false"/>
                <w:i w:val="false"/>
                <w:color w:val="000000"/>
                <w:sz w:val="20"/>
              </w:rPr>
              <w:t>
</w:t>
            </w:r>
            <w:r>
              <w:rPr>
                <w:rFonts w:ascii="Times New Roman"/>
                <w:b w:val="false"/>
                <w:i w:val="false"/>
                <w:color w:val="000000"/>
                <w:sz w:val="20"/>
              </w:rPr>
              <w:t>5) выпуск облигаций со сроком обращения не более 12 (двенадцати) месяцев;</w:t>
            </w:r>
          </w:p>
          <w:p>
            <w:pPr>
              <w:spacing w:after="20"/>
              <w:ind w:left="20"/>
              <w:jc w:val="both"/>
            </w:pPr>
            <w:r>
              <w:rPr>
                <w:rFonts w:ascii="Times New Roman"/>
                <w:b w:val="false"/>
                <w:i w:val="false"/>
                <w:color w:val="000000"/>
                <w:sz w:val="20"/>
              </w:rPr>
              <w:t>
</w:t>
            </w:r>
            <w:r>
              <w:rPr>
                <w:rFonts w:ascii="Times New Roman"/>
                <w:b w:val="false"/>
                <w:i w:val="false"/>
                <w:color w:val="000000"/>
                <w:sz w:val="20"/>
              </w:rPr>
              <w:t>6) выпуск облигаций, подлежащих частному размещению;</w:t>
            </w:r>
          </w:p>
          <w:p>
            <w:pPr>
              <w:spacing w:after="20"/>
              <w:ind w:left="20"/>
              <w:jc w:val="both"/>
            </w:pPr>
            <w:r>
              <w:rPr>
                <w:rFonts w:ascii="Times New Roman"/>
                <w:b w:val="false"/>
                <w:i w:val="false"/>
                <w:color w:val="000000"/>
                <w:sz w:val="20"/>
              </w:rPr>
              <w:t>
</w:t>
            </w:r>
            <w:r>
              <w:rPr>
                <w:rFonts w:ascii="Times New Roman"/>
                <w:b w:val="false"/>
                <w:i w:val="false"/>
                <w:color w:val="000000"/>
                <w:sz w:val="20"/>
              </w:rPr>
              <w:t>7) выпуск облигаций, подлежащих частному размещению, в пределах облигационной программы, зарегистрированной уполномоченным органом;</w:t>
            </w:r>
          </w:p>
          <w:p>
            <w:pPr>
              <w:spacing w:after="20"/>
              <w:ind w:left="20"/>
              <w:jc w:val="both"/>
            </w:pPr>
            <w:r>
              <w:rPr>
                <w:rFonts w:ascii="Times New Roman"/>
                <w:b w:val="false"/>
                <w:i w:val="false"/>
                <w:color w:val="000000"/>
                <w:sz w:val="20"/>
              </w:rPr>
              <w:t>
</w:t>
            </w:r>
            <w:r>
              <w:rPr>
                <w:rFonts w:ascii="Times New Roman"/>
                <w:b w:val="false"/>
                <w:i w:val="false"/>
                <w:color w:val="000000"/>
                <w:sz w:val="20"/>
              </w:rPr>
              <w:t>8) внесение изменений и (или) дополнений в проспект выпуска негосударственных облигаций (проспект облигационной программы);</w:t>
            </w:r>
          </w:p>
          <w:p>
            <w:pPr>
              <w:spacing w:after="20"/>
              <w:ind w:left="20"/>
              <w:jc w:val="both"/>
            </w:pPr>
            <w:r>
              <w:rPr>
                <w:rFonts w:ascii="Times New Roman"/>
                <w:b w:val="false"/>
                <w:i w:val="false"/>
                <w:color w:val="000000"/>
                <w:sz w:val="20"/>
              </w:rPr>
              <w:t>
9) внесение изменений и (или) дополнений в частный меморандум.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уполномоченного органа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Агентство Республики Казахстан по регулированию и развитию финансового рынка (далее - уполномоченный орган).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2" w:id="852"/>
          <w:p>
            <w:pPr>
              <w:spacing w:after="20"/>
              <w:ind w:left="20"/>
              <w:jc w:val="both"/>
            </w:pPr>
            <w:r>
              <w:rPr>
                <w:rFonts w:ascii="Times New Roman"/>
                <w:b w:val="false"/>
                <w:i w:val="false"/>
                <w:color w:val="000000"/>
                <w:sz w:val="20"/>
              </w:rPr>
              <w:t>
По всем подвидам:</w:t>
            </w:r>
          </w:p>
          <w:bookmarkEnd w:id="852"/>
          <w:p>
            <w:pPr>
              <w:spacing w:after="20"/>
              <w:ind w:left="20"/>
              <w:jc w:val="both"/>
            </w:pPr>
            <w:r>
              <w:rPr>
                <w:rFonts w:ascii="Times New Roman"/>
                <w:b w:val="false"/>
                <w:i w:val="false"/>
                <w:color w:val="000000"/>
                <w:sz w:val="20"/>
              </w:rPr>
              <w:t>
веб-портал центрального депозитария ценных бумаг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Сроки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3" w:id="853"/>
          <w:p>
            <w:pPr>
              <w:spacing w:after="20"/>
              <w:ind w:left="20"/>
              <w:jc w:val="both"/>
            </w:pPr>
            <w:r>
              <w:rPr>
                <w:rFonts w:ascii="Times New Roman"/>
                <w:b w:val="false"/>
                <w:i w:val="false"/>
                <w:color w:val="000000"/>
                <w:sz w:val="20"/>
              </w:rPr>
              <w:t>
При государственной регистрации:</w:t>
            </w:r>
          </w:p>
          <w:bookmarkEnd w:id="853"/>
          <w:p>
            <w:pPr>
              <w:spacing w:after="20"/>
              <w:ind w:left="20"/>
              <w:jc w:val="both"/>
            </w:pPr>
            <w:r>
              <w:rPr>
                <w:rFonts w:ascii="Times New Roman"/>
                <w:b w:val="false"/>
                <w:i w:val="false"/>
                <w:color w:val="000000"/>
                <w:sz w:val="20"/>
              </w:rPr>
              <w:t>
</w:t>
            </w:r>
            <w:r>
              <w:rPr>
                <w:rFonts w:ascii="Times New Roman"/>
                <w:b w:val="false"/>
                <w:i w:val="false"/>
                <w:color w:val="000000"/>
                <w:sz w:val="20"/>
              </w:rPr>
              <w:t>выпуска облигаций - в течение 15 (пятнадцати) рабочих дней со дня представления документов на государственную регистрацию; облигационной программы - в течение 10 (десяти) рабочих дней;</w:t>
            </w:r>
          </w:p>
          <w:p>
            <w:pPr>
              <w:spacing w:after="20"/>
              <w:ind w:left="20"/>
              <w:jc w:val="both"/>
            </w:pPr>
            <w:r>
              <w:rPr>
                <w:rFonts w:ascii="Times New Roman"/>
                <w:b w:val="false"/>
                <w:i w:val="false"/>
                <w:color w:val="000000"/>
                <w:sz w:val="20"/>
              </w:rPr>
              <w:t>
</w:t>
            </w:r>
            <w:r>
              <w:rPr>
                <w:rFonts w:ascii="Times New Roman"/>
                <w:b w:val="false"/>
                <w:i w:val="false"/>
                <w:color w:val="000000"/>
                <w:sz w:val="20"/>
              </w:rPr>
              <w:t>облигационной программы и первого выпуска облигаций в пределах облигационной программы, представленные услугополучателем одновременно - в течение 10 (десяти) рабочих дней после даты представления документов на государственную регистрацию;</w:t>
            </w:r>
          </w:p>
          <w:p>
            <w:pPr>
              <w:spacing w:after="20"/>
              <w:ind w:left="20"/>
              <w:jc w:val="both"/>
            </w:pPr>
            <w:r>
              <w:rPr>
                <w:rFonts w:ascii="Times New Roman"/>
                <w:b w:val="false"/>
                <w:i w:val="false"/>
                <w:color w:val="000000"/>
                <w:sz w:val="20"/>
              </w:rPr>
              <w:t>
</w:t>
            </w:r>
            <w:r>
              <w:rPr>
                <w:rFonts w:ascii="Times New Roman"/>
                <w:b w:val="false"/>
                <w:i w:val="false"/>
                <w:color w:val="000000"/>
                <w:sz w:val="20"/>
              </w:rPr>
              <w:t>выпуска облигаций в пределах облигационной программы зарегистрированной уполномоченным органом по регулированию, контролю и надзору финансового рынка и финансовых организаций - в течение 5 (пяти) рабочих дней после даты представления документов на государственную регистрацию;</w:t>
            </w:r>
          </w:p>
          <w:p>
            <w:pPr>
              <w:spacing w:after="20"/>
              <w:ind w:left="20"/>
              <w:jc w:val="both"/>
            </w:pPr>
            <w:r>
              <w:rPr>
                <w:rFonts w:ascii="Times New Roman"/>
                <w:b w:val="false"/>
                <w:i w:val="false"/>
                <w:color w:val="000000"/>
                <w:sz w:val="20"/>
              </w:rPr>
              <w:t>
</w:t>
            </w:r>
            <w:r>
              <w:rPr>
                <w:rFonts w:ascii="Times New Roman"/>
                <w:b w:val="false"/>
                <w:i w:val="false"/>
                <w:color w:val="000000"/>
                <w:sz w:val="20"/>
              </w:rPr>
              <w:t>выпуска облигаций, подлежащих частному размещению, в пределах облигационной программы, зарегистрированной уполномоченным органом по регулированию, контролю и надзору финансового рынка и финансовых организаций - в течение 3 (трех) рабочих дней после даты представления документов на государственную регистрацию;</w:t>
            </w:r>
          </w:p>
          <w:p>
            <w:pPr>
              <w:spacing w:after="20"/>
              <w:ind w:left="20"/>
              <w:jc w:val="both"/>
            </w:pPr>
            <w:r>
              <w:rPr>
                <w:rFonts w:ascii="Times New Roman"/>
                <w:b w:val="false"/>
                <w:i w:val="false"/>
                <w:color w:val="000000"/>
                <w:sz w:val="20"/>
              </w:rPr>
              <w:t>
</w:t>
            </w:r>
            <w:r>
              <w:rPr>
                <w:rFonts w:ascii="Times New Roman"/>
                <w:b w:val="false"/>
                <w:i w:val="false"/>
                <w:color w:val="000000"/>
                <w:sz w:val="20"/>
              </w:rPr>
              <w:t>выпуска облигаций со сроком обращения не более 12 (двенадцати) месяцев - в течение 3 (трех) рабочих дней после даты получения документов на государственную регистрацию;</w:t>
            </w:r>
          </w:p>
          <w:p>
            <w:pPr>
              <w:spacing w:after="20"/>
              <w:ind w:left="20"/>
              <w:jc w:val="both"/>
            </w:pPr>
            <w:r>
              <w:rPr>
                <w:rFonts w:ascii="Times New Roman"/>
                <w:b w:val="false"/>
                <w:i w:val="false"/>
                <w:color w:val="000000"/>
                <w:sz w:val="20"/>
              </w:rPr>
              <w:t>
</w:t>
            </w:r>
            <w:r>
              <w:rPr>
                <w:rFonts w:ascii="Times New Roman"/>
                <w:b w:val="false"/>
                <w:i w:val="false"/>
                <w:color w:val="000000"/>
                <w:sz w:val="20"/>
              </w:rPr>
              <w:t>выпуска облигаций, подлежащих частному размещению - в течение 3 (трех) рабочих дней после даты получения документов на государственную регистрацию;</w:t>
            </w:r>
          </w:p>
          <w:p>
            <w:pPr>
              <w:spacing w:after="20"/>
              <w:ind w:left="20"/>
              <w:jc w:val="both"/>
            </w:pPr>
            <w:r>
              <w:rPr>
                <w:rFonts w:ascii="Times New Roman"/>
                <w:b w:val="false"/>
                <w:i w:val="false"/>
                <w:color w:val="000000"/>
                <w:sz w:val="20"/>
              </w:rPr>
              <w:t>
</w:t>
            </w:r>
            <w:r>
              <w:rPr>
                <w:rFonts w:ascii="Times New Roman"/>
                <w:b w:val="false"/>
                <w:i w:val="false"/>
                <w:color w:val="000000"/>
                <w:sz w:val="20"/>
              </w:rPr>
              <w:t>внесении изменений и (или) дополнений в проспект выпуска негосударственных облигаций (проспект облигационной программы) - в течение 10 (десяти) рабочих дней после даты получения документов на государственную регистрацию;</w:t>
            </w:r>
          </w:p>
          <w:p>
            <w:pPr>
              <w:spacing w:after="20"/>
              <w:ind w:left="20"/>
              <w:jc w:val="both"/>
            </w:pPr>
            <w:r>
              <w:rPr>
                <w:rFonts w:ascii="Times New Roman"/>
                <w:b w:val="false"/>
                <w:i w:val="false"/>
                <w:color w:val="000000"/>
                <w:sz w:val="20"/>
              </w:rPr>
              <w:t>
внесении изменений и (или) дополнений в частный меморандум - в течение 3 (трех) рабочих дней после даты получения документов на государственную регистрацию.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всем подвидам: электронная (полностью цифровизированная).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1" w:id="854"/>
          <w:p>
            <w:pPr>
              <w:spacing w:after="20"/>
              <w:ind w:left="20"/>
              <w:jc w:val="both"/>
            </w:pPr>
            <w:r>
              <w:rPr>
                <w:rFonts w:ascii="Times New Roman"/>
                <w:b w:val="false"/>
                <w:i w:val="false"/>
                <w:color w:val="000000"/>
                <w:sz w:val="20"/>
              </w:rPr>
              <w:t>
По подвидам:</w:t>
            </w:r>
          </w:p>
          <w:bookmarkEnd w:id="854"/>
          <w:p>
            <w:pPr>
              <w:spacing w:after="20"/>
              <w:ind w:left="20"/>
              <w:jc w:val="both"/>
            </w:pPr>
            <w:r>
              <w:rPr>
                <w:rFonts w:ascii="Times New Roman"/>
                <w:b w:val="false"/>
                <w:i w:val="false"/>
                <w:color w:val="000000"/>
                <w:sz w:val="20"/>
              </w:rPr>
              <w:t>
</w:t>
            </w:r>
            <w:r>
              <w:rPr>
                <w:rFonts w:ascii="Times New Roman"/>
                <w:b w:val="false"/>
                <w:i w:val="false"/>
                <w:color w:val="000000"/>
                <w:sz w:val="20"/>
              </w:rPr>
              <w:t>Свидетельство о государственной регистрации выпуска негосударственных облигаций по форме согласно приложению 2 к Правилам и в электронной форме проспект выпуска облигаций - в случае государственной регистрации выпуска облигаций;</w:t>
            </w:r>
          </w:p>
          <w:p>
            <w:pPr>
              <w:spacing w:after="20"/>
              <w:ind w:left="20"/>
              <w:jc w:val="both"/>
            </w:pPr>
            <w:r>
              <w:rPr>
                <w:rFonts w:ascii="Times New Roman"/>
                <w:b w:val="false"/>
                <w:i w:val="false"/>
                <w:color w:val="000000"/>
                <w:sz w:val="20"/>
              </w:rPr>
              <w:t>
</w:t>
            </w:r>
            <w:r>
              <w:rPr>
                <w:rFonts w:ascii="Times New Roman"/>
                <w:b w:val="false"/>
                <w:i w:val="false"/>
                <w:color w:val="000000"/>
                <w:sz w:val="20"/>
              </w:rPr>
              <w:t>свидетельство о государственной регистрации выпуска облигационной программы по форме согласно приложению 3 к Правилам и в электронной форме проспект выпуска облигационной программы - в случае государственной регистрации облигационной программы;</w:t>
            </w:r>
          </w:p>
          <w:p>
            <w:pPr>
              <w:spacing w:after="20"/>
              <w:ind w:left="20"/>
              <w:jc w:val="both"/>
            </w:pPr>
            <w:r>
              <w:rPr>
                <w:rFonts w:ascii="Times New Roman"/>
                <w:b w:val="false"/>
                <w:i w:val="false"/>
                <w:color w:val="000000"/>
                <w:sz w:val="20"/>
              </w:rPr>
              <w:t>
</w:t>
            </w:r>
            <w:r>
              <w:rPr>
                <w:rFonts w:ascii="Times New Roman"/>
                <w:b w:val="false"/>
                <w:i w:val="false"/>
                <w:color w:val="000000"/>
                <w:sz w:val="20"/>
              </w:rPr>
              <w:t>свидетельство о государственной регистрации выпуска облигаций в пределах облигационной программы по форме согласно приложению 4 к Правилам и в электронной форме проспект выпуска облигаций в пределах облигационной программы - в случае государственной регистрации выпуска облигаций в пределах облигационной программы;</w:t>
            </w:r>
          </w:p>
          <w:p>
            <w:pPr>
              <w:spacing w:after="20"/>
              <w:ind w:left="20"/>
              <w:jc w:val="both"/>
            </w:pPr>
            <w:r>
              <w:rPr>
                <w:rFonts w:ascii="Times New Roman"/>
                <w:b w:val="false"/>
                <w:i w:val="false"/>
                <w:color w:val="000000"/>
                <w:sz w:val="20"/>
              </w:rPr>
              <w:t>
</w:t>
            </w:r>
            <w:r>
              <w:rPr>
                <w:rFonts w:ascii="Times New Roman"/>
                <w:b w:val="false"/>
                <w:i w:val="false"/>
                <w:color w:val="000000"/>
                <w:sz w:val="20"/>
              </w:rPr>
              <w:t>свидетельство о государственной регистрации выпуска негосударственных облигаций по форме согласно приложению 2 к Правилам - в случае государственной регистрации выпуска облигаций со сроком обращения не более 12 (двенадцати) месяцев;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свидетельство о государственной регистрации выпуска негосударственных облигаций по форме согласно приложению 2 к Правилам и в электронной форме частный меморандум - в случае государственной регистрации выпуска облигаций, подлежащих частному размещению;</w:t>
            </w:r>
          </w:p>
          <w:p>
            <w:pPr>
              <w:spacing w:after="20"/>
              <w:ind w:left="20"/>
              <w:jc w:val="both"/>
            </w:pPr>
            <w:r>
              <w:rPr>
                <w:rFonts w:ascii="Times New Roman"/>
                <w:b w:val="false"/>
                <w:i w:val="false"/>
                <w:color w:val="000000"/>
                <w:sz w:val="20"/>
              </w:rPr>
              <w:t>
</w:t>
            </w:r>
            <w:r>
              <w:rPr>
                <w:rFonts w:ascii="Times New Roman"/>
                <w:b w:val="false"/>
                <w:i w:val="false"/>
                <w:color w:val="000000"/>
                <w:sz w:val="20"/>
              </w:rPr>
              <w:t>свидетельство о государственной регистрации выпуска негосударственных облигаций по форме согласно приложению 4 к Правилам и в электронной форме частный меморандум в случае государственной регистрации выпуска облигаций, подлежащих частному размещению, в пределах облигационной программы, свидетельство о государственной регистрации выпуска негосударственных облигаций по форме согласно приложению 2 к Правилам (при уменьшении количества негосударственных облигаций и (или) изменении их вида, срока обращения, изменении наименования эмитента, изменении места нахождения эмитента) и в электронной форме проспект выпуска облигаций с учетом изменений и (или) дополнений - в случае государственной регистрации изменений и (или) дополнений в проспект выпуска облигаций;</w:t>
            </w:r>
          </w:p>
          <w:p>
            <w:pPr>
              <w:spacing w:after="20"/>
              <w:ind w:left="20"/>
              <w:jc w:val="both"/>
            </w:pPr>
            <w:r>
              <w:rPr>
                <w:rFonts w:ascii="Times New Roman"/>
                <w:b w:val="false"/>
                <w:i w:val="false"/>
                <w:color w:val="000000"/>
                <w:sz w:val="20"/>
              </w:rPr>
              <w:t>
</w:t>
            </w:r>
            <w:r>
              <w:rPr>
                <w:rFonts w:ascii="Times New Roman"/>
                <w:b w:val="false"/>
                <w:i w:val="false"/>
                <w:color w:val="000000"/>
                <w:sz w:val="20"/>
              </w:rPr>
              <w:t>свидетельство о государственной регистрации выпуска облигационной программы по форме согласно приложению 3 к Правилам (при изменении наименования эмитента, изменении места нахождения эмитента) и в электронной форме проспект выпуска облигационной программы с учетом изменений и (или) дополнений - в случае регистрации изменений и (или) дополнений в проспект облигационной программы;</w:t>
            </w:r>
          </w:p>
          <w:p>
            <w:pPr>
              <w:spacing w:after="20"/>
              <w:ind w:left="20"/>
              <w:jc w:val="both"/>
            </w:pPr>
            <w:r>
              <w:rPr>
                <w:rFonts w:ascii="Times New Roman"/>
                <w:b w:val="false"/>
                <w:i w:val="false"/>
                <w:color w:val="000000"/>
                <w:sz w:val="20"/>
              </w:rPr>
              <w:t>
</w:t>
            </w:r>
            <w:r>
              <w:rPr>
                <w:rFonts w:ascii="Times New Roman"/>
                <w:b w:val="false"/>
                <w:i w:val="false"/>
                <w:color w:val="000000"/>
                <w:sz w:val="20"/>
              </w:rPr>
              <w:t>свидетельство о государственной регистрации выпуска облигаций в пределах облигационной программы по форме согласно приложению 4 к Правилам (при уменьшении количества негосударственных облигаций и (или) изменении их вида, срока обращения, изменении наименования эмитента, изменении места нахождения эмитента) и в электронной форме проспект выпуска облигаций в пределах облигационной программы с учетом изменений и (или) дополнений - в случае регистрации изменений и (или) дополнений в проспект выпуска облигаций в пределах облигационной программы;</w:t>
            </w:r>
          </w:p>
          <w:p>
            <w:pPr>
              <w:spacing w:after="20"/>
              <w:ind w:left="20"/>
              <w:jc w:val="both"/>
            </w:pPr>
            <w:r>
              <w:rPr>
                <w:rFonts w:ascii="Times New Roman"/>
                <w:b w:val="false"/>
                <w:i w:val="false"/>
                <w:color w:val="000000"/>
                <w:sz w:val="20"/>
              </w:rPr>
              <w:t>
</w:t>
            </w:r>
            <w:r>
              <w:rPr>
                <w:rFonts w:ascii="Times New Roman"/>
                <w:b w:val="false"/>
                <w:i w:val="false"/>
                <w:color w:val="000000"/>
                <w:sz w:val="20"/>
              </w:rPr>
              <w:t>свидетельство о государственной регистрации выпуска негосударственных облигаций по форме согласно приложению 2 к Правилам (при уменьшении количества негосударственных облигаций и (или) изменении их вида, срока обращения, изменении наименования эмитента) и в электронной форме частный меморандум с учетом изменений и (или) дополнений - в случае регистрации изменений и (или) дополнений в частный меморандум;</w:t>
            </w:r>
          </w:p>
          <w:p>
            <w:pPr>
              <w:spacing w:after="20"/>
              <w:ind w:left="20"/>
              <w:jc w:val="both"/>
            </w:pPr>
            <w:r>
              <w:rPr>
                <w:rFonts w:ascii="Times New Roman"/>
                <w:b w:val="false"/>
                <w:i w:val="false"/>
                <w:color w:val="000000"/>
                <w:sz w:val="20"/>
              </w:rPr>
              <w:t>
свидетельство о государственной регистрации выпуска негосударственных облигаций по форме согласно приложению 4 к Правилам (при уменьшении количества негосударственных облигаций и (или) изменении их вида, срока обращения, изменении наименования эмитента) и в электронной форме частный меморандум с учетом изменений и (или) дополнений - в случае регистрации изменений и (или) дополнений в частный меморандум при выпуске облигаций, подлежащих частному размещению, в пределах облигационной программы, либо мотивированный ответ об отказе в оказании государственной услуги по основаниям, предусмотренным пунктом 9 настоящего перечня основных требований к оказанию государственной услуги. Форма предоставления результата оказания государственной услуги: электронная.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на бесплатной основе.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1" w:id="855"/>
          <w:p>
            <w:pPr>
              <w:spacing w:after="20"/>
              <w:ind w:left="20"/>
              <w:jc w:val="both"/>
            </w:pPr>
            <w:r>
              <w:rPr>
                <w:rFonts w:ascii="Times New Roman"/>
                <w:b w:val="false"/>
                <w:i w:val="false"/>
                <w:color w:val="000000"/>
                <w:sz w:val="20"/>
              </w:rPr>
              <w:t>
График работы:</w:t>
            </w:r>
          </w:p>
          <w:bookmarkEnd w:id="855"/>
          <w:p>
            <w:pPr>
              <w:spacing w:after="20"/>
              <w:ind w:left="20"/>
              <w:jc w:val="both"/>
            </w:pPr>
            <w:r>
              <w:rPr>
                <w:rFonts w:ascii="Times New Roman"/>
                <w:b w:val="false"/>
                <w:i w:val="false"/>
                <w:color w:val="000000"/>
                <w:sz w:val="20"/>
              </w:rPr>
              <w:t>
</w:t>
            </w:r>
            <w:r>
              <w:rPr>
                <w:rFonts w:ascii="Times New Roman"/>
                <w:b w:val="false"/>
                <w:i w:val="false"/>
                <w:color w:val="000000"/>
                <w:sz w:val="20"/>
              </w:rPr>
              <w:t>1) портал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кодексу Республики Казахстан (далее - Кодекс) и Закону Республики Казахстан "О праздниках в Республике Казахстан" (далее - Закон о праздниках), прием заявлений и направление результатов оказания государственной услуги осуществляется на следующий рабочий день);</w:t>
            </w:r>
          </w:p>
          <w:p>
            <w:pPr>
              <w:spacing w:after="20"/>
              <w:ind w:left="20"/>
              <w:jc w:val="both"/>
            </w:pPr>
            <w:r>
              <w:rPr>
                <w:rFonts w:ascii="Times New Roman"/>
                <w:b w:val="false"/>
                <w:i w:val="false"/>
                <w:color w:val="000000"/>
                <w:sz w:val="20"/>
              </w:rPr>
              <w:t>
2) уполномоченный орган - с понедельника по пятницу с 9.00 до 18.30 часов с перерывом на обед с 13.00 до 14.30 часов, кроме выходных и праздничных дней, в соответствии с Кодексом и Законом о праздниках.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3" w:id="856"/>
          <w:p>
            <w:pPr>
              <w:spacing w:after="20"/>
              <w:ind w:left="20"/>
              <w:jc w:val="both"/>
            </w:pPr>
            <w:r>
              <w:rPr>
                <w:rFonts w:ascii="Times New Roman"/>
                <w:b w:val="false"/>
                <w:i w:val="false"/>
                <w:color w:val="000000"/>
                <w:sz w:val="20"/>
              </w:rPr>
              <w:t>
Для государственной регистрации выпуска облигаций, облигационной программы):</w:t>
            </w:r>
          </w:p>
          <w:bookmarkEnd w:id="856"/>
          <w:p>
            <w:pPr>
              <w:spacing w:after="20"/>
              <w:ind w:left="20"/>
              <w:jc w:val="both"/>
            </w:pPr>
            <w:r>
              <w:rPr>
                <w:rFonts w:ascii="Times New Roman"/>
                <w:b w:val="false"/>
                <w:i w:val="false"/>
                <w:color w:val="000000"/>
                <w:sz w:val="20"/>
              </w:rPr>
              <w:t>
</w:t>
            </w:r>
            <w:r>
              <w:rPr>
                <w:rFonts w:ascii="Times New Roman"/>
                <w:b w:val="false"/>
                <w:i w:val="false"/>
                <w:color w:val="000000"/>
                <w:sz w:val="20"/>
              </w:rPr>
              <w:t>1) электронное заявление, составленное в произвольной форме с согласием на использование сведений, составляющих охраняемую законом тайну, содержащихся в цифровых системах, удостоверенное электронной цифровой подписью уполномоченного лица услугополучателя;</w:t>
            </w:r>
          </w:p>
          <w:p>
            <w:pPr>
              <w:spacing w:after="20"/>
              <w:ind w:left="20"/>
              <w:jc w:val="both"/>
            </w:pPr>
            <w:r>
              <w:rPr>
                <w:rFonts w:ascii="Times New Roman"/>
                <w:b w:val="false"/>
                <w:i w:val="false"/>
                <w:color w:val="000000"/>
                <w:sz w:val="20"/>
              </w:rPr>
              <w:t>
</w:t>
            </w:r>
            <w:r>
              <w:rPr>
                <w:rFonts w:ascii="Times New Roman"/>
                <w:b w:val="false"/>
                <w:i w:val="false"/>
                <w:color w:val="000000"/>
                <w:sz w:val="20"/>
              </w:rPr>
              <w:t>2) электронная копия решения органа услугополучателя о выпуске негосударственных облигаций, содержащего сведения о порядке выпуска, размещения, обращения и погашения облигаций, использования средств, полученных услугополучателем в результате размещения облигаций, объеме выпуска, количестве и виде облигаций, номинальной стоимости облигаций, правах держателей облигаций, либо копию решения органа услугополучателя о выпуске облигационной программы, содержащего сведения об объеме выпуска облигационной программы (за исключением случая выпуска облигаций со сроком обращения не более 12 (двенадцати) месяцев);</w:t>
            </w:r>
          </w:p>
          <w:p>
            <w:pPr>
              <w:spacing w:after="20"/>
              <w:ind w:left="20"/>
              <w:jc w:val="both"/>
            </w:pPr>
            <w:r>
              <w:rPr>
                <w:rFonts w:ascii="Times New Roman"/>
                <w:b w:val="false"/>
                <w:i w:val="false"/>
                <w:color w:val="000000"/>
                <w:sz w:val="20"/>
              </w:rPr>
              <w:t>
</w:t>
            </w:r>
            <w:r>
              <w:rPr>
                <w:rFonts w:ascii="Times New Roman"/>
                <w:b w:val="false"/>
                <w:i w:val="false"/>
                <w:color w:val="000000"/>
                <w:sz w:val="20"/>
              </w:rPr>
              <w:t>3) проспект выпуска негосударственных облигаций (проспекта облигационной программы) в электронной форме (за исключением случаев выпуска облигаций со сроком обращения не более 12 (двенадцати) месяцев и облигаций, подлежащих частному размещению);</w:t>
            </w:r>
          </w:p>
          <w:p>
            <w:pPr>
              <w:spacing w:after="20"/>
              <w:ind w:left="20"/>
              <w:jc w:val="both"/>
            </w:pPr>
            <w:r>
              <w:rPr>
                <w:rFonts w:ascii="Times New Roman"/>
                <w:b w:val="false"/>
                <w:i w:val="false"/>
                <w:color w:val="000000"/>
                <w:sz w:val="20"/>
              </w:rPr>
              <w:t>
</w:t>
            </w:r>
            <w:r>
              <w:rPr>
                <w:rFonts w:ascii="Times New Roman"/>
                <w:b w:val="false"/>
                <w:i w:val="false"/>
                <w:color w:val="000000"/>
                <w:sz w:val="20"/>
              </w:rPr>
              <w:t>4) частный меморандум в электронной форме (в случае выпуска облигаций, подлежащих частному размещению);</w:t>
            </w:r>
          </w:p>
          <w:p>
            <w:pPr>
              <w:spacing w:after="20"/>
              <w:ind w:left="20"/>
              <w:jc w:val="both"/>
            </w:pPr>
            <w:r>
              <w:rPr>
                <w:rFonts w:ascii="Times New Roman"/>
                <w:b w:val="false"/>
                <w:i w:val="false"/>
                <w:color w:val="000000"/>
                <w:sz w:val="20"/>
              </w:rPr>
              <w:t>
</w:t>
            </w:r>
            <w:r>
              <w:rPr>
                <w:rFonts w:ascii="Times New Roman"/>
                <w:b w:val="false"/>
                <w:i w:val="false"/>
                <w:color w:val="000000"/>
                <w:sz w:val="20"/>
              </w:rPr>
              <w:t>5) сведения о выпуске облигаций со сроком обращения не более 12 (двенадцати) месяцев в электронной форме (в случае выпуска облигаций со сроком обращения не более 12 (двенадцати) месяцев);</w:t>
            </w:r>
          </w:p>
          <w:p>
            <w:pPr>
              <w:spacing w:after="20"/>
              <w:ind w:left="20"/>
              <w:jc w:val="both"/>
            </w:pPr>
            <w:r>
              <w:rPr>
                <w:rFonts w:ascii="Times New Roman"/>
                <w:b w:val="false"/>
                <w:i w:val="false"/>
                <w:color w:val="000000"/>
                <w:sz w:val="20"/>
              </w:rPr>
              <w:t>
</w:t>
            </w:r>
            <w:r>
              <w:rPr>
                <w:rFonts w:ascii="Times New Roman"/>
                <w:b w:val="false"/>
                <w:i w:val="false"/>
                <w:color w:val="000000"/>
                <w:sz w:val="20"/>
              </w:rPr>
              <w:t>6) электронная копия устава услугополучателя (при наличии) (за исключением случая выпуска облигаций со сроком обращения не более 12 (двенадцати) месяцев);</w:t>
            </w:r>
          </w:p>
          <w:p>
            <w:pPr>
              <w:spacing w:after="20"/>
              <w:ind w:left="20"/>
              <w:jc w:val="both"/>
            </w:pPr>
            <w:r>
              <w:rPr>
                <w:rFonts w:ascii="Times New Roman"/>
                <w:b w:val="false"/>
                <w:i w:val="false"/>
                <w:color w:val="000000"/>
                <w:sz w:val="20"/>
              </w:rPr>
              <w:t>
</w:t>
            </w:r>
            <w:r>
              <w:rPr>
                <w:rFonts w:ascii="Times New Roman"/>
                <w:b w:val="false"/>
                <w:i w:val="false"/>
                <w:color w:val="000000"/>
                <w:sz w:val="20"/>
              </w:rPr>
              <w:t>7) в случае выпуска обеспеченных облигаций электронные копии документов, подтверждающих наличие обеспечения исполнения обязательств услугополучателя (за исключением случая выпуска облигаций со сроком обращения не более 12 (двенадцати) месяцев);</w:t>
            </w:r>
          </w:p>
          <w:p>
            <w:pPr>
              <w:spacing w:after="20"/>
              <w:ind w:left="20"/>
              <w:jc w:val="both"/>
            </w:pPr>
            <w:r>
              <w:rPr>
                <w:rFonts w:ascii="Times New Roman"/>
                <w:b w:val="false"/>
                <w:i w:val="false"/>
                <w:color w:val="000000"/>
                <w:sz w:val="20"/>
              </w:rPr>
              <w:t>
</w:t>
            </w:r>
            <w:r>
              <w:rPr>
                <w:rFonts w:ascii="Times New Roman"/>
                <w:b w:val="false"/>
                <w:i w:val="false"/>
                <w:color w:val="000000"/>
                <w:sz w:val="20"/>
              </w:rPr>
              <w:t>8) электронная копия договора, заключенного с представителем держателей облигаций (в случае, если обязанность заключения договора с представителем держателей облигаций предусмотрена требованиями Закона Республики Казахстан "О рынке ценных бумаг" (далее - Закон о рынке ценных бумаг) и (или) его заключение инициировано услугополучателем) (за исключением случая выпуска облигаций со сроком обращения не более 12 (двенадцати) месяцев и облигаций, подлежащих частному размещению);</w:t>
            </w:r>
          </w:p>
          <w:p>
            <w:pPr>
              <w:spacing w:after="20"/>
              <w:ind w:left="20"/>
              <w:jc w:val="both"/>
            </w:pPr>
            <w:r>
              <w:rPr>
                <w:rFonts w:ascii="Times New Roman"/>
                <w:b w:val="false"/>
                <w:i w:val="false"/>
                <w:color w:val="000000"/>
                <w:sz w:val="20"/>
              </w:rPr>
              <w:t>
</w:t>
            </w:r>
            <w:r>
              <w:rPr>
                <w:rFonts w:ascii="Times New Roman"/>
                <w:b w:val="false"/>
                <w:i w:val="false"/>
                <w:color w:val="000000"/>
                <w:sz w:val="20"/>
              </w:rPr>
              <w:t>9) электронная копия порядка распределения дохода услугополучателя между его участниками для услугополучателей, созданных в организационно-правовой форме товарищества с ограниченной ответственностью (за исключением случая выпуска облигаций со сроком обращения не более 12 (двенадцати) месяцев);</w:t>
            </w:r>
          </w:p>
          <w:p>
            <w:pPr>
              <w:spacing w:after="20"/>
              <w:ind w:left="20"/>
              <w:jc w:val="both"/>
            </w:pPr>
            <w:r>
              <w:rPr>
                <w:rFonts w:ascii="Times New Roman"/>
                <w:b w:val="false"/>
                <w:i w:val="false"/>
                <w:color w:val="000000"/>
                <w:sz w:val="20"/>
              </w:rPr>
              <w:t>
</w:t>
            </w:r>
            <w:r>
              <w:rPr>
                <w:rFonts w:ascii="Times New Roman"/>
                <w:b w:val="false"/>
                <w:i w:val="false"/>
                <w:color w:val="000000"/>
                <w:sz w:val="20"/>
              </w:rPr>
              <w:t>10) электронные копии годовой финансовой отчетности услугополучателя (консолидированной финансовой отчетности в случае наличия у эмитента дочерних организаций) за два последних финансовых года, подтвержденной аудиторскими отчетами, а также электронные копии аудиторских отчетов (за исключением вновь созданных услугополучателей) (за исключением случаев выпуска облигаций со сроком обращения не более 12 (двенадцати) месяцев и облигаций, подлежащих частному размещению);</w:t>
            </w:r>
          </w:p>
          <w:p>
            <w:pPr>
              <w:spacing w:after="20"/>
              <w:ind w:left="20"/>
              <w:jc w:val="both"/>
            </w:pPr>
            <w:r>
              <w:rPr>
                <w:rFonts w:ascii="Times New Roman"/>
                <w:b w:val="false"/>
                <w:i w:val="false"/>
                <w:color w:val="000000"/>
                <w:sz w:val="20"/>
              </w:rPr>
              <w:t>
</w:t>
            </w:r>
            <w:r>
              <w:rPr>
                <w:rFonts w:ascii="Times New Roman"/>
                <w:b w:val="false"/>
                <w:i w:val="false"/>
                <w:color w:val="000000"/>
                <w:sz w:val="20"/>
              </w:rPr>
              <w:t>11) электронная копия финансовой отчетности услугополучателя по состоянию на конец последнего квартала перед подачей документов на государственную регистрацию выпуска негосударственных эмиссионных ценных бумаг либо на конец предпоследнего квартала в случае представления документов на государственную регистрацию выпуска негосударственных эмиссионных ценных бумаг до 25 числа месяца, следующего за последним кварталом перед подачей.</w:t>
            </w:r>
          </w:p>
          <w:p>
            <w:pPr>
              <w:spacing w:after="20"/>
              <w:ind w:left="20"/>
              <w:jc w:val="both"/>
            </w:pPr>
            <w:r>
              <w:rPr>
                <w:rFonts w:ascii="Times New Roman"/>
                <w:b w:val="false"/>
                <w:i w:val="false"/>
                <w:color w:val="000000"/>
                <w:sz w:val="20"/>
              </w:rPr>
              <w:t>
</w:t>
            </w:r>
            <w:r>
              <w:rPr>
                <w:rFonts w:ascii="Times New Roman"/>
                <w:b w:val="false"/>
                <w:i w:val="false"/>
                <w:color w:val="000000"/>
                <w:sz w:val="20"/>
              </w:rPr>
              <w:t>В случае отсутствия аудиторского отчета финансовой отчетности за завершенный финансовый год в период с 1 января по 1 июня текущего года услугополучатель представляет в уполномоченный орган электронную копию финансовой отчетности за два года, предшествующих последнему завершенному году, и электронную копию аудиторского отчета финансовой отчетности за указанный период.</w:t>
            </w:r>
          </w:p>
          <w:p>
            <w:pPr>
              <w:spacing w:after="20"/>
              <w:ind w:left="20"/>
              <w:jc w:val="both"/>
            </w:pPr>
            <w:r>
              <w:rPr>
                <w:rFonts w:ascii="Times New Roman"/>
                <w:b w:val="false"/>
                <w:i w:val="false"/>
                <w:color w:val="000000"/>
                <w:sz w:val="20"/>
              </w:rPr>
              <w:t>
</w:t>
            </w:r>
            <w:r>
              <w:rPr>
                <w:rFonts w:ascii="Times New Roman"/>
                <w:b w:val="false"/>
                <w:i w:val="false"/>
                <w:color w:val="000000"/>
                <w:sz w:val="20"/>
              </w:rPr>
              <w:t>Аудиторский отчет и финансовая отчетность за завершенный финансовый год представляются услугополучателем в течение месяца с даты утверждения годовой финансовой отчетности в порядке, установленном законодательством Республики Казахстан (за исключением случаев выпуска облигаций со сроком обращения не более 12 (двенадцати) месяцев и облигаций, подлежащих частному размещению).</w:t>
            </w:r>
          </w:p>
          <w:p>
            <w:pPr>
              <w:spacing w:after="20"/>
              <w:ind w:left="20"/>
              <w:jc w:val="both"/>
            </w:pPr>
            <w:r>
              <w:rPr>
                <w:rFonts w:ascii="Times New Roman"/>
                <w:b w:val="false"/>
                <w:i w:val="false"/>
                <w:color w:val="000000"/>
                <w:sz w:val="20"/>
              </w:rPr>
              <w:t>
</w:t>
            </w:r>
            <w:r>
              <w:rPr>
                <w:rFonts w:ascii="Times New Roman"/>
                <w:b w:val="false"/>
                <w:i w:val="false"/>
                <w:color w:val="000000"/>
                <w:sz w:val="20"/>
              </w:rPr>
              <w:t>Документы, указанные в подпунктах 6), 10) и 11) настоящего пункта не представляются услугополучателем, в случае, если данные документы были размещены на интернет-ресурсе депозитария финансовой отчетности до даты представления документов для государственной регистрации выпуска облигаций (облигационной программы).</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государственной регистрации выпуска негосударственных облигаций (облигационной программы) услугополучатель-нерезидент Республики Казахстан кроме документов, указанных в части первой настоящего пункта, дополнительно представляет следующие документы:</w:t>
            </w:r>
          </w:p>
          <w:p>
            <w:pPr>
              <w:spacing w:after="20"/>
              <w:ind w:left="20"/>
              <w:jc w:val="both"/>
            </w:pPr>
            <w:r>
              <w:rPr>
                <w:rFonts w:ascii="Times New Roman"/>
                <w:b w:val="false"/>
                <w:i w:val="false"/>
                <w:color w:val="000000"/>
                <w:sz w:val="20"/>
              </w:rPr>
              <w:t>
</w:t>
            </w:r>
            <w:r>
              <w:rPr>
                <w:rFonts w:ascii="Times New Roman"/>
                <w:b w:val="false"/>
                <w:i w:val="false"/>
                <w:color w:val="000000"/>
                <w:sz w:val="20"/>
              </w:rPr>
              <w:t>1) электронную копию документа, подтверждающего регистрацию услугополучателя-нерезидента Республики Казахстан в качестве юридического лица в соответствии с законодательством государства места нахождения услугополучателя-нерезидента Республики Казахстан, с приложением перевода на казахский и русский языки, верность которого засвидетельствована нотариусом;</w:t>
            </w:r>
          </w:p>
          <w:p>
            <w:pPr>
              <w:spacing w:after="20"/>
              <w:ind w:left="20"/>
              <w:jc w:val="both"/>
            </w:pPr>
            <w:r>
              <w:rPr>
                <w:rFonts w:ascii="Times New Roman"/>
                <w:b w:val="false"/>
                <w:i w:val="false"/>
                <w:color w:val="000000"/>
                <w:sz w:val="20"/>
              </w:rPr>
              <w:t>
</w:t>
            </w:r>
            <w:r>
              <w:rPr>
                <w:rFonts w:ascii="Times New Roman"/>
                <w:b w:val="false"/>
                <w:i w:val="false"/>
                <w:color w:val="000000"/>
                <w:sz w:val="20"/>
              </w:rPr>
              <w:t>2) электронные копии учредительных документов услугополучателя-нерезидента Республики Казахстан с приложением переводов на казахский и русский языки, верность которых засвидетельствована нотариусом;</w:t>
            </w:r>
          </w:p>
          <w:p>
            <w:pPr>
              <w:spacing w:after="20"/>
              <w:ind w:left="20"/>
              <w:jc w:val="both"/>
            </w:pPr>
            <w:r>
              <w:rPr>
                <w:rFonts w:ascii="Times New Roman"/>
                <w:b w:val="false"/>
                <w:i w:val="false"/>
                <w:color w:val="000000"/>
                <w:sz w:val="20"/>
              </w:rPr>
              <w:t>
</w:t>
            </w:r>
            <w:r>
              <w:rPr>
                <w:rFonts w:ascii="Times New Roman"/>
                <w:b w:val="false"/>
                <w:i w:val="false"/>
                <w:color w:val="000000"/>
                <w:sz w:val="20"/>
              </w:rPr>
              <w:t>3) электронную копию письма уполномоченного органа по регулированию, контролю и надзору финансового рынка иностранного государства о соблюдении услугополучателем-нерезидентом Республики Казахстан пруденциальных нормативов и иных установленных уполномоченным органом нерезидента норм и лимитов в период за три месяца до даты подачи заявления на государственную регистрацию выпуска облигаций (облигационной программы) (если услугополучатель-нерезидент Республики Казахстан является финансовой организацией).</w:t>
            </w:r>
          </w:p>
          <w:p>
            <w:pPr>
              <w:spacing w:after="20"/>
              <w:ind w:left="20"/>
              <w:jc w:val="both"/>
            </w:pPr>
            <w:r>
              <w:rPr>
                <w:rFonts w:ascii="Times New Roman"/>
                <w:b w:val="false"/>
                <w:i w:val="false"/>
                <w:color w:val="000000"/>
                <w:sz w:val="20"/>
              </w:rPr>
              <w:t>
</w:t>
            </w:r>
            <w:r>
              <w:rPr>
                <w:rFonts w:ascii="Times New Roman"/>
                <w:b w:val="false"/>
                <w:i w:val="false"/>
                <w:color w:val="000000"/>
                <w:sz w:val="20"/>
              </w:rPr>
              <w:t>В случае проведения услугополучателем реструктуризации в соответствии с решением суда о проведении реструктуризации, для государственной регистрации выпуска облигаций (облигационной программы) услугополучатель помимо документов, указанных в части первой настоящего пункта, представляет электронную копию плана реструктуризации, утвержденного судом.</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регистрации изменений и (или) дополнений в проспект выпуска негосударственных облигаций (проспект облигационной программы):</w:t>
            </w:r>
          </w:p>
          <w:p>
            <w:pPr>
              <w:spacing w:after="20"/>
              <w:ind w:left="20"/>
              <w:jc w:val="both"/>
            </w:pPr>
            <w:r>
              <w:rPr>
                <w:rFonts w:ascii="Times New Roman"/>
                <w:b w:val="false"/>
                <w:i w:val="false"/>
                <w:color w:val="000000"/>
                <w:sz w:val="20"/>
              </w:rPr>
              <w:t>
</w:t>
            </w:r>
            <w:r>
              <w:rPr>
                <w:rFonts w:ascii="Times New Roman"/>
                <w:b w:val="false"/>
                <w:i w:val="false"/>
                <w:color w:val="000000"/>
                <w:sz w:val="20"/>
              </w:rPr>
              <w:t>1) электронное заявление, составленное в произвольной форме с согласием на использование сведений, составляющих охраняемую законом тайну, содержащихся в цифровых системах, удостоверенное электронной цифровой подписью уполномоченного лица услугополучателя;</w:t>
            </w:r>
          </w:p>
          <w:p>
            <w:pPr>
              <w:spacing w:after="20"/>
              <w:ind w:left="20"/>
              <w:jc w:val="both"/>
            </w:pPr>
            <w:r>
              <w:rPr>
                <w:rFonts w:ascii="Times New Roman"/>
                <w:b w:val="false"/>
                <w:i w:val="false"/>
                <w:color w:val="000000"/>
                <w:sz w:val="20"/>
              </w:rPr>
              <w:t>
</w:t>
            </w:r>
            <w:r>
              <w:rPr>
                <w:rFonts w:ascii="Times New Roman"/>
                <w:b w:val="false"/>
                <w:i w:val="false"/>
                <w:color w:val="000000"/>
                <w:sz w:val="20"/>
              </w:rPr>
              <w:t>2) проспект выпуска негосударственных облигаций (проспект облигационной программы) с учетом изменений и (или) дополнений в электронном виде;</w:t>
            </w:r>
          </w:p>
          <w:p>
            <w:pPr>
              <w:spacing w:after="20"/>
              <w:ind w:left="20"/>
              <w:jc w:val="both"/>
            </w:pPr>
            <w:r>
              <w:rPr>
                <w:rFonts w:ascii="Times New Roman"/>
                <w:b w:val="false"/>
                <w:i w:val="false"/>
                <w:color w:val="000000"/>
                <w:sz w:val="20"/>
              </w:rPr>
              <w:t>
</w:t>
            </w:r>
            <w:r>
              <w:rPr>
                <w:rFonts w:ascii="Times New Roman"/>
                <w:b w:val="false"/>
                <w:i w:val="false"/>
                <w:color w:val="000000"/>
                <w:sz w:val="20"/>
              </w:rPr>
              <w:t>3) электронная копия решения (протокола) или выписки из протокола заседания органа, на основании которого внесены изменения и (или) дополнения в проспект выпуска негосударственных облигаций (проспект облигационной программы).</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регистрации изменений и (или) дополнений в частный меморандум:</w:t>
            </w:r>
          </w:p>
          <w:p>
            <w:pPr>
              <w:spacing w:after="20"/>
              <w:ind w:left="20"/>
              <w:jc w:val="both"/>
            </w:pPr>
            <w:r>
              <w:rPr>
                <w:rFonts w:ascii="Times New Roman"/>
                <w:b w:val="false"/>
                <w:i w:val="false"/>
                <w:color w:val="000000"/>
                <w:sz w:val="20"/>
              </w:rPr>
              <w:t>
</w:t>
            </w:r>
            <w:r>
              <w:rPr>
                <w:rFonts w:ascii="Times New Roman"/>
                <w:b w:val="false"/>
                <w:i w:val="false"/>
                <w:color w:val="000000"/>
                <w:sz w:val="20"/>
              </w:rPr>
              <w:t>1) электронное заявление, составленное в произвольной форме с согласием на использование сведений, составляющих охраняемую законом тайну, содержащихся в цифровых системах, удостоверенное электронной цифровой подписью уполномоченного лица услугополучателя;</w:t>
            </w:r>
          </w:p>
          <w:p>
            <w:pPr>
              <w:spacing w:after="20"/>
              <w:ind w:left="20"/>
              <w:jc w:val="both"/>
            </w:pPr>
            <w:r>
              <w:rPr>
                <w:rFonts w:ascii="Times New Roman"/>
                <w:b w:val="false"/>
                <w:i w:val="false"/>
                <w:color w:val="000000"/>
                <w:sz w:val="20"/>
              </w:rPr>
              <w:t>
</w:t>
            </w:r>
            <w:r>
              <w:rPr>
                <w:rFonts w:ascii="Times New Roman"/>
                <w:b w:val="false"/>
                <w:i w:val="false"/>
                <w:color w:val="000000"/>
                <w:sz w:val="20"/>
              </w:rPr>
              <w:t>2) частный меморандум с учетом изменений и (или) дополнений в электронном виде;</w:t>
            </w:r>
          </w:p>
          <w:p>
            <w:pPr>
              <w:spacing w:after="20"/>
              <w:ind w:left="20"/>
              <w:jc w:val="both"/>
            </w:pPr>
            <w:r>
              <w:rPr>
                <w:rFonts w:ascii="Times New Roman"/>
                <w:b w:val="false"/>
                <w:i w:val="false"/>
                <w:color w:val="000000"/>
                <w:sz w:val="20"/>
              </w:rPr>
              <w:t>
</w:t>
            </w:r>
            <w:r>
              <w:rPr>
                <w:rFonts w:ascii="Times New Roman"/>
                <w:b w:val="false"/>
                <w:i w:val="false"/>
                <w:color w:val="000000"/>
                <w:sz w:val="20"/>
              </w:rPr>
              <w:t>3) электронная копия решения (протокола) или выписки из протокола заседания органа, на основании которого внесены изменения и (или) дополнения в частный меморандум;</w:t>
            </w:r>
          </w:p>
          <w:p>
            <w:pPr>
              <w:spacing w:after="20"/>
              <w:ind w:left="20"/>
              <w:jc w:val="both"/>
            </w:pPr>
            <w:r>
              <w:rPr>
                <w:rFonts w:ascii="Times New Roman"/>
                <w:b w:val="false"/>
                <w:i w:val="false"/>
                <w:color w:val="000000"/>
                <w:sz w:val="20"/>
              </w:rPr>
              <w:t>
</w:t>
            </w:r>
            <w:r>
              <w:rPr>
                <w:rFonts w:ascii="Times New Roman"/>
                <w:b w:val="false"/>
                <w:i w:val="false"/>
                <w:color w:val="000000"/>
                <w:sz w:val="20"/>
              </w:rPr>
              <w:t>4) электронная копия плана реструктуризации, утвержденного судом и содержащего, в том числе изменение условий выпуска облигаций (в случае проведения эмитентом реструктуризации в соответствии с решением суда о проведении реструктуризации).</w:t>
            </w:r>
          </w:p>
          <w:p>
            <w:pPr>
              <w:spacing w:after="20"/>
              <w:ind w:left="20"/>
              <w:jc w:val="both"/>
            </w:pPr>
            <w:r>
              <w:rPr>
                <w:rFonts w:ascii="Times New Roman"/>
                <w:b w:val="false"/>
                <w:i w:val="false"/>
                <w:color w:val="000000"/>
                <w:sz w:val="20"/>
              </w:rPr>
              <w:t>
Сведения о государственной регистрации (перерегистрации) юридического лица уполномоченный орган получает из баз данных центральных государственных органов, а также Государственной корпорации "Правительство для граждан".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установленные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2" w:id="857"/>
          <w:p>
            <w:pPr>
              <w:spacing w:after="20"/>
              <w:ind w:left="20"/>
              <w:jc w:val="both"/>
            </w:pPr>
            <w:r>
              <w:rPr>
                <w:rFonts w:ascii="Times New Roman"/>
                <w:b w:val="false"/>
                <w:i w:val="false"/>
                <w:color w:val="000000"/>
                <w:sz w:val="20"/>
              </w:rPr>
              <w:t>
Нарушение услугополучателем условий и порядка представления документов на государственную регистрацию выпуска негосударственных облигаций и выявления в процессе рассмотрения документов их несоответствия требованиям, установленным законодательством Республики Казахстан. Помимо указанного основания уполномоченный орган отказывает услугополучателю в государственной регистрации выпуска негосударственных облигаций в пределах облигационной программы в случае, если:</w:t>
            </w:r>
          </w:p>
          <w:bookmarkEnd w:id="857"/>
          <w:p>
            <w:pPr>
              <w:spacing w:after="20"/>
              <w:ind w:left="20"/>
              <w:jc w:val="both"/>
            </w:pPr>
            <w:r>
              <w:rPr>
                <w:rFonts w:ascii="Times New Roman"/>
                <w:b w:val="false"/>
                <w:i w:val="false"/>
                <w:color w:val="000000"/>
                <w:sz w:val="20"/>
              </w:rPr>
              <w:t>
</w:t>
            </w:r>
            <w:r>
              <w:rPr>
                <w:rFonts w:ascii="Times New Roman"/>
                <w:b w:val="false"/>
                <w:i w:val="false"/>
                <w:color w:val="000000"/>
                <w:sz w:val="20"/>
              </w:rPr>
              <w:t>1) произведен делистинг выпуска негосударственных облигаций, осуществленного в пределах данной облигационной программы, за исключением добровольного делистинга по инициативе услугополучателя;</w:t>
            </w:r>
          </w:p>
          <w:p>
            <w:pPr>
              <w:spacing w:after="20"/>
              <w:ind w:left="20"/>
              <w:jc w:val="both"/>
            </w:pPr>
            <w:r>
              <w:rPr>
                <w:rFonts w:ascii="Times New Roman"/>
                <w:b w:val="false"/>
                <w:i w:val="false"/>
                <w:color w:val="000000"/>
                <w:sz w:val="20"/>
              </w:rPr>
              <w:t>
2) в результате государственной регистрации выпуска негосударственных облигаций в пределах облигационной программы общая сумма выпусков негосударственных облигаций, находящихся в обращении, превысит зарегистрированный объем такой облигационной программы.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4" w:id="858"/>
          <w:p>
            <w:pPr>
              <w:spacing w:after="20"/>
              <w:ind w:left="20"/>
              <w:jc w:val="both"/>
            </w:pPr>
            <w:r>
              <w:rPr>
                <w:rFonts w:ascii="Times New Roman"/>
                <w:b w:val="false"/>
                <w:i w:val="false"/>
                <w:color w:val="000000"/>
                <w:sz w:val="20"/>
              </w:rPr>
              <w:t>
Адреса мест оказания государственной услуги и контактные телефоны справочных служб по вопросам оказания государственной услуги размещены на официальном интернет-ресурсе уполномоченного органа.</w:t>
            </w:r>
          </w:p>
          <w:bookmarkEnd w:id="858"/>
          <w:p>
            <w:pPr>
              <w:spacing w:after="20"/>
              <w:ind w:left="20"/>
              <w:jc w:val="both"/>
            </w:pPr>
            <w:r>
              <w:rPr>
                <w:rFonts w:ascii="Times New Roman"/>
                <w:b w:val="false"/>
                <w:i w:val="false"/>
                <w:color w:val="000000"/>
                <w:sz w:val="20"/>
              </w:rPr>
              <w:t>
</w:t>
            </w:r>
            <w:r>
              <w:rPr>
                <w:rFonts w:ascii="Times New Roman"/>
                <w:b w:val="false"/>
                <w:i w:val="false"/>
                <w:color w:val="000000"/>
                <w:sz w:val="20"/>
              </w:rPr>
              <w:t>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 по вопросам оказания государственных услуг.</w:t>
            </w:r>
          </w:p>
          <w:p>
            <w:pPr>
              <w:spacing w:after="20"/>
              <w:ind w:left="20"/>
              <w:jc w:val="both"/>
            </w:pPr>
            <w:r>
              <w:rPr>
                <w:rFonts w:ascii="Times New Roman"/>
                <w:b w:val="false"/>
                <w:i w:val="false"/>
                <w:color w:val="000000"/>
                <w:sz w:val="20"/>
              </w:rPr>
              <w:t>
</w:t>
            </w:r>
            <w:r>
              <w:rPr>
                <w:rFonts w:ascii="Times New Roman"/>
                <w:b w:val="false"/>
                <w:i w:val="false"/>
                <w:color w:val="000000"/>
                <w:sz w:val="20"/>
              </w:rPr>
              <w:t>В случае обнаружения сбоя либо технических неполадок на портале необходимо обратиться в единый контакт-центр.</w:t>
            </w:r>
          </w:p>
          <w:p>
            <w:pPr>
              <w:spacing w:after="20"/>
              <w:ind w:left="20"/>
              <w:jc w:val="both"/>
            </w:pPr>
            <w:r>
              <w:rPr>
                <w:rFonts w:ascii="Times New Roman"/>
                <w:b w:val="false"/>
                <w:i w:val="false"/>
                <w:color w:val="000000"/>
                <w:sz w:val="20"/>
              </w:rPr>
              <w:t>
Единый контакт-центр: 8 800 080 86 68.</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r>
              <w:br/>
            </w:r>
            <w:r>
              <w:rPr>
                <w:rFonts w:ascii="Times New Roman"/>
                <w:b w:val="false"/>
                <w:i w:val="false"/>
                <w:color w:val="000000"/>
                <w:sz w:val="20"/>
              </w:rPr>
              <w:t>К Перечню</w:t>
            </w:r>
            <w:r>
              <w:br/>
            </w:r>
            <w:r>
              <w:rPr>
                <w:rFonts w:ascii="Times New Roman"/>
                <w:b w:val="false"/>
                <w:i w:val="false"/>
                <w:color w:val="000000"/>
                <w:sz w:val="20"/>
              </w:rPr>
              <w:t>Приложение 2 к Правилам</w:t>
            </w:r>
            <w:r>
              <w:br/>
            </w:r>
            <w:r>
              <w:rPr>
                <w:rFonts w:ascii="Times New Roman"/>
                <w:b w:val="false"/>
                <w:i w:val="false"/>
                <w:color w:val="000000"/>
                <w:sz w:val="20"/>
              </w:rPr>
              <w:t>государственной регистрации</w:t>
            </w:r>
            <w:r>
              <w:br/>
            </w:r>
            <w:r>
              <w:rPr>
                <w:rFonts w:ascii="Times New Roman"/>
                <w:b w:val="false"/>
                <w:i w:val="false"/>
                <w:color w:val="000000"/>
                <w:sz w:val="20"/>
              </w:rPr>
              <w:t>выпуска негосударственных</w:t>
            </w:r>
            <w:r>
              <w:br/>
            </w:r>
            <w:r>
              <w:rPr>
                <w:rFonts w:ascii="Times New Roman"/>
                <w:b w:val="false"/>
                <w:i w:val="false"/>
                <w:color w:val="000000"/>
                <w:sz w:val="20"/>
              </w:rPr>
              <w:t>облигаций (облигационной</w:t>
            </w:r>
            <w:r>
              <w:br/>
            </w:r>
            <w:r>
              <w:rPr>
                <w:rFonts w:ascii="Times New Roman"/>
                <w:b w:val="false"/>
                <w:i w:val="false"/>
                <w:color w:val="000000"/>
                <w:sz w:val="20"/>
              </w:rPr>
              <w:t>программы), регистрации</w:t>
            </w:r>
            <w:r>
              <w:br/>
            </w:r>
            <w:r>
              <w:rPr>
                <w:rFonts w:ascii="Times New Roman"/>
                <w:b w:val="false"/>
                <w:i w:val="false"/>
                <w:color w:val="000000"/>
                <w:sz w:val="20"/>
              </w:rPr>
              <w:t>изменений и (или) дополнений</w:t>
            </w:r>
            <w:r>
              <w:br/>
            </w:r>
            <w:r>
              <w:rPr>
                <w:rFonts w:ascii="Times New Roman"/>
                <w:b w:val="false"/>
                <w:i w:val="false"/>
                <w:color w:val="000000"/>
                <w:sz w:val="20"/>
              </w:rPr>
              <w:t>в проспект выпуска</w:t>
            </w:r>
            <w:r>
              <w:br/>
            </w:r>
            <w:r>
              <w:rPr>
                <w:rFonts w:ascii="Times New Roman"/>
                <w:b w:val="false"/>
                <w:i w:val="false"/>
                <w:color w:val="000000"/>
                <w:sz w:val="20"/>
              </w:rPr>
              <w:t>негосударственных облигаций</w:t>
            </w:r>
            <w:r>
              <w:br/>
            </w:r>
            <w:r>
              <w:rPr>
                <w:rFonts w:ascii="Times New Roman"/>
                <w:b w:val="false"/>
                <w:i w:val="false"/>
                <w:color w:val="000000"/>
                <w:sz w:val="20"/>
              </w:rPr>
              <w:t>(проспект облигационной</w:t>
            </w:r>
            <w:r>
              <w:br/>
            </w:r>
            <w:r>
              <w:rPr>
                <w:rFonts w:ascii="Times New Roman"/>
                <w:b w:val="false"/>
                <w:i w:val="false"/>
                <w:color w:val="000000"/>
                <w:sz w:val="20"/>
              </w:rPr>
              <w:t>программы), частный</w:t>
            </w:r>
            <w:r>
              <w:br/>
            </w:r>
            <w:r>
              <w:rPr>
                <w:rFonts w:ascii="Times New Roman"/>
                <w:b w:val="false"/>
                <w:i w:val="false"/>
                <w:color w:val="000000"/>
                <w:sz w:val="20"/>
              </w:rPr>
              <w:t>меморандум, аннулирования</w:t>
            </w:r>
            <w:r>
              <w:br/>
            </w:r>
            <w:r>
              <w:rPr>
                <w:rFonts w:ascii="Times New Roman"/>
                <w:b w:val="false"/>
                <w:i w:val="false"/>
                <w:color w:val="000000"/>
                <w:sz w:val="20"/>
              </w:rPr>
              <w:t>выпуска негосударственных</w:t>
            </w:r>
            <w:r>
              <w:br/>
            </w:r>
            <w:r>
              <w:rPr>
                <w:rFonts w:ascii="Times New Roman"/>
                <w:b w:val="false"/>
                <w:i w:val="false"/>
                <w:color w:val="000000"/>
                <w:sz w:val="20"/>
              </w:rPr>
              <w:t>облигаций</w:t>
            </w:r>
            <w:r>
              <w:br/>
            </w:r>
            <w:r>
              <w:rPr>
                <w:rFonts w:ascii="Times New Roman"/>
                <w:b w:val="false"/>
                <w:i w:val="false"/>
                <w:color w:val="000000"/>
                <w:sz w:val="20"/>
              </w:rPr>
              <w:t>Форма</w:t>
            </w:r>
          </w:p>
        </w:tc>
      </w:tr>
    </w:tbl>
    <w:bookmarkStart w:name="z1098" w:id="859"/>
    <w:p>
      <w:pPr>
        <w:spacing w:after="0"/>
        <w:ind w:left="0"/>
        <w:jc w:val="left"/>
      </w:pPr>
      <w:r>
        <w:rPr>
          <w:rFonts w:ascii="Times New Roman"/>
          <w:b/>
          <w:i w:val="false"/>
          <w:color w:val="000000"/>
        </w:rPr>
        <w:t xml:space="preserve"> Свидетельство о государственной регистрации выпуска негосударственных облигаций</w:t>
      </w:r>
    </w:p>
    <w:bookmarkEnd w:id="859"/>
    <w:bookmarkStart w:name="z1099" w:id="860"/>
    <w:p>
      <w:pPr>
        <w:spacing w:after="0"/>
        <w:ind w:left="0"/>
        <w:jc w:val="both"/>
      </w:pPr>
      <w:r>
        <w:rPr>
          <w:rFonts w:ascii="Times New Roman"/>
          <w:b w:val="false"/>
          <w:i w:val="false"/>
          <w:color w:val="000000"/>
          <w:sz w:val="28"/>
        </w:rPr>
        <w:t>
      "___" _________ 20 __ года город Алматы</w:t>
      </w:r>
    </w:p>
    <w:bookmarkEnd w:id="860"/>
    <w:bookmarkStart w:name="z1100" w:id="861"/>
    <w:p>
      <w:pPr>
        <w:spacing w:after="0"/>
        <w:ind w:left="0"/>
        <w:jc w:val="both"/>
      </w:pPr>
      <w:r>
        <w:rPr>
          <w:rFonts w:ascii="Times New Roman"/>
          <w:b w:val="false"/>
          <w:i w:val="false"/>
          <w:color w:val="000000"/>
          <w:sz w:val="28"/>
        </w:rPr>
        <w:t>
      Уполномоченный орган (полное наименование уполномоченного органа) произвел</w:t>
      </w:r>
    </w:p>
    <w:bookmarkEnd w:id="861"/>
    <w:bookmarkStart w:name="z1101" w:id="862"/>
    <w:p>
      <w:pPr>
        <w:spacing w:after="0"/>
        <w:ind w:left="0"/>
        <w:jc w:val="both"/>
      </w:pPr>
      <w:r>
        <w:rPr>
          <w:rFonts w:ascii="Times New Roman"/>
          <w:b w:val="false"/>
          <w:i w:val="false"/>
          <w:color w:val="000000"/>
          <w:sz w:val="28"/>
        </w:rPr>
        <w:t>
      государственную регистрацию выпуска негосударственных облигаций</w:t>
      </w:r>
    </w:p>
    <w:bookmarkEnd w:id="862"/>
    <w:bookmarkStart w:name="z1102" w:id="863"/>
    <w:p>
      <w:pPr>
        <w:spacing w:after="0"/>
        <w:ind w:left="0"/>
        <w:jc w:val="both"/>
      </w:pPr>
      <w:r>
        <w:rPr>
          <w:rFonts w:ascii="Times New Roman"/>
          <w:b w:val="false"/>
          <w:i w:val="false"/>
          <w:color w:val="000000"/>
          <w:sz w:val="28"/>
        </w:rPr>
        <w:t>
      _______________________________________________________________</w:t>
      </w:r>
    </w:p>
    <w:bookmarkEnd w:id="863"/>
    <w:bookmarkStart w:name="z1103" w:id="864"/>
    <w:p>
      <w:pPr>
        <w:spacing w:after="0"/>
        <w:ind w:left="0"/>
        <w:jc w:val="both"/>
      </w:pPr>
      <w:r>
        <w:rPr>
          <w:rFonts w:ascii="Times New Roman"/>
          <w:b w:val="false"/>
          <w:i w:val="false"/>
          <w:color w:val="000000"/>
          <w:sz w:val="28"/>
        </w:rPr>
        <w:t>
      _______________________________________________________________</w:t>
      </w:r>
    </w:p>
    <w:bookmarkEnd w:id="864"/>
    <w:bookmarkStart w:name="z1104" w:id="865"/>
    <w:p>
      <w:pPr>
        <w:spacing w:after="0"/>
        <w:ind w:left="0"/>
        <w:jc w:val="both"/>
      </w:pPr>
      <w:r>
        <w:rPr>
          <w:rFonts w:ascii="Times New Roman"/>
          <w:b w:val="false"/>
          <w:i w:val="false"/>
          <w:color w:val="000000"/>
          <w:sz w:val="28"/>
        </w:rPr>
        <w:t>
      _______________________________________________________________</w:t>
      </w:r>
    </w:p>
    <w:bookmarkEnd w:id="865"/>
    <w:bookmarkStart w:name="z1105" w:id="866"/>
    <w:p>
      <w:pPr>
        <w:spacing w:after="0"/>
        <w:ind w:left="0"/>
        <w:jc w:val="both"/>
      </w:pPr>
      <w:r>
        <w:rPr>
          <w:rFonts w:ascii="Times New Roman"/>
          <w:b w:val="false"/>
          <w:i w:val="false"/>
          <w:color w:val="000000"/>
          <w:sz w:val="28"/>
        </w:rPr>
        <w:t>
      (полное наименование и место нахождения эмитента) зарегистрированного</w:t>
      </w:r>
    </w:p>
    <w:bookmarkEnd w:id="866"/>
    <w:bookmarkStart w:name="z1106" w:id="867"/>
    <w:p>
      <w:pPr>
        <w:spacing w:after="0"/>
        <w:ind w:left="0"/>
        <w:jc w:val="both"/>
      </w:pPr>
      <w:r>
        <w:rPr>
          <w:rFonts w:ascii="Times New Roman"/>
          <w:b w:val="false"/>
          <w:i w:val="false"/>
          <w:color w:val="000000"/>
          <w:sz w:val="28"/>
        </w:rPr>
        <w:t>
      _______________________________________________________________</w:t>
      </w:r>
    </w:p>
    <w:bookmarkEnd w:id="867"/>
    <w:bookmarkStart w:name="z1107" w:id="868"/>
    <w:p>
      <w:pPr>
        <w:spacing w:after="0"/>
        <w:ind w:left="0"/>
        <w:jc w:val="both"/>
      </w:pPr>
      <w:r>
        <w:rPr>
          <w:rFonts w:ascii="Times New Roman"/>
          <w:b w:val="false"/>
          <w:i w:val="false"/>
          <w:color w:val="000000"/>
          <w:sz w:val="28"/>
        </w:rPr>
        <w:t>
      _______________________________________________________________</w:t>
      </w:r>
    </w:p>
    <w:bookmarkEnd w:id="868"/>
    <w:bookmarkStart w:name="z1108" w:id="869"/>
    <w:p>
      <w:pPr>
        <w:spacing w:after="0"/>
        <w:ind w:left="0"/>
        <w:jc w:val="both"/>
      </w:pPr>
      <w:r>
        <w:rPr>
          <w:rFonts w:ascii="Times New Roman"/>
          <w:b w:val="false"/>
          <w:i w:val="false"/>
          <w:color w:val="000000"/>
          <w:sz w:val="28"/>
        </w:rPr>
        <w:t>
      (бизнес-идентификационный номер эмитента (при наличии)</w:t>
      </w:r>
    </w:p>
    <w:bookmarkEnd w:id="869"/>
    <w:bookmarkStart w:name="z1109" w:id="870"/>
    <w:p>
      <w:pPr>
        <w:spacing w:after="0"/>
        <w:ind w:left="0"/>
        <w:jc w:val="both"/>
      </w:pPr>
      <w:r>
        <w:rPr>
          <w:rFonts w:ascii="Times New Roman"/>
          <w:b w:val="false"/>
          <w:i w:val="false"/>
          <w:color w:val="000000"/>
          <w:sz w:val="28"/>
        </w:rPr>
        <w:t>
      Выпуск разделен на</w:t>
      </w:r>
    </w:p>
    <w:bookmarkEnd w:id="870"/>
    <w:bookmarkStart w:name="z1110" w:id="871"/>
    <w:p>
      <w:pPr>
        <w:spacing w:after="0"/>
        <w:ind w:left="0"/>
        <w:jc w:val="both"/>
      </w:pPr>
      <w:r>
        <w:rPr>
          <w:rFonts w:ascii="Times New Roman"/>
          <w:b w:val="false"/>
          <w:i w:val="false"/>
          <w:color w:val="000000"/>
          <w:sz w:val="28"/>
        </w:rPr>
        <w:t>
      _______________________________________________________________</w:t>
      </w:r>
    </w:p>
    <w:bookmarkEnd w:id="871"/>
    <w:bookmarkStart w:name="z1111" w:id="872"/>
    <w:p>
      <w:pPr>
        <w:spacing w:after="0"/>
        <w:ind w:left="0"/>
        <w:jc w:val="both"/>
      </w:pPr>
      <w:r>
        <w:rPr>
          <w:rFonts w:ascii="Times New Roman"/>
          <w:b w:val="false"/>
          <w:i w:val="false"/>
          <w:color w:val="000000"/>
          <w:sz w:val="28"/>
        </w:rPr>
        <w:t>
      _______________________________________________________________</w:t>
      </w:r>
    </w:p>
    <w:bookmarkEnd w:id="872"/>
    <w:bookmarkStart w:name="z1112" w:id="873"/>
    <w:p>
      <w:pPr>
        <w:spacing w:after="0"/>
        <w:ind w:left="0"/>
        <w:jc w:val="both"/>
      </w:pPr>
      <w:r>
        <w:rPr>
          <w:rFonts w:ascii="Times New Roman"/>
          <w:b w:val="false"/>
          <w:i w:val="false"/>
          <w:color w:val="000000"/>
          <w:sz w:val="28"/>
        </w:rPr>
        <w:t>
      облигаций, (количество облигаций цифрами и прописью, вид облигаций)</w:t>
      </w:r>
    </w:p>
    <w:bookmarkEnd w:id="873"/>
    <w:bookmarkStart w:name="z1113" w:id="874"/>
    <w:p>
      <w:pPr>
        <w:spacing w:after="0"/>
        <w:ind w:left="0"/>
        <w:jc w:val="both"/>
      </w:pPr>
      <w:r>
        <w:rPr>
          <w:rFonts w:ascii="Times New Roman"/>
          <w:b w:val="false"/>
          <w:i w:val="false"/>
          <w:color w:val="000000"/>
          <w:sz w:val="28"/>
        </w:rPr>
        <w:t>
      которым присвоен международный идентификационный номер (код ISIN)</w:t>
      </w:r>
    </w:p>
    <w:bookmarkEnd w:id="874"/>
    <w:bookmarkStart w:name="z1114" w:id="875"/>
    <w:p>
      <w:pPr>
        <w:spacing w:after="0"/>
        <w:ind w:left="0"/>
        <w:jc w:val="both"/>
      </w:pPr>
      <w:r>
        <w:rPr>
          <w:rFonts w:ascii="Times New Roman"/>
          <w:b w:val="false"/>
          <w:i w:val="false"/>
          <w:color w:val="000000"/>
          <w:sz w:val="28"/>
        </w:rPr>
        <w:t>
      _______________________________________________________________</w:t>
      </w:r>
    </w:p>
    <w:bookmarkEnd w:id="875"/>
    <w:bookmarkStart w:name="z1115" w:id="876"/>
    <w:p>
      <w:pPr>
        <w:spacing w:after="0"/>
        <w:ind w:left="0"/>
        <w:jc w:val="both"/>
      </w:pPr>
      <w:r>
        <w:rPr>
          <w:rFonts w:ascii="Times New Roman"/>
          <w:b w:val="false"/>
          <w:i w:val="false"/>
          <w:color w:val="000000"/>
          <w:sz w:val="28"/>
        </w:rPr>
        <w:t>
      _______________________________________________________________</w:t>
      </w:r>
    </w:p>
    <w:bookmarkEnd w:id="876"/>
    <w:bookmarkStart w:name="z1116" w:id="877"/>
    <w:p>
      <w:pPr>
        <w:spacing w:after="0"/>
        <w:ind w:left="0"/>
        <w:jc w:val="both"/>
      </w:pPr>
      <w:r>
        <w:rPr>
          <w:rFonts w:ascii="Times New Roman"/>
          <w:b w:val="false"/>
          <w:i w:val="false"/>
          <w:color w:val="000000"/>
          <w:sz w:val="28"/>
        </w:rPr>
        <w:t>
      Номинальная стоимость одной облигации</w:t>
      </w:r>
    </w:p>
    <w:bookmarkEnd w:id="877"/>
    <w:bookmarkStart w:name="z1117" w:id="878"/>
    <w:p>
      <w:pPr>
        <w:spacing w:after="0"/>
        <w:ind w:left="0"/>
        <w:jc w:val="both"/>
      </w:pPr>
      <w:r>
        <w:rPr>
          <w:rFonts w:ascii="Times New Roman"/>
          <w:b w:val="false"/>
          <w:i w:val="false"/>
          <w:color w:val="000000"/>
          <w:sz w:val="28"/>
        </w:rPr>
        <w:t>
      _______________________________________________________________</w:t>
      </w:r>
    </w:p>
    <w:bookmarkEnd w:id="878"/>
    <w:bookmarkStart w:name="z1118" w:id="879"/>
    <w:p>
      <w:pPr>
        <w:spacing w:after="0"/>
        <w:ind w:left="0"/>
        <w:jc w:val="both"/>
      </w:pPr>
      <w:r>
        <w:rPr>
          <w:rFonts w:ascii="Times New Roman"/>
          <w:b w:val="false"/>
          <w:i w:val="false"/>
          <w:color w:val="000000"/>
          <w:sz w:val="28"/>
        </w:rPr>
        <w:t>
      ________________________________ теңге.</w:t>
      </w:r>
    </w:p>
    <w:bookmarkEnd w:id="879"/>
    <w:bookmarkStart w:name="z1119" w:id="880"/>
    <w:p>
      <w:pPr>
        <w:spacing w:after="0"/>
        <w:ind w:left="0"/>
        <w:jc w:val="both"/>
      </w:pPr>
      <w:r>
        <w:rPr>
          <w:rFonts w:ascii="Times New Roman"/>
          <w:b w:val="false"/>
          <w:i w:val="false"/>
          <w:color w:val="000000"/>
          <w:sz w:val="28"/>
        </w:rPr>
        <w:t>
      (цифрами и прописью)</w:t>
      </w:r>
    </w:p>
    <w:bookmarkEnd w:id="880"/>
    <w:bookmarkStart w:name="z1120" w:id="881"/>
    <w:p>
      <w:pPr>
        <w:spacing w:after="0"/>
        <w:ind w:left="0"/>
        <w:jc w:val="both"/>
      </w:pPr>
      <w:r>
        <w:rPr>
          <w:rFonts w:ascii="Times New Roman"/>
          <w:b w:val="false"/>
          <w:i w:val="false"/>
          <w:color w:val="000000"/>
          <w:sz w:val="28"/>
        </w:rPr>
        <w:t>
      Объем выпуска облигаций составляет</w:t>
      </w:r>
    </w:p>
    <w:bookmarkEnd w:id="881"/>
    <w:bookmarkStart w:name="z1121" w:id="882"/>
    <w:p>
      <w:pPr>
        <w:spacing w:after="0"/>
        <w:ind w:left="0"/>
        <w:jc w:val="both"/>
      </w:pPr>
      <w:r>
        <w:rPr>
          <w:rFonts w:ascii="Times New Roman"/>
          <w:b w:val="false"/>
          <w:i w:val="false"/>
          <w:color w:val="000000"/>
          <w:sz w:val="28"/>
        </w:rPr>
        <w:t>
      ____________________________________________ теңге.</w:t>
      </w:r>
    </w:p>
    <w:bookmarkEnd w:id="882"/>
    <w:bookmarkStart w:name="z1122" w:id="883"/>
    <w:p>
      <w:pPr>
        <w:spacing w:after="0"/>
        <w:ind w:left="0"/>
        <w:jc w:val="both"/>
      </w:pPr>
      <w:r>
        <w:rPr>
          <w:rFonts w:ascii="Times New Roman"/>
          <w:b w:val="false"/>
          <w:i w:val="false"/>
          <w:color w:val="000000"/>
          <w:sz w:val="28"/>
        </w:rPr>
        <w:t>
      (суммарная номинальная стоимость выпускаемых облигаций цифрами и прописью)</w:t>
      </w:r>
    </w:p>
    <w:bookmarkEnd w:id="883"/>
    <w:bookmarkStart w:name="z1123" w:id="884"/>
    <w:p>
      <w:pPr>
        <w:spacing w:after="0"/>
        <w:ind w:left="0"/>
        <w:jc w:val="both"/>
      </w:pPr>
      <w:r>
        <w:rPr>
          <w:rFonts w:ascii="Times New Roman"/>
          <w:b w:val="false"/>
          <w:i w:val="false"/>
          <w:color w:val="000000"/>
          <w:sz w:val="28"/>
        </w:rPr>
        <w:t>
      Причина замены свидетельства о государственной регистрации выпуска</w:t>
      </w:r>
    </w:p>
    <w:bookmarkEnd w:id="884"/>
    <w:bookmarkStart w:name="z1124" w:id="885"/>
    <w:p>
      <w:pPr>
        <w:spacing w:after="0"/>
        <w:ind w:left="0"/>
        <w:jc w:val="both"/>
      </w:pPr>
      <w:r>
        <w:rPr>
          <w:rFonts w:ascii="Times New Roman"/>
          <w:b w:val="false"/>
          <w:i w:val="false"/>
          <w:color w:val="000000"/>
          <w:sz w:val="28"/>
        </w:rPr>
        <w:t>
      негосударственных облигаций эмитента (заполняется в случае замены свидетельства о</w:t>
      </w:r>
    </w:p>
    <w:bookmarkEnd w:id="885"/>
    <w:bookmarkStart w:name="z1125" w:id="886"/>
    <w:p>
      <w:pPr>
        <w:spacing w:after="0"/>
        <w:ind w:left="0"/>
        <w:jc w:val="both"/>
      </w:pPr>
      <w:r>
        <w:rPr>
          <w:rFonts w:ascii="Times New Roman"/>
          <w:b w:val="false"/>
          <w:i w:val="false"/>
          <w:color w:val="000000"/>
          <w:sz w:val="28"/>
        </w:rPr>
        <w:t>
      государственной регистрации выпуска негосударственных облигаций эмитента):</w:t>
      </w:r>
    </w:p>
    <w:bookmarkEnd w:id="886"/>
    <w:bookmarkStart w:name="z1126" w:id="887"/>
    <w:p>
      <w:pPr>
        <w:spacing w:after="0"/>
        <w:ind w:left="0"/>
        <w:jc w:val="both"/>
      </w:pPr>
      <w:r>
        <w:rPr>
          <w:rFonts w:ascii="Times New Roman"/>
          <w:b w:val="false"/>
          <w:i w:val="false"/>
          <w:color w:val="000000"/>
          <w:sz w:val="28"/>
        </w:rPr>
        <w:t>
      _______________________________________________________________</w:t>
      </w:r>
    </w:p>
    <w:bookmarkEnd w:id="887"/>
    <w:bookmarkStart w:name="z1127" w:id="888"/>
    <w:p>
      <w:pPr>
        <w:spacing w:after="0"/>
        <w:ind w:left="0"/>
        <w:jc w:val="both"/>
      </w:pPr>
      <w:r>
        <w:rPr>
          <w:rFonts w:ascii="Times New Roman"/>
          <w:b w:val="false"/>
          <w:i w:val="false"/>
          <w:color w:val="000000"/>
          <w:sz w:val="28"/>
        </w:rPr>
        <w:t>
      _______________________________________________________________</w:t>
      </w:r>
    </w:p>
    <w:bookmarkEnd w:id="888"/>
    <w:bookmarkStart w:name="z1128" w:id="889"/>
    <w:p>
      <w:pPr>
        <w:spacing w:after="0"/>
        <w:ind w:left="0"/>
        <w:jc w:val="both"/>
      </w:pPr>
      <w:r>
        <w:rPr>
          <w:rFonts w:ascii="Times New Roman"/>
          <w:b w:val="false"/>
          <w:i w:val="false"/>
          <w:color w:val="000000"/>
          <w:sz w:val="28"/>
        </w:rPr>
        <w:t>
      _______________________________________________________________.</w:t>
      </w:r>
    </w:p>
    <w:bookmarkEnd w:id="889"/>
    <w:bookmarkStart w:name="z1129" w:id="890"/>
    <w:p>
      <w:pPr>
        <w:spacing w:after="0"/>
        <w:ind w:left="0"/>
        <w:jc w:val="both"/>
      </w:pPr>
      <w:r>
        <w:rPr>
          <w:rFonts w:ascii="Times New Roman"/>
          <w:b w:val="false"/>
          <w:i w:val="false"/>
          <w:color w:val="000000"/>
          <w:sz w:val="28"/>
        </w:rPr>
        <w:t>
      Уполномоченное лицо</w:t>
      </w:r>
    </w:p>
    <w:bookmarkEnd w:id="890"/>
    <w:bookmarkStart w:name="z1130" w:id="891"/>
    <w:p>
      <w:pPr>
        <w:spacing w:after="0"/>
        <w:ind w:left="0"/>
        <w:jc w:val="both"/>
      </w:pPr>
      <w:r>
        <w:rPr>
          <w:rFonts w:ascii="Times New Roman"/>
          <w:b w:val="false"/>
          <w:i w:val="false"/>
          <w:color w:val="000000"/>
          <w:sz w:val="28"/>
        </w:rPr>
        <w:t>
      _______________________________________________________________</w:t>
      </w:r>
    </w:p>
    <w:bookmarkEnd w:id="891"/>
    <w:bookmarkStart w:name="z1131" w:id="892"/>
    <w:p>
      <w:pPr>
        <w:spacing w:after="0"/>
        <w:ind w:left="0"/>
        <w:jc w:val="both"/>
      </w:pPr>
      <w:r>
        <w:rPr>
          <w:rFonts w:ascii="Times New Roman"/>
          <w:b w:val="false"/>
          <w:i w:val="false"/>
          <w:color w:val="000000"/>
          <w:sz w:val="28"/>
        </w:rPr>
        <w:t>
      _______________________________________________________________</w:t>
      </w:r>
    </w:p>
    <w:bookmarkEnd w:id="892"/>
    <w:bookmarkStart w:name="z1132" w:id="893"/>
    <w:p>
      <w:pPr>
        <w:spacing w:after="0"/>
        <w:ind w:left="0"/>
        <w:jc w:val="both"/>
      </w:pPr>
      <w:r>
        <w:rPr>
          <w:rFonts w:ascii="Times New Roman"/>
          <w:b w:val="false"/>
          <w:i w:val="false"/>
          <w:color w:val="000000"/>
          <w:sz w:val="28"/>
        </w:rPr>
        <w:t>
      (электронная цифровая подпись) (фамилия, инициалы)";</w:t>
      </w:r>
    </w:p>
    <w:bookmarkEnd w:id="89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w:t>
            </w:r>
            <w:r>
              <w:br/>
            </w:r>
            <w:r>
              <w:rPr>
                <w:rFonts w:ascii="Times New Roman"/>
                <w:b w:val="false"/>
                <w:i w:val="false"/>
                <w:color w:val="000000"/>
                <w:sz w:val="20"/>
              </w:rPr>
              <w:t>К Перечню</w:t>
            </w:r>
            <w:r>
              <w:br/>
            </w:r>
            <w:r>
              <w:rPr>
                <w:rFonts w:ascii="Times New Roman"/>
                <w:b w:val="false"/>
                <w:i w:val="false"/>
                <w:color w:val="000000"/>
                <w:sz w:val="20"/>
              </w:rPr>
              <w:t>Приложение 3 к Правилам</w:t>
            </w:r>
            <w:r>
              <w:br/>
            </w:r>
            <w:r>
              <w:rPr>
                <w:rFonts w:ascii="Times New Roman"/>
                <w:b w:val="false"/>
                <w:i w:val="false"/>
                <w:color w:val="000000"/>
                <w:sz w:val="20"/>
              </w:rPr>
              <w:t>государственной регистрации</w:t>
            </w:r>
            <w:r>
              <w:br/>
            </w:r>
            <w:r>
              <w:rPr>
                <w:rFonts w:ascii="Times New Roman"/>
                <w:b w:val="false"/>
                <w:i w:val="false"/>
                <w:color w:val="000000"/>
                <w:sz w:val="20"/>
              </w:rPr>
              <w:t>выпуска негосударственных</w:t>
            </w:r>
            <w:r>
              <w:br/>
            </w:r>
            <w:r>
              <w:rPr>
                <w:rFonts w:ascii="Times New Roman"/>
                <w:b w:val="false"/>
                <w:i w:val="false"/>
                <w:color w:val="000000"/>
                <w:sz w:val="20"/>
              </w:rPr>
              <w:t>облигаций (облигационной</w:t>
            </w:r>
            <w:r>
              <w:br/>
            </w:r>
            <w:r>
              <w:rPr>
                <w:rFonts w:ascii="Times New Roman"/>
                <w:b w:val="false"/>
                <w:i w:val="false"/>
                <w:color w:val="000000"/>
                <w:sz w:val="20"/>
              </w:rPr>
              <w:t>программы), регистрации</w:t>
            </w:r>
            <w:r>
              <w:br/>
            </w:r>
            <w:r>
              <w:rPr>
                <w:rFonts w:ascii="Times New Roman"/>
                <w:b w:val="false"/>
                <w:i w:val="false"/>
                <w:color w:val="000000"/>
                <w:sz w:val="20"/>
              </w:rPr>
              <w:t>изменений и (или) дополнений</w:t>
            </w:r>
            <w:r>
              <w:br/>
            </w:r>
            <w:r>
              <w:rPr>
                <w:rFonts w:ascii="Times New Roman"/>
                <w:b w:val="false"/>
                <w:i w:val="false"/>
                <w:color w:val="000000"/>
                <w:sz w:val="20"/>
              </w:rPr>
              <w:t>в проспект выпуска</w:t>
            </w:r>
            <w:r>
              <w:br/>
            </w:r>
            <w:r>
              <w:rPr>
                <w:rFonts w:ascii="Times New Roman"/>
                <w:b w:val="false"/>
                <w:i w:val="false"/>
                <w:color w:val="000000"/>
                <w:sz w:val="20"/>
              </w:rPr>
              <w:t>негосударственных облигаций</w:t>
            </w:r>
            <w:r>
              <w:br/>
            </w:r>
            <w:r>
              <w:rPr>
                <w:rFonts w:ascii="Times New Roman"/>
                <w:b w:val="false"/>
                <w:i w:val="false"/>
                <w:color w:val="000000"/>
                <w:sz w:val="20"/>
              </w:rPr>
              <w:t>(проспект облигационной</w:t>
            </w:r>
            <w:r>
              <w:br/>
            </w:r>
            <w:r>
              <w:rPr>
                <w:rFonts w:ascii="Times New Roman"/>
                <w:b w:val="false"/>
                <w:i w:val="false"/>
                <w:color w:val="000000"/>
                <w:sz w:val="20"/>
              </w:rPr>
              <w:t>программы), частный</w:t>
            </w:r>
            <w:r>
              <w:br/>
            </w:r>
            <w:r>
              <w:rPr>
                <w:rFonts w:ascii="Times New Roman"/>
                <w:b w:val="false"/>
                <w:i w:val="false"/>
                <w:color w:val="000000"/>
                <w:sz w:val="20"/>
              </w:rPr>
              <w:t>меморандум, аннулирования</w:t>
            </w:r>
            <w:r>
              <w:br/>
            </w:r>
            <w:r>
              <w:rPr>
                <w:rFonts w:ascii="Times New Roman"/>
                <w:b w:val="false"/>
                <w:i w:val="false"/>
                <w:color w:val="000000"/>
                <w:sz w:val="20"/>
              </w:rPr>
              <w:t>выпуска негосударственных</w:t>
            </w:r>
            <w:r>
              <w:br/>
            </w:r>
            <w:r>
              <w:rPr>
                <w:rFonts w:ascii="Times New Roman"/>
                <w:b w:val="false"/>
                <w:i w:val="false"/>
                <w:color w:val="000000"/>
                <w:sz w:val="20"/>
              </w:rPr>
              <w:t>облигаций</w:t>
            </w:r>
          </w:p>
        </w:tc>
      </w:tr>
    </w:tbl>
    <w:bookmarkStart w:name="z1134" w:id="894"/>
    <w:p>
      <w:pPr>
        <w:spacing w:after="0"/>
        <w:ind w:left="0"/>
        <w:jc w:val="left"/>
      </w:pPr>
      <w:r>
        <w:rPr>
          <w:rFonts w:ascii="Times New Roman"/>
          <w:b/>
          <w:i w:val="false"/>
          <w:color w:val="000000"/>
        </w:rPr>
        <w:t xml:space="preserve"> Свидетельство о государственной регистрации облигационной программы</w:t>
      </w:r>
    </w:p>
    <w:bookmarkEnd w:id="894"/>
    <w:bookmarkStart w:name="z1135" w:id="895"/>
    <w:p>
      <w:pPr>
        <w:spacing w:after="0"/>
        <w:ind w:left="0"/>
        <w:jc w:val="both"/>
      </w:pPr>
      <w:r>
        <w:rPr>
          <w:rFonts w:ascii="Times New Roman"/>
          <w:b w:val="false"/>
          <w:i w:val="false"/>
          <w:color w:val="000000"/>
          <w:sz w:val="28"/>
        </w:rPr>
        <w:t>
      "___" ___________ 20 __ года город Алматы</w:t>
      </w:r>
    </w:p>
    <w:bookmarkEnd w:id="895"/>
    <w:bookmarkStart w:name="z1136" w:id="896"/>
    <w:p>
      <w:pPr>
        <w:spacing w:after="0"/>
        <w:ind w:left="0"/>
        <w:jc w:val="both"/>
      </w:pPr>
      <w:r>
        <w:rPr>
          <w:rFonts w:ascii="Times New Roman"/>
          <w:b w:val="false"/>
          <w:i w:val="false"/>
          <w:color w:val="000000"/>
          <w:sz w:val="28"/>
        </w:rPr>
        <w:t>
      Уполномоченный орган (полное наименование уполномоченного органа) произвел</w:t>
      </w:r>
    </w:p>
    <w:bookmarkEnd w:id="896"/>
    <w:bookmarkStart w:name="z1137" w:id="897"/>
    <w:p>
      <w:pPr>
        <w:spacing w:after="0"/>
        <w:ind w:left="0"/>
        <w:jc w:val="both"/>
      </w:pPr>
      <w:r>
        <w:rPr>
          <w:rFonts w:ascii="Times New Roman"/>
          <w:b w:val="false"/>
          <w:i w:val="false"/>
          <w:color w:val="000000"/>
          <w:sz w:val="28"/>
        </w:rPr>
        <w:t>
      государственную регистрацию облигационной программы</w:t>
      </w:r>
    </w:p>
    <w:bookmarkEnd w:id="897"/>
    <w:bookmarkStart w:name="z1138" w:id="898"/>
    <w:p>
      <w:pPr>
        <w:spacing w:after="0"/>
        <w:ind w:left="0"/>
        <w:jc w:val="both"/>
      </w:pPr>
      <w:r>
        <w:rPr>
          <w:rFonts w:ascii="Times New Roman"/>
          <w:b w:val="false"/>
          <w:i w:val="false"/>
          <w:color w:val="000000"/>
          <w:sz w:val="28"/>
        </w:rPr>
        <w:t>
      ______________________________________________________________</w:t>
      </w:r>
    </w:p>
    <w:bookmarkEnd w:id="898"/>
    <w:bookmarkStart w:name="z1139" w:id="899"/>
    <w:p>
      <w:pPr>
        <w:spacing w:after="0"/>
        <w:ind w:left="0"/>
        <w:jc w:val="both"/>
      </w:pPr>
      <w:r>
        <w:rPr>
          <w:rFonts w:ascii="Times New Roman"/>
          <w:b w:val="false"/>
          <w:i w:val="false"/>
          <w:color w:val="000000"/>
          <w:sz w:val="28"/>
        </w:rPr>
        <w:t>
      _______________________________________________________________,</w:t>
      </w:r>
    </w:p>
    <w:bookmarkEnd w:id="899"/>
    <w:bookmarkStart w:name="z1140" w:id="900"/>
    <w:p>
      <w:pPr>
        <w:spacing w:after="0"/>
        <w:ind w:left="0"/>
        <w:jc w:val="both"/>
      </w:pPr>
      <w:r>
        <w:rPr>
          <w:rFonts w:ascii="Times New Roman"/>
          <w:b w:val="false"/>
          <w:i w:val="false"/>
          <w:color w:val="000000"/>
          <w:sz w:val="28"/>
        </w:rPr>
        <w:t>
      _______________________________________________________________</w:t>
      </w:r>
    </w:p>
    <w:bookmarkEnd w:id="900"/>
    <w:bookmarkStart w:name="z1141" w:id="901"/>
    <w:p>
      <w:pPr>
        <w:spacing w:after="0"/>
        <w:ind w:left="0"/>
        <w:jc w:val="both"/>
      </w:pPr>
      <w:r>
        <w:rPr>
          <w:rFonts w:ascii="Times New Roman"/>
          <w:b w:val="false"/>
          <w:i w:val="false"/>
          <w:color w:val="000000"/>
          <w:sz w:val="28"/>
        </w:rPr>
        <w:t>
      (полное наименование и место нахождения эмитента) зарегистрированного</w:t>
      </w:r>
    </w:p>
    <w:bookmarkEnd w:id="901"/>
    <w:bookmarkStart w:name="z1142" w:id="902"/>
    <w:p>
      <w:pPr>
        <w:spacing w:after="0"/>
        <w:ind w:left="0"/>
        <w:jc w:val="both"/>
      </w:pPr>
      <w:r>
        <w:rPr>
          <w:rFonts w:ascii="Times New Roman"/>
          <w:b w:val="false"/>
          <w:i w:val="false"/>
          <w:color w:val="000000"/>
          <w:sz w:val="28"/>
        </w:rPr>
        <w:t>
      _______________________________________________________________</w:t>
      </w:r>
    </w:p>
    <w:bookmarkEnd w:id="902"/>
    <w:bookmarkStart w:name="z1143" w:id="903"/>
    <w:p>
      <w:pPr>
        <w:spacing w:after="0"/>
        <w:ind w:left="0"/>
        <w:jc w:val="both"/>
      </w:pPr>
      <w:r>
        <w:rPr>
          <w:rFonts w:ascii="Times New Roman"/>
          <w:b w:val="false"/>
          <w:i w:val="false"/>
          <w:color w:val="000000"/>
          <w:sz w:val="28"/>
        </w:rPr>
        <w:t>
      _______________________________________________________________</w:t>
      </w:r>
    </w:p>
    <w:bookmarkEnd w:id="903"/>
    <w:bookmarkStart w:name="z1144" w:id="904"/>
    <w:p>
      <w:pPr>
        <w:spacing w:after="0"/>
        <w:ind w:left="0"/>
        <w:jc w:val="both"/>
      </w:pPr>
      <w:r>
        <w:rPr>
          <w:rFonts w:ascii="Times New Roman"/>
          <w:b w:val="false"/>
          <w:i w:val="false"/>
          <w:color w:val="000000"/>
          <w:sz w:val="28"/>
        </w:rPr>
        <w:t>
      (бизнес-идентификационный номер эмитента (при наличии)</w:t>
      </w:r>
    </w:p>
    <w:bookmarkEnd w:id="904"/>
    <w:bookmarkStart w:name="z1145" w:id="905"/>
    <w:p>
      <w:pPr>
        <w:spacing w:after="0"/>
        <w:ind w:left="0"/>
        <w:jc w:val="both"/>
      </w:pPr>
      <w:r>
        <w:rPr>
          <w:rFonts w:ascii="Times New Roman"/>
          <w:b w:val="false"/>
          <w:i w:val="false"/>
          <w:color w:val="000000"/>
          <w:sz w:val="28"/>
        </w:rPr>
        <w:t>
      Объем выпуска облигационной программы составляет</w:t>
      </w:r>
    </w:p>
    <w:bookmarkEnd w:id="905"/>
    <w:bookmarkStart w:name="z1146" w:id="906"/>
    <w:p>
      <w:pPr>
        <w:spacing w:after="0"/>
        <w:ind w:left="0"/>
        <w:jc w:val="both"/>
      </w:pPr>
      <w:r>
        <w:rPr>
          <w:rFonts w:ascii="Times New Roman"/>
          <w:b w:val="false"/>
          <w:i w:val="false"/>
          <w:color w:val="000000"/>
          <w:sz w:val="28"/>
        </w:rPr>
        <w:t>
      __________________________________________________________теңге.</w:t>
      </w:r>
    </w:p>
    <w:bookmarkEnd w:id="906"/>
    <w:bookmarkStart w:name="z1147" w:id="907"/>
    <w:p>
      <w:pPr>
        <w:spacing w:after="0"/>
        <w:ind w:left="0"/>
        <w:jc w:val="both"/>
      </w:pPr>
      <w:r>
        <w:rPr>
          <w:rFonts w:ascii="Times New Roman"/>
          <w:b w:val="false"/>
          <w:i w:val="false"/>
          <w:color w:val="000000"/>
          <w:sz w:val="28"/>
        </w:rPr>
        <w:t>
      Выпуск внесен в Государственный реестр эмиссионных ценных бумаг за номером</w:t>
      </w:r>
    </w:p>
    <w:bookmarkEnd w:id="907"/>
    <w:bookmarkStart w:name="z1148" w:id="908"/>
    <w:p>
      <w:pPr>
        <w:spacing w:after="0"/>
        <w:ind w:left="0"/>
        <w:jc w:val="both"/>
      </w:pPr>
      <w:r>
        <w:rPr>
          <w:rFonts w:ascii="Times New Roman"/>
          <w:b w:val="false"/>
          <w:i w:val="false"/>
          <w:color w:val="000000"/>
          <w:sz w:val="28"/>
        </w:rPr>
        <w:t>
      _______________________________________________________________.</w:t>
      </w:r>
    </w:p>
    <w:bookmarkEnd w:id="908"/>
    <w:bookmarkStart w:name="z1149" w:id="909"/>
    <w:p>
      <w:pPr>
        <w:spacing w:after="0"/>
        <w:ind w:left="0"/>
        <w:jc w:val="both"/>
      </w:pPr>
      <w:r>
        <w:rPr>
          <w:rFonts w:ascii="Times New Roman"/>
          <w:b w:val="false"/>
          <w:i w:val="false"/>
          <w:color w:val="000000"/>
          <w:sz w:val="28"/>
        </w:rPr>
        <w:t>
      Причина замены свидетельства о государственной регистрации облигационной</w:t>
      </w:r>
    </w:p>
    <w:bookmarkEnd w:id="909"/>
    <w:bookmarkStart w:name="z1150" w:id="910"/>
    <w:p>
      <w:pPr>
        <w:spacing w:after="0"/>
        <w:ind w:left="0"/>
        <w:jc w:val="both"/>
      </w:pPr>
      <w:r>
        <w:rPr>
          <w:rFonts w:ascii="Times New Roman"/>
          <w:b w:val="false"/>
          <w:i w:val="false"/>
          <w:color w:val="000000"/>
          <w:sz w:val="28"/>
        </w:rPr>
        <w:t>
      программы (заполняется в случае замены свидетельства о государственной</w:t>
      </w:r>
    </w:p>
    <w:bookmarkEnd w:id="910"/>
    <w:bookmarkStart w:name="z1151" w:id="911"/>
    <w:p>
      <w:pPr>
        <w:spacing w:after="0"/>
        <w:ind w:left="0"/>
        <w:jc w:val="both"/>
      </w:pPr>
      <w:r>
        <w:rPr>
          <w:rFonts w:ascii="Times New Roman"/>
          <w:b w:val="false"/>
          <w:i w:val="false"/>
          <w:color w:val="000000"/>
          <w:sz w:val="28"/>
        </w:rPr>
        <w:t>
      регистрации облигационной программы эмитента):</w:t>
      </w:r>
    </w:p>
    <w:bookmarkEnd w:id="911"/>
    <w:bookmarkStart w:name="z1152" w:id="912"/>
    <w:p>
      <w:pPr>
        <w:spacing w:after="0"/>
        <w:ind w:left="0"/>
        <w:jc w:val="both"/>
      </w:pPr>
      <w:r>
        <w:rPr>
          <w:rFonts w:ascii="Times New Roman"/>
          <w:b w:val="false"/>
          <w:i w:val="false"/>
          <w:color w:val="000000"/>
          <w:sz w:val="28"/>
        </w:rPr>
        <w:t>
      _______________________________________________________________</w:t>
      </w:r>
    </w:p>
    <w:bookmarkEnd w:id="912"/>
    <w:bookmarkStart w:name="z1153" w:id="913"/>
    <w:p>
      <w:pPr>
        <w:spacing w:after="0"/>
        <w:ind w:left="0"/>
        <w:jc w:val="both"/>
      </w:pPr>
      <w:r>
        <w:rPr>
          <w:rFonts w:ascii="Times New Roman"/>
          <w:b w:val="false"/>
          <w:i w:val="false"/>
          <w:color w:val="000000"/>
          <w:sz w:val="28"/>
        </w:rPr>
        <w:t>
      _______________________________________________________________.</w:t>
      </w:r>
    </w:p>
    <w:bookmarkEnd w:id="913"/>
    <w:bookmarkStart w:name="z1154" w:id="914"/>
    <w:p>
      <w:pPr>
        <w:spacing w:after="0"/>
        <w:ind w:left="0"/>
        <w:jc w:val="both"/>
      </w:pPr>
      <w:r>
        <w:rPr>
          <w:rFonts w:ascii="Times New Roman"/>
          <w:b w:val="false"/>
          <w:i w:val="false"/>
          <w:color w:val="000000"/>
          <w:sz w:val="28"/>
        </w:rPr>
        <w:t xml:space="preserve">
      Уполномоченное лицо </w:t>
      </w:r>
    </w:p>
    <w:bookmarkEnd w:id="914"/>
    <w:bookmarkStart w:name="z1155" w:id="915"/>
    <w:p>
      <w:pPr>
        <w:spacing w:after="0"/>
        <w:ind w:left="0"/>
        <w:jc w:val="both"/>
      </w:pPr>
      <w:r>
        <w:rPr>
          <w:rFonts w:ascii="Times New Roman"/>
          <w:b w:val="false"/>
          <w:i w:val="false"/>
          <w:color w:val="000000"/>
          <w:sz w:val="28"/>
        </w:rPr>
        <w:t>
      _________________________ __________________________</w:t>
      </w:r>
    </w:p>
    <w:bookmarkEnd w:id="915"/>
    <w:bookmarkStart w:name="z1156" w:id="916"/>
    <w:p>
      <w:pPr>
        <w:spacing w:after="0"/>
        <w:ind w:left="0"/>
        <w:jc w:val="both"/>
      </w:pPr>
      <w:r>
        <w:rPr>
          <w:rFonts w:ascii="Times New Roman"/>
          <w:b w:val="false"/>
          <w:i w:val="false"/>
          <w:color w:val="000000"/>
          <w:sz w:val="28"/>
        </w:rPr>
        <w:t>
      (электронная цифровая подпись) (фамилия, инициалы)";</w:t>
      </w:r>
    </w:p>
    <w:bookmarkEnd w:id="91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w:t>
            </w:r>
            <w:r>
              <w:br/>
            </w:r>
            <w:r>
              <w:rPr>
                <w:rFonts w:ascii="Times New Roman"/>
                <w:b w:val="false"/>
                <w:i w:val="false"/>
                <w:color w:val="000000"/>
                <w:sz w:val="20"/>
              </w:rPr>
              <w:t>К Перечню</w:t>
            </w:r>
            <w:r>
              <w:br/>
            </w:r>
            <w:r>
              <w:rPr>
                <w:rFonts w:ascii="Times New Roman"/>
                <w:b w:val="false"/>
                <w:i w:val="false"/>
                <w:color w:val="000000"/>
                <w:sz w:val="20"/>
              </w:rPr>
              <w:t>Приложение 4 к Правилам</w:t>
            </w:r>
            <w:r>
              <w:br/>
            </w:r>
            <w:r>
              <w:rPr>
                <w:rFonts w:ascii="Times New Roman"/>
                <w:b w:val="false"/>
                <w:i w:val="false"/>
                <w:color w:val="000000"/>
                <w:sz w:val="20"/>
              </w:rPr>
              <w:t>государственной регистрации</w:t>
            </w:r>
            <w:r>
              <w:br/>
            </w:r>
            <w:r>
              <w:rPr>
                <w:rFonts w:ascii="Times New Roman"/>
                <w:b w:val="false"/>
                <w:i w:val="false"/>
                <w:color w:val="000000"/>
                <w:sz w:val="20"/>
              </w:rPr>
              <w:t>выпуска негосударственных</w:t>
            </w:r>
            <w:r>
              <w:br/>
            </w:r>
            <w:r>
              <w:rPr>
                <w:rFonts w:ascii="Times New Roman"/>
                <w:b w:val="false"/>
                <w:i w:val="false"/>
                <w:color w:val="000000"/>
                <w:sz w:val="20"/>
              </w:rPr>
              <w:t>облигаций (облигационной</w:t>
            </w:r>
            <w:r>
              <w:br/>
            </w:r>
            <w:r>
              <w:rPr>
                <w:rFonts w:ascii="Times New Roman"/>
                <w:b w:val="false"/>
                <w:i w:val="false"/>
                <w:color w:val="000000"/>
                <w:sz w:val="20"/>
              </w:rPr>
              <w:t>программы), регистрации</w:t>
            </w:r>
            <w:r>
              <w:br/>
            </w:r>
            <w:r>
              <w:rPr>
                <w:rFonts w:ascii="Times New Roman"/>
                <w:b w:val="false"/>
                <w:i w:val="false"/>
                <w:color w:val="000000"/>
                <w:sz w:val="20"/>
              </w:rPr>
              <w:t>изменений и (или) дополнений</w:t>
            </w:r>
            <w:r>
              <w:br/>
            </w:r>
            <w:r>
              <w:rPr>
                <w:rFonts w:ascii="Times New Roman"/>
                <w:b w:val="false"/>
                <w:i w:val="false"/>
                <w:color w:val="000000"/>
                <w:sz w:val="20"/>
              </w:rPr>
              <w:t>в проспект выпуска</w:t>
            </w:r>
            <w:r>
              <w:br/>
            </w:r>
            <w:r>
              <w:rPr>
                <w:rFonts w:ascii="Times New Roman"/>
                <w:b w:val="false"/>
                <w:i w:val="false"/>
                <w:color w:val="000000"/>
                <w:sz w:val="20"/>
              </w:rPr>
              <w:t>негосударственных облигаций</w:t>
            </w:r>
            <w:r>
              <w:br/>
            </w:r>
            <w:r>
              <w:rPr>
                <w:rFonts w:ascii="Times New Roman"/>
                <w:b w:val="false"/>
                <w:i w:val="false"/>
                <w:color w:val="000000"/>
                <w:sz w:val="20"/>
              </w:rPr>
              <w:t>(проспект облигационной</w:t>
            </w:r>
            <w:r>
              <w:br/>
            </w:r>
            <w:r>
              <w:rPr>
                <w:rFonts w:ascii="Times New Roman"/>
                <w:b w:val="false"/>
                <w:i w:val="false"/>
                <w:color w:val="000000"/>
                <w:sz w:val="20"/>
              </w:rPr>
              <w:t>программы), частный</w:t>
            </w:r>
            <w:r>
              <w:br/>
            </w:r>
            <w:r>
              <w:rPr>
                <w:rFonts w:ascii="Times New Roman"/>
                <w:b w:val="false"/>
                <w:i w:val="false"/>
                <w:color w:val="000000"/>
                <w:sz w:val="20"/>
              </w:rPr>
              <w:t>меморандум, аннулирования</w:t>
            </w:r>
            <w:r>
              <w:br/>
            </w:r>
            <w:r>
              <w:rPr>
                <w:rFonts w:ascii="Times New Roman"/>
                <w:b w:val="false"/>
                <w:i w:val="false"/>
                <w:color w:val="000000"/>
                <w:sz w:val="20"/>
              </w:rPr>
              <w:t>выпуска негосударственных</w:t>
            </w:r>
            <w:r>
              <w:br/>
            </w:r>
            <w:r>
              <w:rPr>
                <w:rFonts w:ascii="Times New Roman"/>
                <w:b w:val="false"/>
                <w:i w:val="false"/>
                <w:color w:val="000000"/>
                <w:sz w:val="20"/>
              </w:rPr>
              <w:t>облигаций</w:t>
            </w:r>
            <w:r>
              <w:br/>
            </w:r>
            <w:r>
              <w:rPr>
                <w:rFonts w:ascii="Times New Roman"/>
                <w:b w:val="false"/>
                <w:i w:val="false"/>
                <w:color w:val="000000"/>
                <w:sz w:val="20"/>
              </w:rPr>
              <w:t>Форма</w:t>
            </w:r>
          </w:p>
        </w:tc>
      </w:tr>
    </w:tbl>
    <w:bookmarkStart w:name="z1158" w:id="917"/>
    <w:p>
      <w:pPr>
        <w:spacing w:after="0"/>
        <w:ind w:left="0"/>
        <w:jc w:val="left"/>
      </w:pPr>
      <w:r>
        <w:rPr>
          <w:rFonts w:ascii="Times New Roman"/>
          <w:b/>
          <w:i w:val="false"/>
          <w:color w:val="000000"/>
        </w:rPr>
        <w:t xml:space="preserve"> Свидетельство о государственной регистрации выпуска облигаций в пределах облигационной программы</w:t>
      </w:r>
    </w:p>
    <w:bookmarkEnd w:id="917"/>
    <w:bookmarkStart w:name="z1159" w:id="918"/>
    <w:p>
      <w:pPr>
        <w:spacing w:after="0"/>
        <w:ind w:left="0"/>
        <w:jc w:val="both"/>
      </w:pPr>
      <w:r>
        <w:rPr>
          <w:rFonts w:ascii="Times New Roman"/>
          <w:b w:val="false"/>
          <w:i w:val="false"/>
          <w:color w:val="000000"/>
          <w:sz w:val="28"/>
        </w:rPr>
        <w:t>
      " ___" ____________ 20 __ года город Алматы</w:t>
      </w:r>
    </w:p>
    <w:bookmarkEnd w:id="918"/>
    <w:bookmarkStart w:name="z1160" w:id="919"/>
    <w:p>
      <w:pPr>
        <w:spacing w:after="0"/>
        <w:ind w:left="0"/>
        <w:jc w:val="both"/>
      </w:pPr>
      <w:r>
        <w:rPr>
          <w:rFonts w:ascii="Times New Roman"/>
          <w:b w:val="false"/>
          <w:i w:val="false"/>
          <w:color w:val="000000"/>
          <w:sz w:val="28"/>
        </w:rPr>
        <w:t>
      Уполномоченный орган (полное наименование уполномоченного органа) произвел</w:t>
      </w:r>
    </w:p>
    <w:bookmarkEnd w:id="919"/>
    <w:bookmarkStart w:name="z1161" w:id="920"/>
    <w:p>
      <w:pPr>
        <w:spacing w:after="0"/>
        <w:ind w:left="0"/>
        <w:jc w:val="both"/>
      </w:pPr>
      <w:r>
        <w:rPr>
          <w:rFonts w:ascii="Times New Roman"/>
          <w:b w:val="false"/>
          <w:i w:val="false"/>
          <w:color w:val="000000"/>
          <w:sz w:val="28"/>
        </w:rPr>
        <w:t>
      государственную регистрацию выпуска облигаций в пределах облигационной</w:t>
      </w:r>
    </w:p>
    <w:bookmarkEnd w:id="920"/>
    <w:bookmarkStart w:name="z1162" w:id="921"/>
    <w:p>
      <w:pPr>
        <w:spacing w:after="0"/>
        <w:ind w:left="0"/>
        <w:jc w:val="both"/>
      </w:pPr>
      <w:r>
        <w:rPr>
          <w:rFonts w:ascii="Times New Roman"/>
          <w:b w:val="false"/>
          <w:i w:val="false"/>
          <w:color w:val="000000"/>
          <w:sz w:val="28"/>
        </w:rPr>
        <w:t>
      программы</w:t>
      </w:r>
    </w:p>
    <w:bookmarkEnd w:id="921"/>
    <w:bookmarkStart w:name="z1163" w:id="922"/>
    <w:p>
      <w:pPr>
        <w:spacing w:after="0"/>
        <w:ind w:left="0"/>
        <w:jc w:val="both"/>
      </w:pPr>
      <w:r>
        <w:rPr>
          <w:rFonts w:ascii="Times New Roman"/>
          <w:b w:val="false"/>
          <w:i w:val="false"/>
          <w:color w:val="000000"/>
          <w:sz w:val="28"/>
        </w:rPr>
        <w:t>
      _______________________________________________________________</w:t>
      </w:r>
    </w:p>
    <w:bookmarkEnd w:id="922"/>
    <w:bookmarkStart w:name="z1164" w:id="923"/>
    <w:p>
      <w:pPr>
        <w:spacing w:after="0"/>
        <w:ind w:left="0"/>
        <w:jc w:val="both"/>
      </w:pPr>
      <w:r>
        <w:rPr>
          <w:rFonts w:ascii="Times New Roman"/>
          <w:b w:val="false"/>
          <w:i w:val="false"/>
          <w:color w:val="000000"/>
          <w:sz w:val="28"/>
        </w:rPr>
        <w:t>
      _______________________________________________________________,</w:t>
      </w:r>
    </w:p>
    <w:bookmarkEnd w:id="923"/>
    <w:bookmarkStart w:name="z1165" w:id="924"/>
    <w:p>
      <w:pPr>
        <w:spacing w:after="0"/>
        <w:ind w:left="0"/>
        <w:jc w:val="both"/>
      </w:pPr>
      <w:r>
        <w:rPr>
          <w:rFonts w:ascii="Times New Roman"/>
          <w:b w:val="false"/>
          <w:i w:val="false"/>
          <w:color w:val="000000"/>
          <w:sz w:val="28"/>
        </w:rPr>
        <w:t>
      (полное наименование и место нахождения эмитента) зарегистрированного</w:t>
      </w:r>
    </w:p>
    <w:bookmarkEnd w:id="924"/>
    <w:bookmarkStart w:name="z1166" w:id="925"/>
    <w:p>
      <w:pPr>
        <w:spacing w:after="0"/>
        <w:ind w:left="0"/>
        <w:jc w:val="both"/>
      </w:pPr>
      <w:r>
        <w:rPr>
          <w:rFonts w:ascii="Times New Roman"/>
          <w:b w:val="false"/>
          <w:i w:val="false"/>
          <w:color w:val="000000"/>
          <w:sz w:val="28"/>
        </w:rPr>
        <w:t>
      _______________________________________________________________</w:t>
      </w:r>
    </w:p>
    <w:bookmarkEnd w:id="925"/>
    <w:bookmarkStart w:name="z1167" w:id="926"/>
    <w:p>
      <w:pPr>
        <w:spacing w:after="0"/>
        <w:ind w:left="0"/>
        <w:jc w:val="both"/>
      </w:pPr>
      <w:r>
        <w:rPr>
          <w:rFonts w:ascii="Times New Roman"/>
          <w:b w:val="false"/>
          <w:i w:val="false"/>
          <w:color w:val="000000"/>
          <w:sz w:val="28"/>
        </w:rPr>
        <w:t>
      _______________________________________________________________</w:t>
      </w:r>
    </w:p>
    <w:bookmarkEnd w:id="926"/>
    <w:bookmarkStart w:name="z1168" w:id="927"/>
    <w:p>
      <w:pPr>
        <w:spacing w:after="0"/>
        <w:ind w:left="0"/>
        <w:jc w:val="both"/>
      </w:pPr>
      <w:r>
        <w:rPr>
          <w:rFonts w:ascii="Times New Roman"/>
          <w:b w:val="false"/>
          <w:i w:val="false"/>
          <w:color w:val="000000"/>
          <w:sz w:val="28"/>
        </w:rPr>
        <w:t>
      (бизнес-идентификационный номер эмитента (при наличии)</w:t>
      </w:r>
    </w:p>
    <w:bookmarkEnd w:id="927"/>
    <w:bookmarkStart w:name="z1169" w:id="928"/>
    <w:p>
      <w:pPr>
        <w:spacing w:after="0"/>
        <w:ind w:left="0"/>
        <w:jc w:val="both"/>
      </w:pPr>
      <w:r>
        <w:rPr>
          <w:rFonts w:ascii="Times New Roman"/>
          <w:b w:val="false"/>
          <w:i w:val="false"/>
          <w:color w:val="000000"/>
          <w:sz w:val="28"/>
        </w:rPr>
        <w:t>
      Выпуск разделен на</w:t>
      </w:r>
    </w:p>
    <w:bookmarkEnd w:id="928"/>
    <w:bookmarkStart w:name="z1170" w:id="929"/>
    <w:p>
      <w:pPr>
        <w:spacing w:after="0"/>
        <w:ind w:left="0"/>
        <w:jc w:val="both"/>
      </w:pPr>
      <w:r>
        <w:rPr>
          <w:rFonts w:ascii="Times New Roman"/>
          <w:b w:val="false"/>
          <w:i w:val="false"/>
          <w:color w:val="000000"/>
          <w:sz w:val="28"/>
        </w:rPr>
        <w:t>
      ___________________________________________________________________</w:t>
      </w:r>
    </w:p>
    <w:bookmarkEnd w:id="929"/>
    <w:bookmarkStart w:name="z1171" w:id="930"/>
    <w:p>
      <w:pPr>
        <w:spacing w:after="0"/>
        <w:ind w:left="0"/>
        <w:jc w:val="both"/>
      </w:pPr>
      <w:r>
        <w:rPr>
          <w:rFonts w:ascii="Times New Roman"/>
          <w:b w:val="false"/>
          <w:i w:val="false"/>
          <w:color w:val="000000"/>
          <w:sz w:val="28"/>
        </w:rPr>
        <w:t>
      _________________________________________________ облигаций,</w:t>
      </w:r>
    </w:p>
    <w:bookmarkEnd w:id="930"/>
    <w:bookmarkStart w:name="z1172" w:id="931"/>
    <w:p>
      <w:pPr>
        <w:spacing w:after="0"/>
        <w:ind w:left="0"/>
        <w:jc w:val="both"/>
      </w:pPr>
      <w:r>
        <w:rPr>
          <w:rFonts w:ascii="Times New Roman"/>
          <w:b w:val="false"/>
          <w:i w:val="false"/>
          <w:color w:val="000000"/>
          <w:sz w:val="28"/>
        </w:rPr>
        <w:t>
      (количество облигаций цифрами и прописью, вид облигаций)</w:t>
      </w:r>
    </w:p>
    <w:bookmarkEnd w:id="931"/>
    <w:bookmarkStart w:name="z1173" w:id="932"/>
    <w:p>
      <w:pPr>
        <w:spacing w:after="0"/>
        <w:ind w:left="0"/>
        <w:jc w:val="both"/>
      </w:pPr>
      <w:r>
        <w:rPr>
          <w:rFonts w:ascii="Times New Roman"/>
          <w:b w:val="false"/>
          <w:i w:val="false"/>
          <w:color w:val="000000"/>
          <w:sz w:val="28"/>
        </w:rPr>
        <w:t>
      которым присвоен международный идентификационный номер (код ISIN)</w:t>
      </w:r>
    </w:p>
    <w:bookmarkEnd w:id="932"/>
    <w:bookmarkStart w:name="z1174" w:id="933"/>
    <w:p>
      <w:pPr>
        <w:spacing w:after="0"/>
        <w:ind w:left="0"/>
        <w:jc w:val="both"/>
      </w:pPr>
      <w:r>
        <w:rPr>
          <w:rFonts w:ascii="Times New Roman"/>
          <w:b w:val="false"/>
          <w:i w:val="false"/>
          <w:color w:val="000000"/>
          <w:sz w:val="28"/>
        </w:rPr>
        <w:t>
      _______________________________________________________________</w:t>
      </w:r>
    </w:p>
    <w:bookmarkEnd w:id="933"/>
    <w:bookmarkStart w:name="z1175" w:id="934"/>
    <w:p>
      <w:pPr>
        <w:spacing w:after="0"/>
        <w:ind w:left="0"/>
        <w:jc w:val="both"/>
      </w:pPr>
      <w:r>
        <w:rPr>
          <w:rFonts w:ascii="Times New Roman"/>
          <w:b w:val="false"/>
          <w:i w:val="false"/>
          <w:color w:val="000000"/>
          <w:sz w:val="28"/>
        </w:rPr>
        <w:t>
      _______________________________________________________________.</w:t>
      </w:r>
    </w:p>
    <w:bookmarkEnd w:id="934"/>
    <w:bookmarkStart w:name="z1176" w:id="935"/>
    <w:p>
      <w:pPr>
        <w:spacing w:after="0"/>
        <w:ind w:left="0"/>
        <w:jc w:val="both"/>
      </w:pPr>
      <w:r>
        <w:rPr>
          <w:rFonts w:ascii="Times New Roman"/>
          <w:b w:val="false"/>
          <w:i w:val="false"/>
          <w:color w:val="000000"/>
          <w:sz w:val="28"/>
        </w:rPr>
        <w:t>
      Номинальная стоимость одной облигации</w:t>
      </w:r>
    </w:p>
    <w:bookmarkEnd w:id="935"/>
    <w:bookmarkStart w:name="z1177" w:id="936"/>
    <w:p>
      <w:pPr>
        <w:spacing w:after="0"/>
        <w:ind w:left="0"/>
        <w:jc w:val="both"/>
      </w:pPr>
      <w:r>
        <w:rPr>
          <w:rFonts w:ascii="Times New Roman"/>
          <w:b w:val="false"/>
          <w:i w:val="false"/>
          <w:color w:val="000000"/>
          <w:sz w:val="28"/>
        </w:rPr>
        <w:t>
      _______________________________________________________________</w:t>
      </w:r>
    </w:p>
    <w:bookmarkEnd w:id="936"/>
    <w:bookmarkStart w:name="z1178" w:id="937"/>
    <w:p>
      <w:pPr>
        <w:spacing w:after="0"/>
        <w:ind w:left="0"/>
        <w:jc w:val="both"/>
      </w:pPr>
      <w:r>
        <w:rPr>
          <w:rFonts w:ascii="Times New Roman"/>
          <w:b w:val="false"/>
          <w:i w:val="false"/>
          <w:color w:val="000000"/>
          <w:sz w:val="28"/>
        </w:rPr>
        <w:t>
      __________________________________________________________ теңге.</w:t>
      </w:r>
    </w:p>
    <w:bookmarkEnd w:id="937"/>
    <w:bookmarkStart w:name="z1179" w:id="938"/>
    <w:p>
      <w:pPr>
        <w:spacing w:after="0"/>
        <w:ind w:left="0"/>
        <w:jc w:val="both"/>
      </w:pPr>
      <w:r>
        <w:rPr>
          <w:rFonts w:ascii="Times New Roman"/>
          <w:b w:val="false"/>
          <w:i w:val="false"/>
          <w:color w:val="000000"/>
          <w:sz w:val="28"/>
        </w:rPr>
        <w:t>
      (цифрами и прописью)</w:t>
      </w:r>
    </w:p>
    <w:bookmarkEnd w:id="938"/>
    <w:bookmarkStart w:name="z1180" w:id="939"/>
    <w:p>
      <w:pPr>
        <w:spacing w:after="0"/>
        <w:ind w:left="0"/>
        <w:jc w:val="both"/>
      </w:pPr>
      <w:r>
        <w:rPr>
          <w:rFonts w:ascii="Times New Roman"/>
          <w:b w:val="false"/>
          <w:i w:val="false"/>
          <w:color w:val="000000"/>
          <w:sz w:val="28"/>
        </w:rPr>
        <w:t>
      Объем выпуска облигаций составляет</w:t>
      </w:r>
    </w:p>
    <w:bookmarkEnd w:id="939"/>
    <w:bookmarkStart w:name="z1181" w:id="940"/>
    <w:p>
      <w:pPr>
        <w:spacing w:after="0"/>
        <w:ind w:left="0"/>
        <w:jc w:val="both"/>
      </w:pPr>
      <w:r>
        <w:rPr>
          <w:rFonts w:ascii="Times New Roman"/>
          <w:b w:val="false"/>
          <w:i w:val="false"/>
          <w:color w:val="000000"/>
          <w:sz w:val="28"/>
        </w:rPr>
        <w:t>
      ____________________________________________________________________теңге.</w:t>
      </w:r>
    </w:p>
    <w:bookmarkEnd w:id="940"/>
    <w:bookmarkStart w:name="z1182" w:id="941"/>
    <w:p>
      <w:pPr>
        <w:spacing w:after="0"/>
        <w:ind w:left="0"/>
        <w:jc w:val="both"/>
      </w:pPr>
      <w:r>
        <w:rPr>
          <w:rFonts w:ascii="Times New Roman"/>
          <w:b w:val="false"/>
          <w:i w:val="false"/>
          <w:color w:val="000000"/>
          <w:sz w:val="28"/>
        </w:rPr>
        <w:t>
      (суммарная номинальная стоимость выпускаемых облигаций цифрами и прописью)</w:t>
      </w:r>
    </w:p>
    <w:bookmarkEnd w:id="941"/>
    <w:bookmarkStart w:name="z1183" w:id="942"/>
    <w:p>
      <w:pPr>
        <w:spacing w:after="0"/>
        <w:ind w:left="0"/>
        <w:jc w:val="both"/>
      </w:pPr>
      <w:r>
        <w:rPr>
          <w:rFonts w:ascii="Times New Roman"/>
          <w:b w:val="false"/>
          <w:i w:val="false"/>
          <w:color w:val="000000"/>
          <w:sz w:val="28"/>
        </w:rPr>
        <w:t>
      Причина замены свидетельства о государственной регистрации выпуска</w:t>
      </w:r>
    </w:p>
    <w:bookmarkEnd w:id="942"/>
    <w:bookmarkStart w:name="z1184" w:id="943"/>
    <w:p>
      <w:pPr>
        <w:spacing w:after="0"/>
        <w:ind w:left="0"/>
        <w:jc w:val="both"/>
      </w:pPr>
      <w:r>
        <w:rPr>
          <w:rFonts w:ascii="Times New Roman"/>
          <w:b w:val="false"/>
          <w:i w:val="false"/>
          <w:color w:val="000000"/>
          <w:sz w:val="28"/>
        </w:rPr>
        <w:t>
      негосударственных облигаций в пределах облигационной программы</w:t>
      </w:r>
    </w:p>
    <w:bookmarkEnd w:id="943"/>
    <w:bookmarkStart w:name="z1185" w:id="944"/>
    <w:p>
      <w:pPr>
        <w:spacing w:after="0"/>
        <w:ind w:left="0"/>
        <w:jc w:val="both"/>
      </w:pPr>
      <w:r>
        <w:rPr>
          <w:rFonts w:ascii="Times New Roman"/>
          <w:b w:val="false"/>
          <w:i w:val="false"/>
          <w:color w:val="000000"/>
          <w:sz w:val="28"/>
        </w:rPr>
        <w:t>
      (заполняется в случае замены свидетельства о государственной регистрации выпуска</w:t>
      </w:r>
    </w:p>
    <w:bookmarkEnd w:id="944"/>
    <w:bookmarkStart w:name="z1186" w:id="945"/>
    <w:p>
      <w:pPr>
        <w:spacing w:after="0"/>
        <w:ind w:left="0"/>
        <w:jc w:val="both"/>
      </w:pPr>
      <w:r>
        <w:rPr>
          <w:rFonts w:ascii="Times New Roman"/>
          <w:b w:val="false"/>
          <w:i w:val="false"/>
          <w:color w:val="000000"/>
          <w:sz w:val="28"/>
        </w:rPr>
        <w:t>
      негосударственных облигаций в пределах облигационной программы эмитента):</w:t>
      </w:r>
    </w:p>
    <w:bookmarkEnd w:id="945"/>
    <w:bookmarkStart w:name="z1187" w:id="946"/>
    <w:p>
      <w:pPr>
        <w:spacing w:after="0"/>
        <w:ind w:left="0"/>
        <w:jc w:val="both"/>
      </w:pPr>
      <w:r>
        <w:rPr>
          <w:rFonts w:ascii="Times New Roman"/>
          <w:b w:val="false"/>
          <w:i w:val="false"/>
          <w:color w:val="000000"/>
          <w:sz w:val="28"/>
        </w:rPr>
        <w:t>
      _______________________________________________________________</w:t>
      </w:r>
    </w:p>
    <w:bookmarkEnd w:id="946"/>
    <w:bookmarkStart w:name="z1188" w:id="947"/>
    <w:p>
      <w:pPr>
        <w:spacing w:after="0"/>
        <w:ind w:left="0"/>
        <w:jc w:val="both"/>
      </w:pPr>
      <w:r>
        <w:rPr>
          <w:rFonts w:ascii="Times New Roman"/>
          <w:b w:val="false"/>
          <w:i w:val="false"/>
          <w:color w:val="000000"/>
          <w:sz w:val="28"/>
        </w:rPr>
        <w:t>
      _______________________________________________________________</w:t>
      </w:r>
    </w:p>
    <w:bookmarkEnd w:id="947"/>
    <w:bookmarkStart w:name="z1189" w:id="948"/>
    <w:p>
      <w:pPr>
        <w:spacing w:after="0"/>
        <w:ind w:left="0"/>
        <w:jc w:val="both"/>
      </w:pPr>
      <w:r>
        <w:rPr>
          <w:rFonts w:ascii="Times New Roman"/>
          <w:b w:val="false"/>
          <w:i w:val="false"/>
          <w:color w:val="000000"/>
          <w:sz w:val="28"/>
        </w:rPr>
        <w:t>
      _______________________________________________________________</w:t>
      </w:r>
    </w:p>
    <w:bookmarkEnd w:id="948"/>
    <w:bookmarkStart w:name="z1190" w:id="949"/>
    <w:p>
      <w:pPr>
        <w:spacing w:after="0"/>
        <w:ind w:left="0"/>
        <w:jc w:val="both"/>
      </w:pPr>
      <w:r>
        <w:rPr>
          <w:rFonts w:ascii="Times New Roman"/>
          <w:b w:val="false"/>
          <w:i w:val="false"/>
          <w:color w:val="000000"/>
          <w:sz w:val="28"/>
        </w:rPr>
        <w:t>
      Уполномоченное лицо</w:t>
      </w:r>
    </w:p>
    <w:bookmarkEnd w:id="949"/>
    <w:bookmarkStart w:name="z1191" w:id="950"/>
    <w:p>
      <w:pPr>
        <w:spacing w:after="0"/>
        <w:ind w:left="0"/>
        <w:jc w:val="both"/>
      </w:pPr>
      <w:r>
        <w:rPr>
          <w:rFonts w:ascii="Times New Roman"/>
          <w:b w:val="false"/>
          <w:i w:val="false"/>
          <w:color w:val="000000"/>
          <w:sz w:val="28"/>
        </w:rPr>
        <w:t>
      _______________________________________________________________</w:t>
      </w:r>
    </w:p>
    <w:bookmarkEnd w:id="950"/>
    <w:bookmarkStart w:name="z1192" w:id="951"/>
    <w:p>
      <w:pPr>
        <w:spacing w:after="0"/>
        <w:ind w:left="0"/>
        <w:jc w:val="both"/>
      </w:pPr>
      <w:r>
        <w:rPr>
          <w:rFonts w:ascii="Times New Roman"/>
          <w:b w:val="false"/>
          <w:i w:val="false"/>
          <w:color w:val="000000"/>
          <w:sz w:val="28"/>
        </w:rPr>
        <w:t>
      (электронная цифровая подпись) (фамилия, инициалы).</w:t>
      </w:r>
    </w:p>
    <w:bookmarkEnd w:id="95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13</w:t>
            </w:r>
            <w:r>
              <w:br/>
            </w:r>
            <w:r>
              <w:rPr>
                <w:rFonts w:ascii="Times New Roman"/>
                <w:b w:val="false"/>
                <w:i w:val="false"/>
                <w:color w:val="000000"/>
                <w:sz w:val="20"/>
              </w:rPr>
              <w:t>к Перечню</w:t>
            </w:r>
            <w:r>
              <w:br/>
            </w:r>
            <w:r>
              <w:rPr>
                <w:rFonts w:ascii="Times New Roman"/>
                <w:b w:val="false"/>
                <w:i w:val="false"/>
                <w:color w:val="000000"/>
                <w:sz w:val="20"/>
              </w:rPr>
              <w:t>Приложение 1</w:t>
            </w:r>
            <w:r>
              <w:br/>
            </w:r>
            <w:r>
              <w:rPr>
                <w:rFonts w:ascii="Times New Roman"/>
                <w:b w:val="false"/>
                <w:i w:val="false"/>
                <w:color w:val="000000"/>
                <w:sz w:val="20"/>
              </w:rPr>
              <w:t>к Правилам составления и</w:t>
            </w:r>
            <w:r>
              <w:br/>
            </w:r>
            <w:r>
              <w:rPr>
                <w:rFonts w:ascii="Times New Roman"/>
                <w:b w:val="false"/>
                <w:i w:val="false"/>
                <w:color w:val="000000"/>
                <w:sz w:val="20"/>
              </w:rPr>
              <w:t>оформления проспекта выпуска</w:t>
            </w:r>
            <w:r>
              <w:br/>
            </w:r>
            <w:r>
              <w:rPr>
                <w:rFonts w:ascii="Times New Roman"/>
                <w:b w:val="false"/>
                <w:i w:val="false"/>
                <w:color w:val="000000"/>
                <w:sz w:val="20"/>
              </w:rPr>
              <w:t>негосударственных облигаций</w:t>
            </w:r>
            <w:r>
              <w:br/>
            </w:r>
            <w:r>
              <w:rPr>
                <w:rFonts w:ascii="Times New Roman"/>
                <w:b w:val="false"/>
                <w:i w:val="false"/>
                <w:color w:val="000000"/>
                <w:sz w:val="20"/>
              </w:rPr>
              <w:t>(проспекта облигационной</w:t>
            </w:r>
            <w:r>
              <w:br/>
            </w:r>
            <w:r>
              <w:rPr>
                <w:rFonts w:ascii="Times New Roman"/>
                <w:b w:val="false"/>
                <w:i w:val="false"/>
                <w:color w:val="000000"/>
                <w:sz w:val="20"/>
              </w:rPr>
              <w:t>программы), изменений и (или)</w:t>
            </w:r>
            <w:r>
              <w:br/>
            </w:r>
            <w:r>
              <w:rPr>
                <w:rFonts w:ascii="Times New Roman"/>
                <w:b w:val="false"/>
                <w:i w:val="false"/>
                <w:color w:val="000000"/>
                <w:sz w:val="20"/>
              </w:rPr>
              <w:t>дополнений в проспект выпуска</w:t>
            </w:r>
            <w:r>
              <w:br/>
            </w:r>
            <w:r>
              <w:rPr>
                <w:rFonts w:ascii="Times New Roman"/>
                <w:b w:val="false"/>
                <w:i w:val="false"/>
                <w:color w:val="000000"/>
                <w:sz w:val="20"/>
              </w:rPr>
              <w:t>негосударственных облигаций</w:t>
            </w:r>
            <w:r>
              <w:br/>
            </w:r>
            <w:r>
              <w:rPr>
                <w:rFonts w:ascii="Times New Roman"/>
                <w:b w:val="false"/>
                <w:i w:val="false"/>
                <w:color w:val="000000"/>
                <w:sz w:val="20"/>
              </w:rPr>
              <w:t>(проспект облигационной</w:t>
            </w:r>
            <w:r>
              <w:br/>
            </w:r>
            <w:r>
              <w:rPr>
                <w:rFonts w:ascii="Times New Roman"/>
                <w:b w:val="false"/>
                <w:i w:val="false"/>
                <w:color w:val="000000"/>
                <w:sz w:val="20"/>
              </w:rPr>
              <w:t>программы)</w:t>
            </w:r>
          </w:p>
        </w:tc>
      </w:tr>
    </w:tbl>
    <w:bookmarkStart w:name="z1194" w:id="952"/>
    <w:p>
      <w:pPr>
        <w:spacing w:after="0"/>
        <w:ind w:left="0"/>
        <w:jc w:val="left"/>
      </w:pPr>
      <w:r>
        <w:rPr>
          <w:rFonts w:ascii="Times New Roman"/>
          <w:b/>
          <w:i w:val="false"/>
          <w:color w:val="000000"/>
        </w:rPr>
        <w:t xml:space="preserve"> Структура проспекта выпуска облигаций (проспекта облигационной программы)</w:t>
      </w:r>
    </w:p>
    <w:bookmarkEnd w:id="952"/>
    <w:bookmarkStart w:name="z1195" w:id="953"/>
    <w:p>
      <w:pPr>
        <w:spacing w:after="0"/>
        <w:ind w:left="0"/>
        <w:jc w:val="left"/>
      </w:pPr>
      <w:r>
        <w:rPr>
          <w:rFonts w:ascii="Times New Roman"/>
          <w:b/>
          <w:i w:val="false"/>
          <w:color w:val="000000"/>
        </w:rPr>
        <w:t xml:space="preserve"> Глава 1. Информация о наименовании эмитента и его месте нахождения</w:t>
      </w:r>
    </w:p>
    <w:bookmarkEnd w:id="953"/>
    <w:bookmarkStart w:name="z1196" w:id="954"/>
    <w:p>
      <w:pPr>
        <w:spacing w:after="0"/>
        <w:ind w:left="0"/>
        <w:jc w:val="both"/>
      </w:pPr>
      <w:r>
        <w:rPr>
          <w:rFonts w:ascii="Times New Roman"/>
          <w:b w:val="false"/>
          <w:i w:val="false"/>
          <w:color w:val="000000"/>
          <w:sz w:val="28"/>
        </w:rPr>
        <w:t>
      1. Информация об эмитенте в соответствии с учредительными документами:</w:t>
      </w:r>
    </w:p>
    <w:bookmarkEnd w:id="954"/>
    <w:bookmarkStart w:name="z1197" w:id="955"/>
    <w:p>
      <w:pPr>
        <w:spacing w:after="0"/>
        <w:ind w:left="0"/>
        <w:jc w:val="both"/>
      </w:pPr>
      <w:r>
        <w:rPr>
          <w:rFonts w:ascii="Times New Roman"/>
          <w:b w:val="false"/>
          <w:i w:val="false"/>
          <w:color w:val="000000"/>
          <w:sz w:val="28"/>
        </w:rPr>
        <w:t>
      1) дата первичной государственной регистрации эмитента;</w:t>
      </w:r>
    </w:p>
    <w:bookmarkEnd w:id="955"/>
    <w:bookmarkStart w:name="z1198" w:id="956"/>
    <w:p>
      <w:pPr>
        <w:spacing w:after="0"/>
        <w:ind w:left="0"/>
        <w:jc w:val="both"/>
      </w:pPr>
      <w:r>
        <w:rPr>
          <w:rFonts w:ascii="Times New Roman"/>
          <w:b w:val="false"/>
          <w:i w:val="false"/>
          <w:color w:val="000000"/>
          <w:sz w:val="28"/>
        </w:rPr>
        <w:t>
      2) дата государственной перерегистрации эмитента (в случае если осуществлялась перерегистрация);</w:t>
      </w:r>
    </w:p>
    <w:bookmarkEnd w:id="956"/>
    <w:bookmarkStart w:name="z1199" w:id="957"/>
    <w:p>
      <w:pPr>
        <w:spacing w:after="0"/>
        <w:ind w:left="0"/>
        <w:jc w:val="both"/>
      </w:pPr>
      <w:r>
        <w:rPr>
          <w:rFonts w:ascii="Times New Roman"/>
          <w:b w:val="false"/>
          <w:i w:val="false"/>
          <w:color w:val="000000"/>
          <w:sz w:val="28"/>
        </w:rPr>
        <w:t>
      3) полное и сокращенное наименование эмитента на казахском, русском и английском (при наличии) языках;</w:t>
      </w:r>
    </w:p>
    <w:bookmarkEnd w:id="957"/>
    <w:bookmarkStart w:name="z1200" w:id="958"/>
    <w:p>
      <w:pPr>
        <w:spacing w:after="0"/>
        <w:ind w:left="0"/>
        <w:jc w:val="both"/>
      </w:pPr>
      <w:r>
        <w:rPr>
          <w:rFonts w:ascii="Times New Roman"/>
          <w:b w:val="false"/>
          <w:i w:val="false"/>
          <w:color w:val="000000"/>
          <w:sz w:val="28"/>
        </w:rPr>
        <w:t>
      4) в случае изменения наименования эмитента указываются все его предшествующие полные и сокращенные наименования, а также даты, когда они были изменены;</w:t>
      </w:r>
    </w:p>
    <w:bookmarkEnd w:id="958"/>
    <w:bookmarkStart w:name="z1201" w:id="959"/>
    <w:p>
      <w:pPr>
        <w:spacing w:after="0"/>
        <w:ind w:left="0"/>
        <w:jc w:val="both"/>
      </w:pPr>
      <w:r>
        <w:rPr>
          <w:rFonts w:ascii="Times New Roman"/>
          <w:b w:val="false"/>
          <w:i w:val="false"/>
          <w:color w:val="000000"/>
          <w:sz w:val="28"/>
        </w:rPr>
        <w:t>
      5) если эмитент был создан в результате реорганизации юридического лица (юридических лиц), то указываются сведения о правопреемстве в отношении реорганизованных юридических лиц и (или) эмитента;</w:t>
      </w:r>
    </w:p>
    <w:bookmarkEnd w:id="959"/>
    <w:bookmarkStart w:name="z1202" w:id="960"/>
    <w:p>
      <w:pPr>
        <w:spacing w:after="0"/>
        <w:ind w:left="0"/>
        <w:jc w:val="both"/>
      </w:pPr>
      <w:r>
        <w:rPr>
          <w:rFonts w:ascii="Times New Roman"/>
          <w:b w:val="false"/>
          <w:i w:val="false"/>
          <w:color w:val="000000"/>
          <w:sz w:val="28"/>
        </w:rPr>
        <w:t>
      6) в случае наличия филиалов и представительств эмитента указываются их наименования, даты регистрации (перерегистрации), места нахождения и почтовые адреса всех филиалов и представительств эмитента в соответствии со справкой об учетной регистрации филиалов (представительств) юридических лиц;</w:t>
      </w:r>
    </w:p>
    <w:bookmarkEnd w:id="960"/>
    <w:bookmarkStart w:name="z1203" w:id="961"/>
    <w:p>
      <w:pPr>
        <w:spacing w:after="0"/>
        <w:ind w:left="0"/>
        <w:jc w:val="both"/>
      </w:pPr>
      <w:r>
        <w:rPr>
          <w:rFonts w:ascii="Times New Roman"/>
          <w:b w:val="false"/>
          <w:i w:val="false"/>
          <w:color w:val="000000"/>
          <w:sz w:val="28"/>
        </w:rPr>
        <w:t>
      7) бизнес-идентификационный номер эмитента;</w:t>
      </w:r>
    </w:p>
    <w:bookmarkEnd w:id="961"/>
    <w:bookmarkStart w:name="z1204" w:id="962"/>
    <w:p>
      <w:pPr>
        <w:spacing w:after="0"/>
        <w:ind w:left="0"/>
        <w:jc w:val="both"/>
      </w:pPr>
      <w:r>
        <w:rPr>
          <w:rFonts w:ascii="Times New Roman"/>
          <w:b w:val="false"/>
          <w:i w:val="false"/>
          <w:color w:val="000000"/>
          <w:sz w:val="28"/>
        </w:rPr>
        <w:t>
      8) код Legal Entity Identifier (Легал Энтити Айдэнтифайер) в соответствии с международным стандартом ISO 17442 "Financial services - Legal Entity Identifier" (LEI) (Файнаншл сервисез - Легал Энтити Айдэнтифайер) (при наличии).</w:t>
      </w:r>
    </w:p>
    <w:bookmarkEnd w:id="962"/>
    <w:bookmarkStart w:name="z1205" w:id="963"/>
    <w:p>
      <w:pPr>
        <w:spacing w:after="0"/>
        <w:ind w:left="0"/>
        <w:jc w:val="both"/>
      </w:pPr>
      <w:r>
        <w:rPr>
          <w:rFonts w:ascii="Times New Roman"/>
          <w:b w:val="false"/>
          <w:i w:val="false"/>
          <w:color w:val="000000"/>
          <w:sz w:val="28"/>
        </w:rPr>
        <w:t>
      2. Место нахождения эмитента в соответствии со справкой о государственной регистрации (перерегистрации) юридического лица с указанием номеров контактных телефонов, факса и адреса электронной почты, а также фактического адреса в случае, если фактический адрес эмитента отличается от места нахождения эмитента, указанного в справке о государственной регистрации (перерегистрации) юридического лица.</w:t>
      </w:r>
    </w:p>
    <w:bookmarkEnd w:id="963"/>
    <w:bookmarkStart w:name="z1206" w:id="964"/>
    <w:p>
      <w:pPr>
        <w:spacing w:after="0"/>
        <w:ind w:left="0"/>
        <w:jc w:val="left"/>
      </w:pPr>
      <w:r>
        <w:rPr>
          <w:rFonts w:ascii="Times New Roman"/>
          <w:b/>
          <w:i w:val="false"/>
          <w:color w:val="000000"/>
        </w:rPr>
        <w:t xml:space="preserve"> Глава 2. Сведения об эмиссионных ценных бумагах, о способах их оплаты и получении дохода по ним</w:t>
      </w:r>
    </w:p>
    <w:bookmarkEnd w:id="964"/>
    <w:bookmarkStart w:name="z1207" w:id="965"/>
    <w:p>
      <w:pPr>
        <w:spacing w:after="0"/>
        <w:ind w:left="0"/>
        <w:jc w:val="both"/>
      </w:pPr>
      <w:r>
        <w:rPr>
          <w:rFonts w:ascii="Times New Roman"/>
          <w:b w:val="false"/>
          <w:i w:val="false"/>
          <w:color w:val="000000"/>
          <w:sz w:val="28"/>
        </w:rPr>
        <w:t>
      3. Сведения о выпуске облигаций:</w:t>
      </w:r>
    </w:p>
    <w:bookmarkEnd w:id="965"/>
    <w:bookmarkStart w:name="z1208" w:id="966"/>
    <w:p>
      <w:pPr>
        <w:spacing w:after="0"/>
        <w:ind w:left="0"/>
        <w:jc w:val="both"/>
      </w:pPr>
      <w:r>
        <w:rPr>
          <w:rFonts w:ascii="Times New Roman"/>
          <w:b w:val="false"/>
          <w:i w:val="false"/>
          <w:color w:val="000000"/>
          <w:sz w:val="28"/>
        </w:rPr>
        <w:t>
      1) вид облигаций. В случае, если облигации являются облигациями без срока погашения, указываются сведения об этом;</w:t>
      </w:r>
    </w:p>
    <w:bookmarkEnd w:id="966"/>
    <w:bookmarkStart w:name="z1209" w:id="967"/>
    <w:p>
      <w:pPr>
        <w:spacing w:after="0"/>
        <w:ind w:left="0"/>
        <w:jc w:val="both"/>
      </w:pPr>
      <w:r>
        <w:rPr>
          <w:rFonts w:ascii="Times New Roman"/>
          <w:b w:val="false"/>
          <w:i w:val="false"/>
          <w:color w:val="000000"/>
          <w:sz w:val="28"/>
        </w:rPr>
        <w:t>
      2) номинальная стоимость одной облигации (если номинальная стоимость одной облигации является индексированной величиной, то дополнительно указывается порядок расчета номинальной стоимости одной облигации);</w:t>
      </w:r>
    </w:p>
    <w:bookmarkEnd w:id="967"/>
    <w:bookmarkStart w:name="z1210" w:id="968"/>
    <w:p>
      <w:pPr>
        <w:spacing w:after="0"/>
        <w:ind w:left="0"/>
        <w:jc w:val="both"/>
      </w:pPr>
      <w:r>
        <w:rPr>
          <w:rFonts w:ascii="Times New Roman"/>
          <w:b w:val="false"/>
          <w:i w:val="false"/>
          <w:color w:val="000000"/>
          <w:sz w:val="28"/>
        </w:rPr>
        <w:t>
      3) количество облигаций;</w:t>
      </w:r>
    </w:p>
    <w:bookmarkEnd w:id="968"/>
    <w:bookmarkStart w:name="z1211" w:id="969"/>
    <w:p>
      <w:pPr>
        <w:spacing w:after="0"/>
        <w:ind w:left="0"/>
        <w:jc w:val="both"/>
      </w:pPr>
      <w:r>
        <w:rPr>
          <w:rFonts w:ascii="Times New Roman"/>
          <w:b w:val="false"/>
          <w:i w:val="false"/>
          <w:color w:val="000000"/>
          <w:sz w:val="28"/>
        </w:rPr>
        <w:t>
      4) общий объем выпуска облигаций;</w:t>
      </w:r>
    </w:p>
    <w:bookmarkEnd w:id="969"/>
    <w:bookmarkStart w:name="z1212" w:id="970"/>
    <w:p>
      <w:pPr>
        <w:spacing w:after="0"/>
        <w:ind w:left="0"/>
        <w:jc w:val="both"/>
      </w:pPr>
      <w:r>
        <w:rPr>
          <w:rFonts w:ascii="Times New Roman"/>
          <w:b w:val="false"/>
          <w:i w:val="false"/>
          <w:color w:val="000000"/>
          <w:sz w:val="28"/>
        </w:rPr>
        <w:t>
      5) валюта номинальной стоимости облигации, валюта платежа по основному долгу и (или) начисленному вознаграждению по облигациям.</w:t>
      </w:r>
    </w:p>
    <w:bookmarkEnd w:id="970"/>
    <w:bookmarkStart w:name="z1213" w:id="971"/>
    <w:p>
      <w:pPr>
        <w:spacing w:after="0"/>
        <w:ind w:left="0"/>
        <w:jc w:val="both"/>
      </w:pPr>
      <w:r>
        <w:rPr>
          <w:rFonts w:ascii="Times New Roman"/>
          <w:b w:val="false"/>
          <w:i w:val="false"/>
          <w:color w:val="000000"/>
          <w:sz w:val="28"/>
        </w:rPr>
        <w:t>
      4. Способ оплаты размещаемых облигаций.</w:t>
      </w:r>
    </w:p>
    <w:bookmarkEnd w:id="971"/>
    <w:bookmarkStart w:name="z1214" w:id="972"/>
    <w:p>
      <w:pPr>
        <w:spacing w:after="0"/>
        <w:ind w:left="0"/>
        <w:jc w:val="both"/>
      </w:pPr>
      <w:r>
        <w:rPr>
          <w:rFonts w:ascii="Times New Roman"/>
          <w:b w:val="false"/>
          <w:i w:val="false"/>
          <w:color w:val="000000"/>
          <w:sz w:val="28"/>
        </w:rPr>
        <w:t>
      5. Получение дохода по облигациям:</w:t>
      </w:r>
    </w:p>
    <w:bookmarkEnd w:id="972"/>
    <w:bookmarkStart w:name="z1215" w:id="973"/>
    <w:p>
      <w:pPr>
        <w:spacing w:after="0"/>
        <w:ind w:left="0"/>
        <w:jc w:val="both"/>
      </w:pPr>
      <w:r>
        <w:rPr>
          <w:rFonts w:ascii="Times New Roman"/>
          <w:b w:val="false"/>
          <w:i w:val="false"/>
          <w:color w:val="000000"/>
          <w:sz w:val="28"/>
        </w:rPr>
        <w:t>
      1) размер ставки основного вознаграждения по облигациям и дополнительного вознаграждения в случае его наличия.</w:t>
      </w:r>
    </w:p>
    <w:bookmarkEnd w:id="973"/>
    <w:bookmarkStart w:name="z1216" w:id="974"/>
    <w:p>
      <w:pPr>
        <w:spacing w:after="0"/>
        <w:ind w:left="0"/>
        <w:jc w:val="both"/>
      </w:pPr>
      <w:r>
        <w:rPr>
          <w:rFonts w:ascii="Times New Roman"/>
          <w:b w:val="false"/>
          <w:i w:val="false"/>
          <w:color w:val="000000"/>
          <w:sz w:val="28"/>
        </w:rPr>
        <w:t>
      В случае выплаты дополнительного вознаграждения отражается порядок определения размера дополнительного вознаграждения по облигациям с указанием источников информации о событиях, от наступления или ненаступления которых зависит получение дополнительного вознаграждения по облигациям;</w:t>
      </w:r>
    </w:p>
    <w:bookmarkEnd w:id="974"/>
    <w:bookmarkStart w:name="z1217" w:id="975"/>
    <w:p>
      <w:pPr>
        <w:spacing w:after="0"/>
        <w:ind w:left="0"/>
        <w:jc w:val="both"/>
      </w:pPr>
      <w:r>
        <w:rPr>
          <w:rFonts w:ascii="Times New Roman"/>
          <w:b w:val="false"/>
          <w:i w:val="false"/>
          <w:color w:val="000000"/>
          <w:sz w:val="28"/>
        </w:rPr>
        <w:t>
      2) периодичность выплаты вознаграждения и (или) даты выплаты вознаграждения по облигациям;</w:t>
      </w:r>
    </w:p>
    <w:bookmarkEnd w:id="975"/>
    <w:bookmarkStart w:name="z1218" w:id="976"/>
    <w:p>
      <w:pPr>
        <w:spacing w:after="0"/>
        <w:ind w:left="0"/>
        <w:jc w:val="both"/>
      </w:pPr>
      <w:r>
        <w:rPr>
          <w:rFonts w:ascii="Times New Roman"/>
          <w:b w:val="false"/>
          <w:i w:val="false"/>
          <w:color w:val="000000"/>
          <w:sz w:val="28"/>
        </w:rPr>
        <w:t>
      3) дата, с которой начинается начисление вознаграждения по облигациям;</w:t>
      </w:r>
    </w:p>
    <w:bookmarkEnd w:id="976"/>
    <w:bookmarkStart w:name="z1219" w:id="977"/>
    <w:p>
      <w:pPr>
        <w:spacing w:after="0"/>
        <w:ind w:left="0"/>
        <w:jc w:val="both"/>
      </w:pPr>
      <w:r>
        <w:rPr>
          <w:rFonts w:ascii="Times New Roman"/>
          <w:b w:val="false"/>
          <w:i w:val="false"/>
          <w:color w:val="000000"/>
          <w:sz w:val="28"/>
        </w:rPr>
        <w:t>
      4) порядок и условия выплаты вознаграждения по облигациям, способ получения вознаграждения по облигациям;</w:t>
      </w:r>
    </w:p>
    <w:bookmarkEnd w:id="977"/>
    <w:bookmarkStart w:name="z1220" w:id="978"/>
    <w:p>
      <w:pPr>
        <w:spacing w:after="0"/>
        <w:ind w:left="0"/>
        <w:jc w:val="both"/>
      </w:pPr>
      <w:r>
        <w:rPr>
          <w:rFonts w:ascii="Times New Roman"/>
          <w:b w:val="false"/>
          <w:i w:val="false"/>
          <w:color w:val="000000"/>
          <w:sz w:val="28"/>
        </w:rPr>
        <w:t>
      5) период времени, применяемый для расчета вознаграждения по облигациям.</w:t>
      </w:r>
    </w:p>
    <w:bookmarkEnd w:id="978"/>
    <w:bookmarkStart w:name="z1221" w:id="979"/>
    <w:p>
      <w:pPr>
        <w:spacing w:after="0"/>
        <w:ind w:left="0"/>
        <w:jc w:val="both"/>
      </w:pPr>
      <w:r>
        <w:rPr>
          <w:rFonts w:ascii="Times New Roman"/>
          <w:b w:val="false"/>
          <w:i w:val="false"/>
          <w:color w:val="000000"/>
          <w:sz w:val="28"/>
        </w:rPr>
        <w:t>
      6. При выпуске облигаций специальной финансовой компании при проектном финансировании дополнительно указываются:</w:t>
      </w:r>
    </w:p>
    <w:bookmarkEnd w:id="979"/>
    <w:bookmarkStart w:name="z1222" w:id="980"/>
    <w:p>
      <w:pPr>
        <w:spacing w:after="0"/>
        <w:ind w:left="0"/>
        <w:jc w:val="both"/>
      </w:pPr>
      <w:r>
        <w:rPr>
          <w:rFonts w:ascii="Times New Roman"/>
          <w:b w:val="false"/>
          <w:i w:val="false"/>
          <w:color w:val="000000"/>
          <w:sz w:val="28"/>
        </w:rPr>
        <w:t>
      1) характеристика денежных требований, условия и прогнозируемые сроки поступления денег по правам требования, входящим в состав выделенных активов;</w:t>
      </w:r>
    </w:p>
    <w:bookmarkEnd w:id="980"/>
    <w:bookmarkStart w:name="z1223" w:id="981"/>
    <w:p>
      <w:pPr>
        <w:spacing w:after="0"/>
        <w:ind w:left="0"/>
        <w:jc w:val="both"/>
      </w:pPr>
      <w:r>
        <w:rPr>
          <w:rFonts w:ascii="Times New Roman"/>
          <w:b w:val="false"/>
          <w:i w:val="false"/>
          <w:color w:val="000000"/>
          <w:sz w:val="28"/>
        </w:rPr>
        <w:t>
      2) порядок предоставления информации держателям облигаций о смене собственника на имущество, созданное по базовому договору, и порядок введения представителей кредиторов в органы специальной финансовой компании и их полномочиях;</w:t>
      </w:r>
    </w:p>
    <w:bookmarkEnd w:id="981"/>
    <w:bookmarkStart w:name="z1224" w:id="982"/>
    <w:p>
      <w:pPr>
        <w:spacing w:after="0"/>
        <w:ind w:left="0"/>
        <w:jc w:val="both"/>
      </w:pPr>
      <w:r>
        <w:rPr>
          <w:rFonts w:ascii="Times New Roman"/>
          <w:b w:val="false"/>
          <w:i w:val="false"/>
          <w:color w:val="000000"/>
          <w:sz w:val="28"/>
        </w:rPr>
        <w:t>
      3) перечень расходов специальной финансовой компании, связанных с обслуживанием сделки проектного финансирования, инвестиционным управлением, осуществляемым за счет выделенных активов;</w:t>
      </w:r>
    </w:p>
    <w:bookmarkEnd w:id="982"/>
    <w:bookmarkStart w:name="z1225" w:id="983"/>
    <w:p>
      <w:pPr>
        <w:spacing w:after="0"/>
        <w:ind w:left="0"/>
        <w:jc w:val="both"/>
      </w:pPr>
      <w:r>
        <w:rPr>
          <w:rFonts w:ascii="Times New Roman"/>
          <w:b w:val="false"/>
          <w:i w:val="false"/>
          <w:color w:val="000000"/>
          <w:sz w:val="28"/>
        </w:rPr>
        <w:t>
      4) порядок и очередность выплаты вознаграждения и погашения облигаций различных выпусков, выпущенных в пределах одной облигационной программы (указывается в проспекте облигационной программы);</w:t>
      </w:r>
    </w:p>
    <w:bookmarkEnd w:id="983"/>
    <w:bookmarkStart w:name="z1226" w:id="984"/>
    <w:p>
      <w:pPr>
        <w:spacing w:after="0"/>
        <w:ind w:left="0"/>
        <w:jc w:val="both"/>
      </w:pPr>
      <w:r>
        <w:rPr>
          <w:rFonts w:ascii="Times New Roman"/>
          <w:b w:val="false"/>
          <w:i w:val="false"/>
          <w:color w:val="000000"/>
          <w:sz w:val="28"/>
        </w:rPr>
        <w:t>
      5) порядок и очередность удовлетворения требований держателей облигаций специальной финансовой компании при банкротстве специальной финансовой компании.</w:t>
      </w:r>
    </w:p>
    <w:bookmarkEnd w:id="984"/>
    <w:bookmarkStart w:name="z1227" w:id="985"/>
    <w:p>
      <w:pPr>
        <w:spacing w:after="0"/>
        <w:ind w:left="0"/>
        <w:jc w:val="both"/>
      </w:pPr>
      <w:r>
        <w:rPr>
          <w:rFonts w:ascii="Times New Roman"/>
          <w:b w:val="false"/>
          <w:i w:val="false"/>
          <w:color w:val="000000"/>
          <w:sz w:val="28"/>
        </w:rPr>
        <w:t>
      7. При выпуске облигаций специальной финансовой компании при секьюритизации дополнительно указываются:</w:t>
      </w:r>
    </w:p>
    <w:bookmarkEnd w:id="985"/>
    <w:bookmarkStart w:name="z1228" w:id="986"/>
    <w:p>
      <w:pPr>
        <w:spacing w:after="0"/>
        <w:ind w:left="0"/>
        <w:jc w:val="both"/>
      </w:pPr>
      <w:r>
        <w:rPr>
          <w:rFonts w:ascii="Times New Roman"/>
          <w:b w:val="false"/>
          <w:i w:val="false"/>
          <w:color w:val="000000"/>
          <w:sz w:val="28"/>
        </w:rPr>
        <w:t>
      1) наименование и место нахождения оригинатора, банка-кастодиана, управляющего инвестиционным портфелем, специальной финансовой компании и лица, осуществляющего сбор платежей по уступленным правам требования;</w:t>
      </w:r>
    </w:p>
    <w:bookmarkEnd w:id="986"/>
    <w:bookmarkStart w:name="z1229" w:id="987"/>
    <w:p>
      <w:pPr>
        <w:spacing w:after="0"/>
        <w:ind w:left="0"/>
        <w:jc w:val="both"/>
      </w:pPr>
      <w:r>
        <w:rPr>
          <w:rFonts w:ascii="Times New Roman"/>
          <w:b w:val="false"/>
          <w:i w:val="false"/>
          <w:color w:val="000000"/>
          <w:sz w:val="28"/>
        </w:rPr>
        <w:t>
      2) предмет деятельности, права и обязанности оригинатора в сделке секьюритизации;</w:t>
      </w:r>
    </w:p>
    <w:bookmarkEnd w:id="987"/>
    <w:bookmarkStart w:name="z1230" w:id="988"/>
    <w:p>
      <w:pPr>
        <w:spacing w:after="0"/>
        <w:ind w:left="0"/>
        <w:jc w:val="both"/>
      </w:pPr>
      <w:r>
        <w:rPr>
          <w:rFonts w:ascii="Times New Roman"/>
          <w:b w:val="false"/>
          <w:i w:val="false"/>
          <w:color w:val="000000"/>
          <w:sz w:val="28"/>
        </w:rPr>
        <w:t>
      3) характеристика прав требования, условия, порядок и сроки поступления денег по правам требования, входящим в состав выделенных активов, и порядок осуществления контроля за их исполнением;</w:t>
      </w:r>
    </w:p>
    <w:bookmarkEnd w:id="988"/>
    <w:bookmarkStart w:name="z1231" w:id="989"/>
    <w:p>
      <w:pPr>
        <w:spacing w:after="0"/>
        <w:ind w:left="0"/>
        <w:jc w:val="both"/>
      </w:pPr>
      <w:r>
        <w:rPr>
          <w:rFonts w:ascii="Times New Roman"/>
          <w:b w:val="false"/>
          <w:i w:val="false"/>
          <w:color w:val="000000"/>
          <w:sz w:val="28"/>
        </w:rPr>
        <w:t>
      4) порядок инвестирования временно свободных поступлений по выделенным активам;</w:t>
      </w:r>
    </w:p>
    <w:bookmarkEnd w:id="989"/>
    <w:bookmarkStart w:name="z1232" w:id="990"/>
    <w:p>
      <w:pPr>
        <w:spacing w:after="0"/>
        <w:ind w:left="0"/>
        <w:jc w:val="both"/>
      </w:pPr>
      <w:r>
        <w:rPr>
          <w:rFonts w:ascii="Times New Roman"/>
          <w:b w:val="false"/>
          <w:i w:val="false"/>
          <w:color w:val="000000"/>
          <w:sz w:val="28"/>
        </w:rPr>
        <w:t>
      5) критерии однородности прав требований;</w:t>
      </w:r>
    </w:p>
    <w:bookmarkEnd w:id="990"/>
    <w:bookmarkStart w:name="z1233" w:id="991"/>
    <w:p>
      <w:pPr>
        <w:spacing w:after="0"/>
        <w:ind w:left="0"/>
        <w:jc w:val="both"/>
      </w:pPr>
      <w:r>
        <w:rPr>
          <w:rFonts w:ascii="Times New Roman"/>
          <w:b w:val="false"/>
          <w:i w:val="false"/>
          <w:color w:val="000000"/>
          <w:sz w:val="28"/>
        </w:rPr>
        <w:t>
      6) порядок и очередность выплаты вознаграждения и погашения облигаций различных выпусков, выпущенных в пределах одной облигационной программы (указывается в частном меморандуме в пределах облигационной программы);</w:t>
      </w:r>
    </w:p>
    <w:bookmarkEnd w:id="991"/>
    <w:bookmarkStart w:name="z1234" w:id="992"/>
    <w:p>
      <w:pPr>
        <w:spacing w:after="0"/>
        <w:ind w:left="0"/>
        <w:jc w:val="both"/>
      </w:pPr>
      <w:r>
        <w:rPr>
          <w:rFonts w:ascii="Times New Roman"/>
          <w:b w:val="false"/>
          <w:i w:val="false"/>
          <w:color w:val="000000"/>
          <w:sz w:val="28"/>
        </w:rPr>
        <w:t>
      7) порядок и очередность удовлетворения требований держателей облигаций специальной финансовой компании при банкротстве специальной финансовой компании.</w:t>
      </w:r>
    </w:p>
    <w:bookmarkEnd w:id="992"/>
    <w:bookmarkStart w:name="z1235" w:id="993"/>
    <w:p>
      <w:pPr>
        <w:spacing w:after="0"/>
        <w:ind w:left="0"/>
        <w:jc w:val="left"/>
      </w:pPr>
      <w:r>
        <w:rPr>
          <w:rFonts w:ascii="Times New Roman"/>
          <w:b/>
          <w:i w:val="false"/>
          <w:color w:val="000000"/>
        </w:rPr>
        <w:t xml:space="preserve"> Глава 3. Условия и порядок размещения, обращения, погашения эмиссионных ценных бумаг, а также дополнительные условия выкупа облигаций, не установленные статьями 15 и 18-4 Закона о рынке ценных бумаг</w:t>
      </w:r>
    </w:p>
    <w:bookmarkEnd w:id="993"/>
    <w:bookmarkStart w:name="z1236" w:id="994"/>
    <w:p>
      <w:pPr>
        <w:spacing w:after="0"/>
        <w:ind w:left="0"/>
        <w:jc w:val="both"/>
      </w:pPr>
      <w:r>
        <w:rPr>
          <w:rFonts w:ascii="Times New Roman"/>
          <w:b w:val="false"/>
          <w:i w:val="false"/>
          <w:color w:val="000000"/>
          <w:sz w:val="28"/>
        </w:rPr>
        <w:t>
      8. Условия и порядок размещения облигаций:</w:t>
      </w:r>
    </w:p>
    <w:bookmarkEnd w:id="994"/>
    <w:bookmarkStart w:name="z1237" w:id="995"/>
    <w:p>
      <w:pPr>
        <w:spacing w:after="0"/>
        <w:ind w:left="0"/>
        <w:jc w:val="both"/>
      </w:pPr>
      <w:r>
        <w:rPr>
          <w:rFonts w:ascii="Times New Roman"/>
          <w:b w:val="false"/>
          <w:i w:val="false"/>
          <w:color w:val="000000"/>
          <w:sz w:val="28"/>
        </w:rPr>
        <w:t>
      1) дата начала размещения облигаций;</w:t>
      </w:r>
    </w:p>
    <w:bookmarkEnd w:id="995"/>
    <w:bookmarkStart w:name="z1238" w:id="996"/>
    <w:p>
      <w:pPr>
        <w:spacing w:after="0"/>
        <w:ind w:left="0"/>
        <w:jc w:val="both"/>
      </w:pPr>
      <w:r>
        <w:rPr>
          <w:rFonts w:ascii="Times New Roman"/>
          <w:b w:val="false"/>
          <w:i w:val="false"/>
          <w:color w:val="000000"/>
          <w:sz w:val="28"/>
        </w:rPr>
        <w:t>
      2) дата окончания размещения облигаций;</w:t>
      </w:r>
    </w:p>
    <w:bookmarkEnd w:id="996"/>
    <w:bookmarkStart w:name="z1239" w:id="997"/>
    <w:p>
      <w:pPr>
        <w:spacing w:after="0"/>
        <w:ind w:left="0"/>
        <w:jc w:val="both"/>
      </w:pPr>
      <w:r>
        <w:rPr>
          <w:rFonts w:ascii="Times New Roman"/>
          <w:b w:val="false"/>
          <w:i w:val="false"/>
          <w:color w:val="000000"/>
          <w:sz w:val="28"/>
        </w:rPr>
        <w:t>
      3) рынок, на котором планируется размещение облигаций (организованный и (или) неорганизованный рынок ценных бумаг).</w:t>
      </w:r>
    </w:p>
    <w:bookmarkEnd w:id="997"/>
    <w:bookmarkStart w:name="z1240" w:id="998"/>
    <w:p>
      <w:pPr>
        <w:spacing w:after="0"/>
        <w:ind w:left="0"/>
        <w:jc w:val="both"/>
      </w:pPr>
      <w:r>
        <w:rPr>
          <w:rFonts w:ascii="Times New Roman"/>
          <w:b w:val="false"/>
          <w:i w:val="false"/>
          <w:color w:val="000000"/>
          <w:sz w:val="28"/>
        </w:rPr>
        <w:t>
      9. Условия и порядок обращения облигаций:</w:t>
      </w:r>
    </w:p>
    <w:bookmarkEnd w:id="998"/>
    <w:bookmarkStart w:name="z1241" w:id="999"/>
    <w:p>
      <w:pPr>
        <w:spacing w:after="0"/>
        <w:ind w:left="0"/>
        <w:jc w:val="both"/>
      </w:pPr>
      <w:r>
        <w:rPr>
          <w:rFonts w:ascii="Times New Roman"/>
          <w:b w:val="false"/>
          <w:i w:val="false"/>
          <w:color w:val="000000"/>
          <w:sz w:val="28"/>
        </w:rPr>
        <w:t>
      1) дата начала обращения облигаций;</w:t>
      </w:r>
    </w:p>
    <w:bookmarkEnd w:id="999"/>
    <w:bookmarkStart w:name="z1242" w:id="1000"/>
    <w:p>
      <w:pPr>
        <w:spacing w:after="0"/>
        <w:ind w:left="0"/>
        <w:jc w:val="both"/>
      </w:pPr>
      <w:r>
        <w:rPr>
          <w:rFonts w:ascii="Times New Roman"/>
          <w:b w:val="false"/>
          <w:i w:val="false"/>
          <w:color w:val="000000"/>
          <w:sz w:val="28"/>
        </w:rPr>
        <w:t>
      2) дата окончания обращения облигаций (не заполняется в случае выпуска облигаций без срока погашения);</w:t>
      </w:r>
    </w:p>
    <w:bookmarkEnd w:id="1000"/>
    <w:bookmarkStart w:name="z1243" w:id="1001"/>
    <w:p>
      <w:pPr>
        <w:spacing w:after="0"/>
        <w:ind w:left="0"/>
        <w:jc w:val="both"/>
      </w:pPr>
      <w:r>
        <w:rPr>
          <w:rFonts w:ascii="Times New Roman"/>
          <w:b w:val="false"/>
          <w:i w:val="false"/>
          <w:color w:val="000000"/>
          <w:sz w:val="28"/>
        </w:rPr>
        <w:t>
      3) срок обращения облигаций (не заполняется в случае выпуска облигаций без срока погашения);</w:t>
      </w:r>
    </w:p>
    <w:bookmarkEnd w:id="1001"/>
    <w:bookmarkStart w:name="z1244" w:id="1002"/>
    <w:p>
      <w:pPr>
        <w:spacing w:after="0"/>
        <w:ind w:left="0"/>
        <w:jc w:val="both"/>
      </w:pPr>
      <w:r>
        <w:rPr>
          <w:rFonts w:ascii="Times New Roman"/>
          <w:b w:val="false"/>
          <w:i w:val="false"/>
          <w:color w:val="000000"/>
          <w:sz w:val="28"/>
        </w:rPr>
        <w:t>
      4) рынок, на котором планируется обращение облигаций (организованный и (или) неорганизованный рынок ценных бумаг).</w:t>
      </w:r>
    </w:p>
    <w:bookmarkEnd w:id="1002"/>
    <w:bookmarkStart w:name="z1245" w:id="1003"/>
    <w:p>
      <w:pPr>
        <w:spacing w:after="0"/>
        <w:ind w:left="0"/>
        <w:jc w:val="both"/>
      </w:pPr>
      <w:r>
        <w:rPr>
          <w:rFonts w:ascii="Times New Roman"/>
          <w:b w:val="false"/>
          <w:i w:val="false"/>
          <w:color w:val="000000"/>
          <w:sz w:val="28"/>
        </w:rPr>
        <w:t>
      10. Условия и порядок погашения облигаций:</w:t>
      </w:r>
    </w:p>
    <w:bookmarkEnd w:id="1003"/>
    <w:bookmarkStart w:name="z1246" w:id="1004"/>
    <w:p>
      <w:pPr>
        <w:spacing w:after="0"/>
        <w:ind w:left="0"/>
        <w:jc w:val="both"/>
      </w:pPr>
      <w:r>
        <w:rPr>
          <w:rFonts w:ascii="Times New Roman"/>
          <w:b w:val="false"/>
          <w:i w:val="false"/>
          <w:color w:val="000000"/>
          <w:sz w:val="28"/>
        </w:rPr>
        <w:t>
      1) дата погашения облигаций (не заполняется в случае выпуска облигаций без срока погашения);</w:t>
      </w:r>
    </w:p>
    <w:bookmarkEnd w:id="1004"/>
    <w:bookmarkStart w:name="z1247" w:id="1005"/>
    <w:p>
      <w:pPr>
        <w:spacing w:after="0"/>
        <w:ind w:left="0"/>
        <w:jc w:val="both"/>
      </w:pPr>
      <w:r>
        <w:rPr>
          <w:rFonts w:ascii="Times New Roman"/>
          <w:b w:val="false"/>
          <w:i w:val="false"/>
          <w:color w:val="000000"/>
          <w:sz w:val="28"/>
        </w:rPr>
        <w:t>
      2) способ погашения облигаций (не заполняется в случае выпуска облигаций без срока погашения);</w:t>
      </w:r>
    </w:p>
    <w:bookmarkEnd w:id="1005"/>
    <w:bookmarkStart w:name="z1248" w:id="1006"/>
    <w:p>
      <w:pPr>
        <w:spacing w:after="0"/>
        <w:ind w:left="0"/>
        <w:jc w:val="both"/>
      </w:pPr>
      <w:r>
        <w:rPr>
          <w:rFonts w:ascii="Times New Roman"/>
          <w:b w:val="false"/>
          <w:i w:val="false"/>
          <w:color w:val="000000"/>
          <w:sz w:val="28"/>
        </w:rPr>
        <w:t>
      3) если выплата вознаграждения и номинальной стоимости при погашении облигаций будет производиться в соответствии с проспектом выпуска облигаций иными имущественными правами, приводятся описания этих прав, способов их сохранности, порядка оценки и лиц, правомочных осуществлять оценку указанных прав, а также порядка реализации перехода этих прав.</w:t>
      </w:r>
    </w:p>
    <w:bookmarkEnd w:id="1006"/>
    <w:bookmarkStart w:name="z1249" w:id="1007"/>
    <w:p>
      <w:pPr>
        <w:spacing w:after="0"/>
        <w:ind w:left="0"/>
        <w:jc w:val="both"/>
      </w:pPr>
      <w:r>
        <w:rPr>
          <w:rFonts w:ascii="Times New Roman"/>
          <w:b w:val="false"/>
          <w:i w:val="false"/>
          <w:color w:val="000000"/>
          <w:sz w:val="28"/>
        </w:rPr>
        <w:t>
      11. В случае наличия дополнительных условий выкупа облигаций, не установленных статьями 15 и 18-4 Закона о рынке ценных бумаг, указывается:</w:t>
      </w:r>
    </w:p>
    <w:bookmarkEnd w:id="1007"/>
    <w:bookmarkStart w:name="z1250" w:id="1008"/>
    <w:p>
      <w:pPr>
        <w:spacing w:after="0"/>
        <w:ind w:left="0"/>
        <w:jc w:val="both"/>
      </w:pPr>
      <w:r>
        <w:rPr>
          <w:rFonts w:ascii="Times New Roman"/>
          <w:b w:val="false"/>
          <w:i w:val="false"/>
          <w:color w:val="000000"/>
          <w:sz w:val="28"/>
        </w:rPr>
        <w:t>
      1) порядок, условия реализации права выкупа облигаций;</w:t>
      </w:r>
    </w:p>
    <w:bookmarkEnd w:id="1008"/>
    <w:bookmarkStart w:name="z1251" w:id="1009"/>
    <w:p>
      <w:pPr>
        <w:spacing w:after="0"/>
        <w:ind w:left="0"/>
        <w:jc w:val="both"/>
      </w:pPr>
      <w:r>
        <w:rPr>
          <w:rFonts w:ascii="Times New Roman"/>
          <w:b w:val="false"/>
          <w:i w:val="false"/>
          <w:color w:val="000000"/>
          <w:sz w:val="28"/>
        </w:rPr>
        <w:t>
      2) сроки реализации права выкупа облигаций.</w:t>
      </w:r>
    </w:p>
    <w:bookmarkEnd w:id="1009"/>
    <w:bookmarkStart w:name="z1252" w:id="1010"/>
    <w:p>
      <w:pPr>
        <w:spacing w:after="0"/>
        <w:ind w:left="0"/>
        <w:jc w:val="left"/>
      </w:pPr>
      <w:r>
        <w:rPr>
          <w:rFonts w:ascii="Times New Roman"/>
          <w:b/>
          <w:i w:val="false"/>
          <w:color w:val="000000"/>
        </w:rPr>
        <w:t xml:space="preserve"> Глава 4. Ковенанты (ограничения) при их наличии</w:t>
      </w:r>
    </w:p>
    <w:bookmarkEnd w:id="1010"/>
    <w:bookmarkStart w:name="z1253" w:id="1011"/>
    <w:p>
      <w:pPr>
        <w:spacing w:after="0"/>
        <w:ind w:left="0"/>
        <w:jc w:val="both"/>
      </w:pPr>
      <w:r>
        <w:rPr>
          <w:rFonts w:ascii="Times New Roman"/>
          <w:b w:val="false"/>
          <w:i w:val="false"/>
          <w:color w:val="000000"/>
          <w:sz w:val="28"/>
        </w:rPr>
        <w:t>
      12. В случае, если устанавливаются дополнительные ковенанты (ограничения), не предусмотренные Законом о рынке ценных бумаг, указываются:</w:t>
      </w:r>
    </w:p>
    <w:bookmarkEnd w:id="1011"/>
    <w:bookmarkStart w:name="z1254" w:id="1012"/>
    <w:p>
      <w:pPr>
        <w:spacing w:after="0"/>
        <w:ind w:left="0"/>
        <w:jc w:val="both"/>
      </w:pPr>
      <w:r>
        <w:rPr>
          <w:rFonts w:ascii="Times New Roman"/>
          <w:b w:val="false"/>
          <w:i w:val="false"/>
          <w:color w:val="000000"/>
          <w:sz w:val="28"/>
        </w:rPr>
        <w:t>
      1) описание ковенантов (ограничений), принимаемых эмитентом и не предусмотренных о рынке ценных бумаг;</w:t>
      </w:r>
    </w:p>
    <w:bookmarkEnd w:id="1012"/>
    <w:bookmarkStart w:name="z1255" w:id="1013"/>
    <w:p>
      <w:pPr>
        <w:spacing w:after="0"/>
        <w:ind w:left="0"/>
        <w:jc w:val="both"/>
      </w:pPr>
      <w:r>
        <w:rPr>
          <w:rFonts w:ascii="Times New Roman"/>
          <w:b w:val="false"/>
          <w:i w:val="false"/>
          <w:color w:val="000000"/>
          <w:sz w:val="28"/>
        </w:rPr>
        <w:t>
      2) порядок действий эмитента при нарушении ковенантов (ограничений);</w:t>
      </w:r>
    </w:p>
    <w:bookmarkEnd w:id="1013"/>
    <w:bookmarkStart w:name="z1256" w:id="1014"/>
    <w:p>
      <w:pPr>
        <w:spacing w:after="0"/>
        <w:ind w:left="0"/>
        <w:jc w:val="both"/>
      </w:pPr>
      <w:r>
        <w:rPr>
          <w:rFonts w:ascii="Times New Roman"/>
          <w:b w:val="false"/>
          <w:i w:val="false"/>
          <w:color w:val="000000"/>
          <w:sz w:val="28"/>
        </w:rPr>
        <w:t>
      3) порядок действий держателей облигаций при нарушении ковенантов.</w:t>
      </w:r>
    </w:p>
    <w:bookmarkEnd w:id="1014"/>
    <w:bookmarkStart w:name="z1257" w:id="1015"/>
    <w:p>
      <w:pPr>
        <w:spacing w:after="0"/>
        <w:ind w:left="0"/>
        <w:jc w:val="left"/>
      </w:pPr>
      <w:r>
        <w:rPr>
          <w:rFonts w:ascii="Times New Roman"/>
          <w:b/>
          <w:i w:val="false"/>
          <w:color w:val="000000"/>
        </w:rPr>
        <w:t xml:space="preserve"> Глава 5. Условия, сроки и порядок конвертирования эмиссионных ценных бумаг (при выпуске конвертируемых ценных бумаг)</w:t>
      </w:r>
    </w:p>
    <w:bookmarkEnd w:id="1015"/>
    <w:bookmarkStart w:name="z1258" w:id="1016"/>
    <w:p>
      <w:pPr>
        <w:spacing w:after="0"/>
        <w:ind w:left="0"/>
        <w:jc w:val="both"/>
      </w:pPr>
      <w:r>
        <w:rPr>
          <w:rFonts w:ascii="Times New Roman"/>
          <w:b w:val="false"/>
          <w:i w:val="false"/>
          <w:color w:val="000000"/>
          <w:sz w:val="28"/>
        </w:rPr>
        <w:t>
      13. При выпуске конвертируемых облигаций дополнительно указываются следующие сведения:</w:t>
      </w:r>
    </w:p>
    <w:bookmarkEnd w:id="1016"/>
    <w:bookmarkStart w:name="z1259" w:id="1017"/>
    <w:p>
      <w:pPr>
        <w:spacing w:after="0"/>
        <w:ind w:left="0"/>
        <w:jc w:val="both"/>
      </w:pPr>
      <w:r>
        <w:rPr>
          <w:rFonts w:ascii="Times New Roman"/>
          <w:b w:val="false"/>
          <w:i w:val="false"/>
          <w:color w:val="000000"/>
          <w:sz w:val="28"/>
        </w:rPr>
        <w:t>
      1) вид, количество и порядок определения цены размещения акций, в которые будут конвертироваться облигации, права по таким акциям;</w:t>
      </w:r>
    </w:p>
    <w:bookmarkEnd w:id="1017"/>
    <w:bookmarkStart w:name="z1260" w:id="1018"/>
    <w:p>
      <w:pPr>
        <w:spacing w:after="0"/>
        <w:ind w:left="0"/>
        <w:jc w:val="both"/>
      </w:pPr>
      <w:r>
        <w:rPr>
          <w:rFonts w:ascii="Times New Roman"/>
          <w:b w:val="false"/>
          <w:i w:val="false"/>
          <w:color w:val="000000"/>
          <w:sz w:val="28"/>
        </w:rPr>
        <w:t>
      2) порядок и условия конвертирования облигаций (в случае, если выпуск облигаций полностью конвертируется, указывается, что выпуск облигаций подлежит аннулированию в течение 1 (одного) месяца с даты завершения конвертирования, если выпуск облигаций конвертируется не полностью, указывается, что выкупленные облигации данного выпуска не подлежат дальнейшему размещению, а погашаются в конце срока обращения).</w:t>
      </w:r>
    </w:p>
    <w:bookmarkEnd w:id="1018"/>
    <w:bookmarkStart w:name="z1261" w:id="1019"/>
    <w:p>
      <w:pPr>
        <w:spacing w:after="0"/>
        <w:ind w:left="0"/>
        <w:jc w:val="both"/>
      </w:pPr>
      <w:r>
        <w:rPr>
          <w:rFonts w:ascii="Times New Roman"/>
          <w:b w:val="false"/>
          <w:i w:val="false"/>
          <w:color w:val="000000"/>
          <w:sz w:val="28"/>
        </w:rPr>
        <w:t>
      Банк, отнесенный к категории неплатежеспособных банков, на основании и в порядке, предусмотренных статьей 96 Закона Республики Казахстан "О банках и банковской деятельности в Республике Казахстан" (далее - Закон о банках), указывает условия конвертирования облигаций в акции в соответствии с решением уполномоченного органа.</w:t>
      </w:r>
    </w:p>
    <w:bookmarkEnd w:id="1019"/>
    <w:bookmarkStart w:name="z1262" w:id="1020"/>
    <w:p>
      <w:pPr>
        <w:spacing w:after="0"/>
        <w:ind w:left="0"/>
        <w:jc w:val="left"/>
      </w:pPr>
      <w:r>
        <w:rPr>
          <w:rFonts w:ascii="Times New Roman"/>
          <w:b/>
          <w:i w:val="false"/>
          <w:color w:val="000000"/>
        </w:rPr>
        <w:t xml:space="preserve"> Глава 6. Сведения об имуществе эмитента облигаций, являющемся полным или частичным обеспечением обязательств по выпущенным облигациям с указанием стоимости данного имущества (по обеспеченным облигациям)</w:t>
      </w:r>
    </w:p>
    <w:bookmarkEnd w:id="1020"/>
    <w:bookmarkStart w:name="z1263" w:id="1021"/>
    <w:p>
      <w:pPr>
        <w:spacing w:after="0"/>
        <w:ind w:left="0"/>
        <w:jc w:val="both"/>
      </w:pPr>
      <w:r>
        <w:rPr>
          <w:rFonts w:ascii="Times New Roman"/>
          <w:b w:val="false"/>
          <w:i w:val="false"/>
          <w:color w:val="000000"/>
          <w:sz w:val="28"/>
        </w:rPr>
        <w:t>
      14. Сведения об имуществе эмитента, являющемся полным или частичным обеспечением обязательств по выпущенным облигациям:</w:t>
      </w:r>
    </w:p>
    <w:bookmarkEnd w:id="1021"/>
    <w:bookmarkStart w:name="z1264" w:id="1022"/>
    <w:p>
      <w:pPr>
        <w:spacing w:after="0"/>
        <w:ind w:left="0"/>
        <w:jc w:val="both"/>
      </w:pPr>
      <w:r>
        <w:rPr>
          <w:rFonts w:ascii="Times New Roman"/>
          <w:b w:val="false"/>
          <w:i w:val="false"/>
          <w:color w:val="000000"/>
          <w:sz w:val="28"/>
        </w:rPr>
        <w:t>
      1) описание обеспечения по выпущенным облигациям с указанием стоимости данного имущества;</w:t>
      </w:r>
    </w:p>
    <w:bookmarkEnd w:id="1022"/>
    <w:bookmarkStart w:name="z1265" w:id="1023"/>
    <w:p>
      <w:pPr>
        <w:spacing w:after="0"/>
        <w:ind w:left="0"/>
        <w:jc w:val="both"/>
      </w:pPr>
      <w:r>
        <w:rPr>
          <w:rFonts w:ascii="Times New Roman"/>
          <w:b w:val="false"/>
          <w:i w:val="false"/>
          <w:color w:val="000000"/>
          <w:sz w:val="28"/>
        </w:rPr>
        <w:t>
      2) процентное соотношение стоимости обеспечения к совокупному объему выпуска облигаций;</w:t>
      </w:r>
    </w:p>
    <w:bookmarkEnd w:id="1023"/>
    <w:bookmarkStart w:name="z1266" w:id="1024"/>
    <w:p>
      <w:pPr>
        <w:spacing w:after="0"/>
        <w:ind w:left="0"/>
        <w:jc w:val="both"/>
      </w:pPr>
      <w:r>
        <w:rPr>
          <w:rFonts w:ascii="Times New Roman"/>
          <w:b w:val="false"/>
          <w:i w:val="false"/>
          <w:color w:val="000000"/>
          <w:sz w:val="28"/>
        </w:rPr>
        <w:t>
      3) порядок обращения взыскания на предмет залога.</w:t>
      </w:r>
    </w:p>
    <w:bookmarkEnd w:id="1024"/>
    <w:bookmarkStart w:name="z1267" w:id="1025"/>
    <w:p>
      <w:pPr>
        <w:spacing w:after="0"/>
        <w:ind w:left="0"/>
        <w:jc w:val="both"/>
      </w:pPr>
      <w:r>
        <w:rPr>
          <w:rFonts w:ascii="Times New Roman"/>
          <w:b w:val="false"/>
          <w:i w:val="false"/>
          <w:color w:val="000000"/>
          <w:sz w:val="28"/>
        </w:rPr>
        <w:t>
      15. Данные лица, предоставившего гарантию, с указанием его наименования, места нахождения, реквизитов договора гарантии, срока и условий гарантии (если облигации обеспечены гарантией банка).</w:t>
      </w:r>
    </w:p>
    <w:bookmarkEnd w:id="1025"/>
    <w:bookmarkStart w:name="z1268" w:id="1026"/>
    <w:p>
      <w:pPr>
        <w:spacing w:after="0"/>
        <w:ind w:left="0"/>
        <w:jc w:val="both"/>
      </w:pPr>
      <w:r>
        <w:rPr>
          <w:rFonts w:ascii="Times New Roman"/>
          <w:b w:val="false"/>
          <w:i w:val="false"/>
          <w:color w:val="000000"/>
          <w:sz w:val="28"/>
        </w:rPr>
        <w:t>
      16. Реквизиты договора концессии и постановления Правительства Республики Казахстан о предоставлении поручительства государства - при выпуске инфраструктурных облигаций.</w:t>
      </w:r>
    </w:p>
    <w:bookmarkEnd w:id="1026"/>
    <w:bookmarkStart w:name="z1269" w:id="1027"/>
    <w:p>
      <w:pPr>
        <w:spacing w:after="0"/>
        <w:ind w:left="0"/>
        <w:jc w:val="left"/>
      </w:pPr>
      <w:r>
        <w:rPr>
          <w:rFonts w:ascii="Times New Roman"/>
          <w:b/>
          <w:i w:val="false"/>
          <w:color w:val="000000"/>
        </w:rPr>
        <w:t xml:space="preserve"> Глава 7. Целевое назначение использования денег, полученных от размещения облигаций</w:t>
      </w:r>
    </w:p>
    <w:bookmarkEnd w:id="1027"/>
    <w:bookmarkStart w:name="z1270" w:id="1028"/>
    <w:p>
      <w:pPr>
        <w:spacing w:after="0"/>
        <w:ind w:left="0"/>
        <w:jc w:val="both"/>
      </w:pPr>
      <w:r>
        <w:rPr>
          <w:rFonts w:ascii="Times New Roman"/>
          <w:b w:val="false"/>
          <w:i w:val="false"/>
          <w:color w:val="000000"/>
          <w:sz w:val="28"/>
        </w:rPr>
        <w:t>
      17. Конкретные цели использования денег, которые эмитент получит от размещения облигаций.</w:t>
      </w:r>
    </w:p>
    <w:bookmarkEnd w:id="1028"/>
    <w:bookmarkStart w:name="z1271" w:id="1029"/>
    <w:p>
      <w:pPr>
        <w:spacing w:after="0"/>
        <w:ind w:left="0"/>
        <w:jc w:val="both"/>
      </w:pPr>
      <w:r>
        <w:rPr>
          <w:rFonts w:ascii="Times New Roman"/>
          <w:b w:val="false"/>
          <w:i w:val="false"/>
          <w:color w:val="000000"/>
          <w:sz w:val="28"/>
        </w:rPr>
        <w:t>
      В случае выпуска "зеленых", социальных облигаций, облигаций устойчивого развития и облигаций, связанных с устойчивым развитием, указывается информация о наличии у эмитента рамочной программы по выпуску облигаций.</w:t>
      </w:r>
    </w:p>
    <w:bookmarkEnd w:id="1029"/>
    <w:bookmarkStart w:name="z1272" w:id="1030"/>
    <w:p>
      <w:pPr>
        <w:spacing w:after="0"/>
        <w:ind w:left="0"/>
        <w:jc w:val="both"/>
      </w:pPr>
      <w:r>
        <w:rPr>
          <w:rFonts w:ascii="Times New Roman"/>
          <w:b w:val="false"/>
          <w:i w:val="false"/>
          <w:color w:val="000000"/>
          <w:sz w:val="28"/>
        </w:rPr>
        <w:t>
      В случае выпуска "зеленых" облигаций, указывается информация о соответствии целевого назначения использования денег, полученных от размещения облигаций, проектам, установленным пунктом 3 статьи 20-1 Закона о рынке ценных бумаг.</w:t>
      </w:r>
    </w:p>
    <w:bookmarkEnd w:id="1030"/>
    <w:bookmarkStart w:name="z1273" w:id="1031"/>
    <w:p>
      <w:pPr>
        <w:spacing w:after="0"/>
        <w:ind w:left="0"/>
        <w:jc w:val="both"/>
      </w:pPr>
      <w:r>
        <w:rPr>
          <w:rFonts w:ascii="Times New Roman"/>
          <w:b w:val="false"/>
          <w:i w:val="false"/>
          <w:color w:val="000000"/>
          <w:sz w:val="28"/>
        </w:rPr>
        <w:t>
      В случае выпуска социальных облигаций приводится краткое описание соответствующего проекта, направленного на реализацию социальных задач, на финансирование которого будут использоваться деньги, полученные от размещения данных облигаций, а также информация о его соответствии проектам, установленным пунктом 4 статьи 20-1 Закона о рынке ценных бумаг.</w:t>
      </w:r>
    </w:p>
    <w:bookmarkEnd w:id="1031"/>
    <w:bookmarkStart w:name="z1274" w:id="1032"/>
    <w:p>
      <w:pPr>
        <w:spacing w:after="0"/>
        <w:ind w:left="0"/>
        <w:jc w:val="both"/>
      </w:pPr>
      <w:r>
        <w:rPr>
          <w:rFonts w:ascii="Times New Roman"/>
          <w:b w:val="false"/>
          <w:i w:val="false"/>
          <w:color w:val="000000"/>
          <w:sz w:val="28"/>
        </w:rPr>
        <w:t>
      В случае выпуска облигаций устойчивого развития приводится краткое описание "зеленых" и социальных" проектов, на финансирование (реализацию) сочетания которых будут использоваться деньги, полученные от размещения данных облигаций, а также информация о их соответствии проектам, установленным пунктами 3 и 4 статьи 20-1 Закона о рынке ценных бумаг.</w:t>
      </w:r>
    </w:p>
    <w:bookmarkEnd w:id="1032"/>
    <w:bookmarkStart w:name="z1275" w:id="1033"/>
    <w:p>
      <w:pPr>
        <w:spacing w:after="0"/>
        <w:ind w:left="0"/>
        <w:jc w:val="both"/>
      </w:pPr>
      <w:r>
        <w:rPr>
          <w:rFonts w:ascii="Times New Roman"/>
          <w:b w:val="false"/>
          <w:i w:val="false"/>
          <w:color w:val="000000"/>
          <w:sz w:val="28"/>
        </w:rPr>
        <w:t>
      В случае выпуска "зеленых", социальных облигаций и облигаций устойчивого развития дополнительно указываются:</w:t>
      </w:r>
    </w:p>
    <w:bookmarkEnd w:id="1033"/>
    <w:bookmarkStart w:name="z1276" w:id="1034"/>
    <w:p>
      <w:pPr>
        <w:spacing w:after="0"/>
        <w:ind w:left="0"/>
        <w:jc w:val="both"/>
      </w:pPr>
      <w:r>
        <w:rPr>
          <w:rFonts w:ascii="Times New Roman"/>
          <w:b w:val="false"/>
          <w:i w:val="false"/>
          <w:color w:val="000000"/>
          <w:sz w:val="28"/>
        </w:rPr>
        <w:t>
      источники информации, на которых эмитентом будет осуществляться раскрытие информации о ходе реализации проекта, на финансирование которого использованы деньги, полученные от размещения данных облигаций;</w:t>
      </w:r>
    </w:p>
    <w:bookmarkEnd w:id="1034"/>
    <w:bookmarkStart w:name="z1277" w:id="1035"/>
    <w:p>
      <w:pPr>
        <w:spacing w:after="0"/>
        <w:ind w:left="0"/>
        <w:jc w:val="both"/>
      </w:pPr>
      <w:r>
        <w:rPr>
          <w:rFonts w:ascii="Times New Roman"/>
          <w:b w:val="false"/>
          <w:i w:val="false"/>
          <w:color w:val="000000"/>
          <w:sz w:val="28"/>
        </w:rPr>
        <w:t>
      меры, которые будут предприняты эмитентом в случае, если проект, на финансирование которого использованы деньги, полученные от размещения данных облигаций, перестанет соответствовать проектам, установленным пунктами 3 и 4 статьи 20-1 Закона о рынке ценных бумаг.</w:t>
      </w:r>
    </w:p>
    <w:bookmarkEnd w:id="1035"/>
    <w:bookmarkStart w:name="z1278" w:id="1036"/>
    <w:p>
      <w:pPr>
        <w:spacing w:after="0"/>
        <w:ind w:left="0"/>
        <w:jc w:val="both"/>
      </w:pPr>
      <w:r>
        <w:rPr>
          <w:rFonts w:ascii="Times New Roman"/>
          <w:b w:val="false"/>
          <w:i w:val="false"/>
          <w:color w:val="000000"/>
          <w:sz w:val="28"/>
        </w:rPr>
        <w:t>
      В случае выпуска облигаций, связанных с устойчивым развитием, описываются:</w:t>
      </w:r>
    </w:p>
    <w:bookmarkEnd w:id="1036"/>
    <w:bookmarkStart w:name="z1279" w:id="1037"/>
    <w:p>
      <w:pPr>
        <w:spacing w:after="0"/>
        <w:ind w:left="0"/>
        <w:jc w:val="both"/>
      </w:pPr>
      <w:r>
        <w:rPr>
          <w:rFonts w:ascii="Times New Roman"/>
          <w:b w:val="false"/>
          <w:i w:val="false"/>
          <w:color w:val="000000"/>
          <w:sz w:val="28"/>
        </w:rPr>
        <w:t>
      ключевые показатели эффективности, используемые для оценки достижения конкретных результатов деятельности в области устойчивого развития с указанием заранее установленных эмитентом сроков их достижения;</w:t>
      </w:r>
    </w:p>
    <w:bookmarkEnd w:id="1037"/>
    <w:bookmarkStart w:name="z1280" w:id="1038"/>
    <w:p>
      <w:pPr>
        <w:spacing w:after="0"/>
        <w:ind w:left="0"/>
        <w:jc w:val="both"/>
      </w:pPr>
      <w:r>
        <w:rPr>
          <w:rFonts w:ascii="Times New Roman"/>
          <w:b w:val="false"/>
          <w:i w:val="false"/>
          <w:color w:val="000000"/>
          <w:sz w:val="28"/>
        </w:rPr>
        <w:t>
      методика расчета указанных показателей;</w:t>
      </w:r>
    </w:p>
    <w:bookmarkEnd w:id="1038"/>
    <w:bookmarkStart w:name="z1281" w:id="1039"/>
    <w:p>
      <w:pPr>
        <w:spacing w:after="0"/>
        <w:ind w:left="0"/>
        <w:jc w:val="both"/>
      </w:pPr>
      <w:r>
        <w:rPr>
          <w:rFonts w:ascii="Times New Roman"/>
          <w:b w:val="false"/>
          <w:i w:val="false"/>
          <w:color w:val="000000"/>
          <w:sz w:val="28"/>
        </w:rPr>
        <w:t>
      финансовые и (или) структурные характеристики облигаций, связанных с устойчивым развитием, вступающие в действие в случае их достижения эмитентом;</w:t>
      </w:r>
    </w:p>
    <w:bookmarkEnd w:id="1039"/>
    <w:bookmarkStart w:name="z1282" w:id="1040"/>
    <w:p>
      <w:pPr>
        <w:spacing w:after="0"/>
        <w:ind w:left="0"/>
        <w:jc w:val="both"/>
      </w:pPr>
      <w:r>
        <w:rPr>
          <w:rFonts w:ascii="Times New Roman"/>
          <w:b w:val="false"/>
          <w:i w:val="false"/>
          <w:color w:val="000000"/>
          <w:sz w:val="28"/>
        </w:rPr>
        <w:t>
      источники информации, на которых эмитентом будет осуществляться раскрытие информации о выполнении установленных им ключевых показателей.</w:t>
      </w:r>
    </w:p>
    <w:bookmarkEnd w:id="1040"/>
    <w:bookmarkStart w:name="z1283" w:id="1041"/>
    <w:p>
      <w:pPr>
        <w:spacing w:after="0"/>
        <w:ind w:left="0"/>
        <w:jc w:val="both"/>
      </w:pPr>
      <w:r>
        <w:rPr>
          <w:rFonts w:ascii="Times New Roman"/>
          <w:b w:val="false"/>
          <w:i w:val="false"/>
          <w:color w:val="000000"/>
          <w:sz w:val="28"/>
        </w:rPr>
        <w:t>
      В случае выпуска инвестиционных облигаций, деньги от размещения которых направляются на финансирование проекта, приводится краткое описание данного проекта.</w:t>
      </w:r>
    </w:p>
    <w:bookmarkEnd w:id="1041"/>
    <w:bookmarkStart w:name="z1284" w:id="1042"/>
    <w:p>
      <w:pPr>
        <w:spacing w:after="0"/>
        <w:ind w:left="0"/>
        <w:jc w:val="both"/>
      </w:pPr>
      <w:r>
        <w:rPr>
          <w:rFonts w:ascii="Times New Roman"/>
          <w:b w:val="false"/>
          <w:i w:val="false"/>
          <w:color w:val="000000"/>
          <w:sz w:val="28"/>
        </w:rPr>
        <w:t>
      18. При выпуске облигаций, оплата которых будет произведена правами требования по облигациям, ранее размещенным эмитентом (за вычетом выкупленных эмитентом облигаций), срок обращения которых истек, дополнительно указываются дата и номер государственной регистрации выпуска данных облигаций, их вид и количество, а также объем выпуска облигаций, сумма накопленного и невыплаченного вознаграждения по облигациям.</w:t>
      </w:r>
    </w:p>
    <w:bookmarkEnd w:id="1042"/>
    <w:bookmarkStart w:name="z1285" w:id="1043"/>
    <w:p>
      <w:pPr>
        <w:spacing w:after="0"/>
        <w:ind w:left="0"/>
        <w:jc w:val="left"/>
      </w:pPr>
      <w:r>
        <w:rPr>
          <w:rFonts w:ascii="Times New Roman"/>
          <w:b/>
          <w:i w:val="false"/>
          <w:color w:val="000000"/>
        </w:rPr>
        <w:t xml:space="preserve"> Глава 8. Сведения об учредителях или о крупных акционерах (участниках), владеющих десятью и более процентами размещенных (за исключением выкупленных акционерным обществом) акций (долей участия в уставном капитале) эмитента</w:t>
      </w:r>
    </w:p>
    <w:bookmarkEnd w:id="1043"/>
    <w:bookmarkStart w:name="z1286" w:id="1044"/>
    <w:p>
      <w:pPr>
        <w:spacing w:after="0"/>
        <w:ind w:left="0"/>
        <w:jc w:val="both"/>
      </w:pPr>
      <w:r>
        <w:rPr>
          <w:rFonts w:ascii="Times New Roman"/>
          <w:b w:val="false"/>
          <w:i w:val="false"/>
          <w:color w:val="000000"/>
          <w:sz w:val="28"/>
        </w:rPr>
        <w:t>
      19. Сведения об учредителях или о крупных акционерах (участниках), владеющих десятью и более процентами размещенных (за исключением выкупленных акционерным обществом) акций (долей участия в уставном капитале) эмитента:</w:t>
      </w:r>
    </w:p>
    <w:bookmarkEnd w:id="1044"/>
    <w:bookmarkStart w:name="z1287" w:id="1045"/>
    <w:p>
      <w:pPr>
        <w:spacing w:after="0"/>
        <w:ind w:left="0"/>
        <w:jc w:val="both"/>
      </w:pPr>
      <w:r>
        <w:rPr>
          <w:rFonts w:ascii="Times New Roman"/>
          <w:b w:val="false"/>
          <w:i w:val="false"/>
          <w:color w:val="000000"/>
          <w:sz w:val="28"/>
        </w:rPr>
        <w:t>
      1) фамилия, имя, отчество (при его наличии) учредителя или крупного акционера (участника) (для физического лица);</w:t>
      </w:r>
    </w:p>
    <w:bookmarkEnd w:id="1045"/>
    <w:bookmarkStart w:name="z1288" w:id="1046"/>
    <w:p>
      <w:pPr>
        <w:spacing w:after="0"/>
        <w:ind w:left="0"/>
        <w:jc w:val="both"/>
      </w:pPr>
      <w:r>
        <w:rPr>
          <w:rFonts w:ascii="Times New Roman"/>
          <w:b w:val="false"/>
          <w:i w:val="false"/>
          <w:color w:val="000000"/>
          <w:sz w:val="28"/>
        </w:rPr>
        <w:t>
      2) полное наименование, место нахождения учредителя или крупного акционера (участника) (для юридического лица);</w:t>
      </w:r>
    </w:p>
    <w:bookmarkEnd w:id="1046"/>
    <w:bookmarkStart w:name="z1289" w:id="1047"/>
    <w:p>
      <w:pPr>
        <w:spacing w:after="0"/>
        <w:ind w:left="0"/>
        <w:jc w:val="both"/>
      </w:pPr>
      <w:r>
        <w:rPr>
          <w:rFonts w:ascii="Times New Roman"/>
          <w:b w:val="false"/>
          <w:i w:val="false"/>
          <w:color w:val="000000"/>
          <w:sz w:val="28"/>
        </w:rPr>
        <w:t>
      3) процентное соотношение голосующих акций или долей участия в уставном капитале эмитента, принадлежащих учредителю или крупному акционеру (участнику), к общему количеству голосующих акций или долей участия в уставном капитале эмитента;</w:t>
      </w:r>
    </w:p>
    <w:bookmarkEnd w:id="1047"/>
    <w:bookmarkStart w:name="z1290" w:id="1048"/>
    <w:p>
      <w:pPr>
        <w:spacing w:after="0"/>
        <w:ind w:left="0"/>
        <w:jc w:val="both"/>
      </w:pPr>
      <w:r>
        <w:rPr>
          <w:rFonts w:ascii="Times New Roman"/>
          <w:b w:val="false"/>
          <w:i w:val="false"/>
          <w:color w:val="000000"/>
          <w:sz w:val="28"/>
        </w:rPr>
        <w:t>
      4) дата, с которой учредитель или крупный акционер (участник) стал владеть десятью и более процентами голосующих акций или долей участия в уставном капитале эмитента.</w:t>
      </w:r>
    </w:p>
    <w:bookmarkEnd w:id="1048"/>
    <w:bookmarkStart w:name="z1291" w:id="1049"/>
    <w:p>
      <w:pPr>
        <w:spacing w:after="0"/>
        <w:ind w:left="0"/>
        <w:jc w:val="left"/>
      </w:pPr>
      <w:r>
        <w:rPr>
          <w:rFonts w:ascii="Times New Roman"/>
          <w:b/>
          <w:i w:val="false"/>
          <w:color w:val="000000"/>
        </w:rPr>
        <w:t xml:space="preserve"> Глава 9. Сведения об органе управления и исполнительном органе эмитента</w:t>
      </w:r>
    </w:p>
    <w:bookmarkEnd w:id="1049"/>
    <w:bookmarkStart w:name="z1292" w:id="1050"/>
    <w:p>
      <w:pPr>
        <w:spacing w:after="0"/>
        <w:ind w:left="0"/>
        <w:jc w:val="both"/>
      </w:pPr>
      <w:r>
        <w:rPr>
          <w:rFonts w:ascii="Times New Roman"/>
          <w:b w:val="false"/>
          <w:i w:val="false"/>
          <w:color w:val="000000"/>
          <w:sz w:val="28"/>
        </w:rPr>
        <w:t>
      20. Сведения об органе управления эмитента:</w:t>
      </w:r>
    </w:p>
    <w:bookmarkEnd w:id="1050"/>
    <w:bookmarkStart w:name="z1293" w:id="1051"/>
    <w:p>
      <w:pPr>
        <w:spacing w:after="0"/>
        <w:ind w:left="0"/>
        <w:jc w:val="both"/>
      </w:pPr>
      <w:r>
        <w:rPr>
          <w:rFonts w:ascii="Times New Roman"/>
          <w:b w:val="false"/>
          <w:i w:val="false"/>
          <w:color w:val="000000"/>
          <w:sz w:val="28"/>
        </w:rPr>
        <w:t>
      1) фамилия, имя, отчество (при его наличии) председателя и членов совета директоров или наблюдательного совета (с указанием независимого (независимых) директора (директоров) в совете директоров);</w:t>
      </w:r>
    </w:p>
    <w:bookmarkEnd w:id="1051"/>
    <w:bookmarkStart w:name="z1294" w:id="1052"/>
    <w:p>
      <w:pPr>
        <w:spacing w:after="0"/>
        <w:ind w:left="0"/>
        <w:jc w:val="both"/>
      </w:pPr>
      <w:r>
        <w:rPr>
          <w:rFonts w:ascii="Times New Roman"/>
          <w:b w:val="false"/>
          <w:i w:val="false"/>
          <w:color w:val="000000"/>
          <w:sz w:val="28"/>
        </w:rPr>
        <w:t>
      2) дата избрания членов совета директоров или наблюдательного совета и сведения об их трудовой деятельности за последние 3 (три) года и в настоящее время, в хронологическом порядке;</w:t>
      </w:r>
    </w:p>
    <w:bookmarkEnd w:id="1052"/>
    <w:bookmarkStart w:name="z1295" w:id="1053"/>
    <w:p>
      <w:pPr>
        <w:spacing w:after="0"/>
        <w:ind w:left="0"/>
        <w:jc w:val="both"/>
      </w:pPr>
      <w:r>
        <w:rPr>
          <w:rFonts w:ascii="Times New Roman"/>
          <w:b w:val="false"/>
          <w:i w:val="false"/>
          <w:color w:val="000000"/>
          <w:sz w:val="28"/>
        </w:rPr>
        <w:t>
      3) процентное соотношение голосующих акций эмитента, принадлежащих каждому из членов совета директоров эмитента, или процентное соотношение долей участия в уставном капитале эмитента, принадлежащих каждому из членов наблюдательного совета эмитента, к общему количеству голосующих акций или долей участия в уставном капитале эмитента;</w:t>
      </w:r>
    </w:p>
    <w:bookmarkEnd w:id="1053"/>
    <w:bookmarkStart w:name="z1296" w:id="1054"/>
    <w:p>
      <w:pPr>
        <w:spacing w:after="0"/>
        <w:ind w:left="0"/>
        <w:jc w:val="both"/>
      </w:pPr>
      <w:r>
        <w:rPr>
          <w:rFonts w:ascii="Times New Roman"/>
          <w:b w:val="false"/>
          <w:i w:val="false"/>
          <w:color w:val="000000"/>
          <w:sz w:val="28"/>
        </w:rPr>
        <w:t>
      4) процентное соотношение акций (долей участия в уставном капитале), принадлежащих каждому из членов совета директоров или наблюдательного совета в дочерних и зависимых организациях эмитента, к общему количеству размещенных акций (долей участия в уставном капитале) указанных организаций.</w:t>
      </w:r>
    </w:p>
    <w:bookmarkEnd w:id="1054"/>
    <w:bookmarkStart w:name="z1297" w:id="1055"/>
    <w:p>
      <w:pPr>
        <w:spacing w:after="0"/>
        <w:ind w:left="0"/>
        <w:jc w:val="both"/>
      </w:pPr>
      <w:r>
        <w:rPr>
          <w:rFonts w:ascii="Times New Roman"/>
          <w:b w:val="false"/>
          <w:i w:val="false"/>
          <w:color w:val="000000"/>
          <w:sz w:val="28"/>
        </w:rPr>
        <w:t>
      21. Коллегиальный орган или лицо, единолично осуществляющее функции исполнительного органа эмитента:</w:t>
      </w:r>
    </w:p>
    <w:bookmarkEnd w:id="1055"/>
    <w:bookmarkStart w:name="z1298" w:id="1056"/>
    <w:p>
      <w:pPr>
        <w:spacing w:after="0"/>
        <w:ind w:left="0"/>
        <w:jc w:val="both"/>
      </w:pPr>
      <w:r>
        <w:rPr>
          <w:rFonts w:ascii="Times New Roman"/>
          <w:b w:val="false"/>
          <w:i w:val="false"/>
          <w:color w:val="000000"/>
          <w:sz w:val="28"/>
        </w:rPr>
        <w:t>
      1) фамилия, имя, отчество (при его наличии) лица, единолично осуществляющего функции исполнительного органа, либо фамилия, имя, отчество (при его наличии) руководителя и членов коллегиального исполнительного органа;</w:t>
      </w:r>
    </w:p>
    <w:bookmarkEnd w:id="1056"/>
    <w:bookmarkStart w:name="z1299" w:id="1057"/>
    <w:p>
      <w:pPr>
        <w:spacing w:after="0"/>
        <w:ind w:left="0"/>
        <w:jc w:val="both"/>
      </w:pPr>
      <w:r>
        <w:rPr>
          <w:rFonts w:ascii="Times New Roman"/>
          <w:b w:val="false"/>
          <w:i w:val="false"/>
          <w:color w:val="000000"/>
          <w:sz w:val="28"/>
        </w:rPr>
        <w:t>
      2) дата избрания с указанием полномочий лица, единолично осуществляющего функции исполнительного органа, или членов коллегиального исполнительного органа и сведения об их трудовой деятельности за последние 3 (три) года и в настоящее время, в хронологическом порядке;</w:t>
      </w:r>
    </w:p>
    <w:bookmarkEnd w:id="1057"/>
    <w:bookmarkStart w:name="z1300" w:id="1058"/>
    <w:p>
      <w:pPr>
        <w:spacing w:after="0"/>
        <w:ind w:left="0"/>
        <w:jc w:val="both"/>
      </w:pPr>
      <w:r>
        <w:rPr>
          <w:rFonts w:ascii="Times New Roman"/>
          <w:b w:val="false"/>
          <w:i w:val="false"/>
          <w:color w:val="000000"/>
          <w:sz w:val="28"/>
        </w:rPr>
        <w:t>
      3) процентное соотношение голосующих акций или долей участия в уставном капитале, принадлежащих лицу, единолично осуществляющему функции исполнительного органа эмитента, или каждому из членов коллегиального исполнительного органа эмитента, к общему количеству голосующих акций или долей участия в уставном капитале эмитента.</w:t>
      </w:r>
    </w:p>
    <w:bookmarkEnd w:id="1058"/>
    <w:bookmarkStart w:name="z1301" w:id="1059"/>
    <w:p>
      <w:pPr>
        <w:spacing w:after="0"/>
        <w:ind w:left="0"/>
        <w:jc w:val="both"/>
      </w:pPr>
      <w:r>
        <w:rPr>
          <w:rFonts w:ascii="Times New Roman"/>
          <w:b w:val="false"/>
          <w:i w:val="false"/>
          <w:color w:val="000000"/>
          <w:sz w:val="28"/>
        </w:rPr>
        <w:t>
      22. В случае если полномочия исполнительного органа эмитента переданы другой коммерческой организации (управляющей организации), то указываются:</w:t>
      </w:r>
    </w:p>
    <w:bookmarkEnd w:id="1059"/>
    <w:bookmarkStart w:name="z1302" w:id="1060"/>
    <w:p>
      <w:pPr>
        <w:spacing w:after="0"/>
        <w:ind w:left="0"/>
        <w:jc w:val="both"/>
      </w:pPr>
      <w:r>
        <w:rPr>
          <w:rFonts w:ascii="Times New Roman"/>
          <w:b w:val="false"/>
          <w:i w:val="false"/>
          <w:color w:val="000000"/>
          <w:sz w:val="28"/>
        </w:rPr>
        <w:t>
      1) полное и сокращенное наименование управляющей организации, ее место нахождения;</w:t>
      </w:r>
    </w:p>
    <w:bookmarkEnd w:id="1060"/>
    <w:bookmarkStart w:name="z1303" w:id="1061"/>
    <w:p>
      <w:pPr>
        <w:spacing w:after="0"/>
        <w:ind w:left="0"/>
        <w:jc w:val="both"/>
      </w:pPr>
      <w:r>
        <w:rPr>
          <w:rFonts w:ascii="Times New Roman"/>
          <w:b w:val="false"/>
          <w:i w:val="false"/>
          <w:color w:val="000000"/>
          <w:sz w:val="28"/>
        </w:rPr>
        <w:t>
      2) фамилия, имя, отчество (при его наличии) лица, единолично осуществляющего функции исполнительного органа управляющей организации, либо фамилия, имя, отчество (при его наличии) членов коллегиального исполнительного органа и членов совета директоров (наблюдательного совета) управляющей организации;</w:t>
      </w:r>
    </w:p>
    <w:bookmarkEnd w:id="1061"/>
    <w:bookmarkStart w:name="z1304" w:id="1062"/>
    <w:p>
      <w:pPr>
        <w:spacing w:after="0"/>
        <w:ind w:left="0"/>
        <w:jc w:val="both"/>
      </w:pPr>
      <w:r>
        <w:rPr>
          <w:rFonts w:ascii="Times New Roman"/>
          <w:b w:val="false"/>
          <w:i w:val="false"/>
          <w:color w:val="000000"/>
          <w:sz w:val="28"/>
        </w:rPr>
        <w:t>
      3) дата избрания лиц, перечисленных в подпункте 2) настоящего пункта, и сведения об их трудовой деятельности за последние 2 (два) года, в хронологическом порядке;</w:t>
      </w:r>
    </w:p>
    <w:bookmarkEnd w:id="1062"/>
    <w:bookmarkStart w:name="z1305" w:id="1063"/>
    <w:p>
      <w:pPr>
        <w:spacing w:after="0"/>
        <w:ind w:left="0"/>
        <w:jc w:val="both"/>
      </w:pPr>
      <w:r>
        <w:rPr>
          <w:rFonts w:ascii="Times New Roman"/>
          <w:b w:val="false"/>
          <w:i w:val="false"/>
          <w:color w:val="000000"/>
          <w:sz w:val="28"/>
        </w:rPr>
        <w:t>
      4) процентное соотношение голосующих акций (долей участия в уставном капитале) управляющей организации, принадлежащих лицам, перечисленным в подпункте 2) настоящего пункта, к общему количеству голосующих акций (долей участия в уставном капитале) управляющей организации;</w:t>
      </w:r>
    </w:p>
    <w:bookmarkEnd w:id="1063"/>
    <w:bookmarkStart w:name="z1306" w:id="1064"/>
    <w:p>
      <w:pPr>
        <w:spacing w:after="0"/>
        <w:ind w:left="0"/>
        <w:jc w:val="both"/>
      </w:pPr>
      <w:r>
        <w:rPr>
          <w:rFonts w:ascii="Times New Roman"/>
          <w:b w:val="false"/>
          <w:i w:val="false"/>
          <w:color w:val="000000"/>
          <w:sz w:val="28"/>
        </w:rPr>
        <w:t>
      5) процентное соотношение долей участия в уставном капитале, принадлежащих лицам, перечисленным в подпункте 2) настоящего пункта, к общему количеству долей участия в уставном капитале эмитента.</w:t>
      </w:r>
    </w:p>
    <w:bookmarkEnd w:id="1064"/>
    <w:bookmarkStart w:name="z1307" w:id="1065"/>
    <w:p>
      <w:pPr>
        <w:spacing w:after="0"/>
        <w:ind w:left="0"/>
        <w:jc w:val="both"/>
      </w:pPr>
      <w:r>
        <w:rPr>
          <w:rFonts w:ascii="Times New Roman"/>
          <w:b w:val="false"/>
          <w:i w:val="false"/>
          <w:color w:val="000000"/>
          <w:sz w:val="28"/>
        </w:rPr>
        <w:t>
      Требования настоящего пункта не распространяются на акционерные общества.</w:t>
      </w:r>
    </w:p>
    <w:bookmarkEnd w:id="1065"/>
    <w:bookmarkStart w:name="z1308" w:id="1066"/>
    <w:p>
      <w:pPr>
        <w:spacing w:after="0"/>
        <w:ind w:left="0"/>
        <w:jc w:val="left"/>
      </w:pPr>
      <w:r>
        <w:rPr>
          <w:rFonts w:ascii="Times New Roman"/>
          <w:b/>
          <w:i w:val="false"/>
          <w:color w:val="000000"/>
        </w:rPr>
        <w:t xml:space="preserve"> Глава 10. Показатели финансово-экономической и хозяйственной деятельности эмитента с указанием основных видов деятельности эмитента</w:t>
      </w:r>
    </w:p>
    <w:bookmarkEnd w:id="1066"/>
    <w:bookmarkStart w:name="z1309" w:id="1067"/>
    <w:p>
      <w:pPr>
        <w:spacing w:after="0"/>
        <w:ind w:left="0"/>
        <w:jc w:val="both"/>
      </w:pPr>
      <w:r>
        <w:rPr>
          <w:rFonts w:ascii="Times New Roman"/>
          <w:b w:val="false"/>
          <w:i w:val="false"/>
          <w:color w:val="000000"/>
          <w:sz w:val="28"/>
        </w:rPr>
        <w:t>
      23. Виды деятельности эмитента:</w:t>
      </w:r>
    </w:p>
    <w:bookmarkEnd w:id="1067"/>
    <w:bookmarkStart w:name="z1310" w:id="1068"/>
    <w:p>
      <w:pPr>
        <w:spacing w:after="0"/>
        <w:ind w:left="0"/>
        <w:jc w:val="both"/>
      </w:pPr>
      <w:r>
        <w:rPr>
          <w:rFonts w:ascii="Times New Roman"/>
          <w:b w:val="false"/>
          <w:i w:val="false"/>
          <w:color w:val="000000"/>
          <w:sz w:val="28"/>
        </w:rPr>
        <w:t>
      1) основной вид деятельности;</w:t>
      </w:r>
    </w:p>
    <w:bookmarkEnd w:id="1068"/>
    <w:bookmarkStart w:name="z1311" w:id="1069"/>
    <w:p>
      <w:pPr>
        <w:spacing w:after="0"/>
        <w:ind w:left="0"/>
        <w:jc w:val="both"/>
      </w:pPr>
      <w:r>
        <w:rPr>
          <w:rFonts w:ascii="Times New Roman"/>
          <w:b w:val="false"/>
          <w:i w:val="false"/>
          <w:color w:val="000000"/>
          <w:sz w:val="28"/>
        </w:rPr>
        <w:t>
      2) краткое описание видов деятельности эмитента с указанием видов деятельности, которые носят сезонный характер и их доли в общем доходе эмитента;</w:t>
      </w:r>
    </w:p>
    <w:bookmarkEnd w:id="1069"/>
    <w:bookmarkStart w:name="z1312" w:id="1070"/>
    <w:p>
      <w:pPr>
        <w:spacing w:after="0"/>
        <w:ind w:left="0"/>
        <w:jc w:val="both"/>
      </w:pPr>
      <w:r>
        <w:rPr>
          <w:rFonts w:ascii="Times New Roman"/>
          <w:b w:val="false"/>
          <w:i w:val="false"/>
          <w:color w:val="000000"/>
          <w:sz w:val="28"/>
        </w:rPr>
        <w:t>
      3) сведения об организациях, являющихся конкурентами эмитента;</w:t>
      </w:r>
    </w:p>
    <w:bookmarkEnd w:id="1070"/>
    <w:bookmarkStart w:name="z1313" w:id="1071"/>
    <w:p>
      <w:pPr>
        <w:spacing w:after="0"/>
        <w:ind w:left="0"/>
        <w:jc w:val="both"/>
      </w:pPr>
      <w:r>
        <w:rPr>
          <w:rFonts w:ascii="Times New Roman"/>
          <w:b w:val="false"/>
          <w:i w:val="false"/>
          <w:color w:val="000000"/>
          <w:sz w:val="28"/>
        </w:rPr>
        <w:t>
      4) факторы, позитивно и негативно влияющие на доходность продаж (работ, услуг) по основным видам деятельности эмитента;</w:t>
      </w:r>
    </w:p>
    <w:bookmarkEnd w:id="1071"/>
    <w:bookmarkStart w:name="z1314" w:id="1072"/>
    <w:p>
      <w:pPr>
        <w:spacing w:after="0"/>
        <w:ind w:left="0"/>
        <w:jc w:val="both"/>
      </w:pPr>
      <w:r>
        <w:rPr>
          <w:rFonts w:ascii="Times New Roman"/>
          <w:b w:val="false"/>
          <w:i w:val="false"/>
          <w:color w:val="000000"/>
          <w:sz w:val="28"/>
        </w:rPr>
        <w:t>
      5) информация о лицензиях (патентах), имеющихся у эмитента, и периоде их действия, затратах на исследования и разработки, в том числе исследовательские разработки, спонсируемые эмитентом;</w:t>
      </w:r>
    </w:p>
    <w:bookmarkEnd w:id="1072"/>
    <w:bookmarkStart w:name="z1315" w:id="1073"/>
    <w:p>
      <w:pPr>
        <w:spacing w:after="0"/>
        <w:ind w:left="0"/>
        <w:jc w:val="both"/>
      </w:pPr>
      <w:r>
        <w:rPr>
          <w:rFonts w:ascii="Times New Roman"/>
          <w:b w:val="false"/>
          <w:i w:val="false"/>
          <w:color w:val="000000"/>
          <w:sz w:val="28"/>
        </w:rPr>
        <w:t>
      6) доля импорта в сырье (работах, услугах), поставляемого (оказываемых) эмитенту и доля продукции (работ, услуг), реализуемой (оказываемых) эмитентом на экспорт, в общем объеме реализуемой продукции (оказываемых работ, услуг);</w:t>
      </w:r>
    </w:p>
    <w:bookmarkEnd w:id="1073"/>
    <w:bookmarkStart w:name="z1316" w:id="1074"/>
    <w:p>
      <w:pPr>
        <w:spacing w:after="0"/>
        <w:ind w:left="0"/>
        <w:jc w:val="both"/>
      </w:pPr>
      <w:r>
        <w:rPr>
          <w:rFonts w:ascii="Times New Roman"/>
          <w:b w:val="false"/>
          <w:i w:val="false"/>
          <w:color w:val="000000"/>
          <w:sz w:val="28"/>
        </w:rPr>
        <w:t>
      7) сведения об участии эмитента в судебных процессах, связанных с риском прекращения или изменения деятельности эмитента, взыскания с него денежных и иных обязательств в размере 10 (десять) и более процентов от общего объема активов эмитента, с указанием сути судебных процессов с его участием;</w:t>
      </w:r>
    </w:p>
    <w:bookmarkEnd w:id="1074"/>
    <w:bookmarkStart w:name="z1317" w:id="1075"/>
    <w:p>
      <w:pPr>
        <w:spacing w:after="0"/>
        <w:ind w:left="0"/>
        <w:jc w:val="both"/>
      </w:pPr>
      <w:r>
        <w:rPr>
          <w:rFonts w:ascii="Times New Roman"/>
          <w:b w:val="false"/>
          <w:i w:val="false"/>
          <w:color w:val="000000"/>
          <w:sz w:val="28"/>
        </w:rPr>
        <w:t>
      8) другие факторы риска, влияющие на деятельность эмитента.</w:t>
      </w:r>
    </w:p>
    <w:bookmarkEnd w:id="1075"/>
    <w:bookmarkStart w:name="z1318" w:id="1076"/>
    <w:p>
      <w:pPr>
        <w:spacing w:after="0"/>
        <w:ind w:left="0"/>
        <w:jc w:val="both"/>
      </w:pPr>
      <w:r>
        <w:rPr>
          <w:rFonts w:ascii="Times New Roman"/>
          <w:b w:val="false"/>
          <w:i w:val="false"/>
          <w:color w:val="000000"/>
          <w:sz w:val="28"/>
        </w:rPr>
        <w:t>
      24. Сведения о потребителях и поставщиках товаров (работ, услуг) эмитента, объем товарооборота с которыми (оказываемых работ, услуг которым) составляет 10 (десять) и более процентов от общей стоимости производимых или потребляемых им товаров (работ, услуг).</w:t>
      </w:r>
    </w:p>
    <w:bookmarkEnd w:id="1076"/>
    <w:bookmarkStart w:name="z1319" w:id="1077"/>
    <w:p>
      <w:pPr>
        <w:spacing w:after="0"/>
        <w:ind w:left="0"/>
        <w:jc w:val="both"/>
      </w:pPr>
      <w:r>
        <w:rPr>
          <w:rFonts w:ascii="Times New Roman"/>
          <w:b w:val="false"/>
          <w:i w:val="false"/>
          <w:color w:val="000000"/>
          <w:sz w:val="28"/>
        </w:rPr>
        <w:t>
      25. Активы эмитента, составляющие 10 (десять) и более процентов от общего объема активов эмитента, с указанием соответствующей балансовой стоимости каждого актива.</w:t>
      </w:r>
    </w:p>
    <w:bookmarkEnd w:id="1077"/>
    <w:bookmarkStart w:name="z1320" w:id="1078"/>
    <w:p>
      <w:pPr>
        <w:spacing w:after="0"/>
        <w:ind w:left="0"/>
        <w:jc w:val="both"/>
      </w:pPr>
      <w:r>
        <w:rPr>
          <w:rFonts w:ascii="Times New Roman"/>
          <w:b w:val="false"/>
          <w:i w:val="false"/>
          <w:color w:val="000000"/>
          <w:sz w:val="28"/>
        </w:rPr>
        <w:t>
      26. Дебиторская задолженность в размере 10 (десять) и более процентов от балансовой стоимости активов эмитента:</w:t>
      </w:r>
    </w:p>
    <w:bookmarkEnd w:id="1078"/>
    <w:bookmarkStart w:name="z1321" w:id="1079"/>
    <w:p>
      <w:pPr>
        <w:spacing w:after="0"/>
        <w:ind w:left="0"/>
        <w:jc w:val="both"/>
      </w:pPr>
      <w:r>
        <w:rPr>
          <w:rFonts w:ascii="Times New Roman"/>
          <w:b w:val="false"/>
          <w:i w:val="false"/>
          <w:color w:val="000000"/>
          <w:sz w:val="28"/>
        </w:rPr>
        <w:t>
      1) наименование дебиторов эмитента, задолженность которых перед эмитентом составляет 10 (десять) и более процентов от балансовой стоимости активов эмитента;</w:t>
      </w:r>
    </w:p>
    <w:bookmarkEnd w:id="1079"/>
    <w:bookmarkStart w:name="z1322" w:id="1080"/>
    <w:p>
      <w:pPr>
        <w:spacing w:after="0"/>
        <w:ind w:left="0"/>
        <w:jc w:val="both"/>
      </w:pPr>
      <w:r>
        <w:rPr>
          <w:rFonts w:ascii="Times New Roman"/>
          <w:b w:val="false"/>
          <w:i w:val="false"/>
          <w:color w:val="000000"/>
          <w:sz w:val="28"/>
        </w:rPr>
        <w:t>
      2) соответствующие суммы к погашению (в течение ближайших 12 (двенадцати) месяцев делятся поквартально, остальные суммы указываются с разбивкой по годам с указанием даты погашения) и сроки ее погашения.</w:t>
      </w:r>
    </w:p>
    <w:bookmarkEnd w:id="1080"/>
    <w:bookmarkStart w:name="z1323" w:id="1081"/>
    <w:p>
      <w:pPr>
        <w:spacing w:after="0"/>
        <w:ind w:left="0"/>
        <w:jc w:val="both"/>
      </w:pPr>
      <w:r>
        <w:rPr>
          <w:rFonts w:ascii="Times New Roman"/>
          <w:b w:val="false"/>
          <w:i w:val="false"/>
          <w:color w:val="000000"/>
          <w:sz w:val="28"/>
        </w:rPr>
        <w:t>
      27. Кредиторская задолженность эмитента, составляющая 10 (десять) и более процентов от балансовой стоимости обязательств эмитента:</w:t>
      </w:r>
    </w:p>
    <w:bookmarkEnd w:id="1081"/>
    <w:bookmarkStart w:name="z1324" w:id="1082"/>
    <w:p>
      <w:pPr>
        <w:spacing w:after="0"/>
        <w:ind w:left="0"/>
        <w:jc w:val="both"/>
      </w:pPr>
      <w:r>
        <w:rPr>
          <w:rFonts w:ascii="Times New Roman"/>
          <w:b w:val="false"/>
          <w:i w:val="false"/>
          <w:color w:val="000000"/>
          <w:sz w:val="28"/>
        </w:rPr>
        <w:t>
      1) наименование кредиторов эмитента;</w:t>
      </w:r>
    </w:p>
    <w:bookmarkEnd w:id="1082"/>
    <w:bookmarkStart w:name="z1325" w:id="1083"/>
    <w:p>
      <w:pPr>
        <w:spacing w:after="0"/>
        <w:ind w:left="0"/>
        <w:jc w:val="both"/>
      </w:pPr>
      <w:r>
        <w:rPr>
          <w:rFonts w:ascii="Times New Roman"/>
          <w:b w:val="false"/>
          <w:i w:val="false"/>
          <w:color w:val="000000"/>
          <w:sz w:val="28"/>
        </w:rPr>
        <w:t>
      2) соответствующие суммы к погашению (в течение ближайших 12 (двенадцати) месяцев делятся поквартально, остальные суммы указываются с разбивкой по годам с указанием даты погашения) и сроки ее погашения.</w:t>
      </w:r>
    </w:p>
    <w:bookmarkEnd w:id="1083"/>
    <w:bookmarkStart w:name="z1326" w:id="1084"/>
    <w:p>
      <w:pPr>
        <w:spacing w:after="0"/>
        <w:ind w:left="0"/>
        <w:jc w:val="both"/>
      </w:pPr>
      <w:r>
        <w:rPr>
          <w:rFonts w:ascii="Times New Roman"/>
          <w:b w:val="false"/>
          <w:i w:val="false"/>
          <w:color w:val="000000"/>
          <w:sz w:val="28"/>
        </w:rPr>
        <w:t>
      28. Величина левереджа эмитента.</w:t>
      </w:r>
    </w:p>
    <w:bookmarkEnd w:id="1084"/>
    <w:bookmarkStart w:name="z1327" w:id="1085"/>
    <w:p>
      <w:pPr>
        <w:spacing w:after="0"/>
        <w:ind w:left="0"/>
        <w:jc w:val="both"/>
      </w:pPr>
      <w:r>
        <w:rPr>
          <w:rFonts w:ascii="Times New Roman"/>
          <w:b w:val="false"/>
          <w:i w:val="false"/>
          <w:color w:val="000000"/>
          <w:sz w:val="28"/>
        </w:rPr>
        <w:t>
      Величина левереджа эмитента указывается по состоянию на последний день каждого из двух последних завершенных финансовых года, а также по состоянию на конец последнего квартала перед подачей документов на государственную регистрацию выпуска облигаций или облигационной программы либо если представляется финансовая отчетность эмитента по итогам предпоследнего квартала перед подачей документов на государственную регистрацию выпуска облигаций или облигационной программы - по состоянию на конец предпоследнего квартала перед подачей документов на государственную регистрацию выпуска облигаций или облигационной программы.</w:t>
      </w:r>
    </w:p>
    <w:bookmarkEnd w:id="1085"/>
    <w:bookmarkStart w:name="z1328" w:id="1086"/>
    <w:p>
      <w:pPr>
        <w:spacing w:after="0"/>
        <w:ind w:left="0"/>
        <w:jc w:val="both"/>
      </w:pPr>
      <w:r>
        <w:rPr>
          <w:rFonts w:ascii="Times New Roman"/>
          <w:b w:val="false"/>
          <w:i w:val="false"/>
          <w:color w:val="000000"/>
          <w:sz w:val="28"/>
        </w:rPr>
        <w:t>
      29. Чистые потоки денег, полученные от деятельности эмитента, за два последних завершенных финансовых года, рассчитанные на основании его финансовой отчетности, подтвержденной аудиторским отчетом.</w:t>
      </w:r>
    </w:p>
    <w:bookmarkEnd w:id="1086"/>
    <w:bookmarkStart w:name="z1329" w:id="1087"/>
    <w:p>
      <w:pPr>
        <w:spacing w:after="0"/>
        <w:ind w:left="0"/>
        <w:jc w:val="both"/>
      </w:pPr>
      <w:r>
        <w:rPr>
          <w:rFonts w:ascii="Times New Roman"/>
          <w:b w:val="false"/>
          <w:i w:val="false"/>
          <w:color w:val="000000"/>
          <w:sz w:val="28"/>
        </w:rPr>
        <w:t>
      30. Сведения обо всех зарегистрированных выпусках долговых ценных бумаг эмитента (за исключением погашенных и аннулированных выпусках облигаций) до даты принятия решения о данном выпуске облигаций:</w:t>
      </w:r>
    </w:p>
    <w:bookmarkEnd w:id="1087"/>
    <w:bookmarkStart w:name="z1330" w:id="1088"/>
    <w:p>
      <w:pPr>
        <w:spacing w:after="0"/>
        <w:ind w:left="0"/>
        <w:jc w:val="both"/>
      </w:pPr>
      <w:r>
        <w:rPr>
          <w:rFonts w:ascii="Times New Roman"/>
          <w:b w:val="false"/>
          <w:i w:val="false"/>
          <w:color w:val="000000"/>
          <w:sz w:val="28"/>
        </w:rPr>
        <w:t>
      общее количество, вид и номинальная стоимость долговых ценных бумаг каждого выпуска, дата государственной регистрации каждого выпуска долговых ценных бумаг, количество размещенных долговых ценных бумаг по каждому выпуску, а также общий объем денег, привлеченных при размещении долговых ценных бумаг, сумма начисленного и выплаченного вознаграждения по каждому выпуску долговых ценных бумаг, количество выкупленных долговых ценных бумаг с указанием даты их выкупа;</w:t>
      </w:r>
    </w:p>
    <w:bookmarkEnd w:id="1088"/>
    <w:bookmarkStart w:name="z1331" w:id="1089"/>
    <w:p>
      <w:pPr>
        <w:spacing w:after="0"/>
        <w:ind w:left="0"/>
        <w:jc w:val="both"/>
      </w:pPr>
      <w:r>
        <w:rPr>
          <w:rFonts w:ascii="Times New Roman"/>
          <w:b w:val="false"/>
          <w:i w:val="false"/>
          <w:color w:val="000000"/>
          <w:sz w:val="28"/>
        </w:rPr>
        <w:t>
      сведения о фактах неисполнения эмитентом своих обязательств перед держателями ценных бумаг (невыплата (задержка в выплате) вознаграждения по облигациям), включая информацию о размерах неисполненных обязательств и сроке просрочки их исполнения, сумма начисленного, но не выплаченного вознаграждения по ценным бумагам (отдельно по видам и выпускам);</w:t>
      </w:r>
    </w:p>
    <w:bookmarkEnd w:id="1089"/>
    <w:bookmarkStart w:name="z1332" w:id="1090"/>
    <w:p>
      <w:pPr>
        <w:spacing w:after="0"/>
        <w:ind w:left="0"/>
        <w:jc w:val="both"/>
      </w:pPr>
      <w:r>
        <w:rPr>
          <w:rFonts w:ascii="Times New Roman"/>
          <w:b w:val="false"/>
          <w:i w:val="false"/>
          <w:color w:val="000000"/>
          <w:sz w:val="28"/>
        </w:rPr>
        <w:t>
      в случае, если размещение либо обращение негосударственных ценных бумаг какого-либо выпуска ценных бумаг было приостановлено (возобновлено) указывается государственный орган, принявший такие решения, основание и дата их принятия;</w:t>
      </w:r>
    </w:p>
    <w:bookmarkEnd w:id="1090"/>
    <w:bookmarkStart w:name="z1333" w:id="1091"/>
    <w:p>
      <w:pPr>
        <w:spacing w:after="0"/>
        <w:ind w:left="0"/>
        <w:jc w:val="both"/>
      </w:pPr>
      <w:r>
        <w:rPr>
          <w:rFonts w:ascii="Times New Roman"/>
          <w:b w:val="false"/>
          <w:i w:val="false"/>
          <w:color w:val="000000"/>
          <w:sz w:val="28"/>
        </w:rPr>
        <w:t>
      рынки, на которых обращаются ценные бумаги эмитента, включая наименования организаторов торгов;</w:t>
      </w:r>
    </w:p>
    <w:bookmarkEnd w:id="1091"/>
    <w:bookmarkStart w:name="z1334" w:id="1092"/>
    <w:p>
      <w:pPr>
        <w:spacing w:after="0"/>
        <w:ind w:left="0"/>
        <w:jc w:val="both"/>
      </w:pPr>
      <w:r>
        <w:rPr>
          <w:rFonts w:ascii="Times New Roman"/>
          <w:b w:val="false"/>
          <w:i w:val="false"/>
          <w:color w:val="000000"/>
          <w:sz w:val="28"/>
        </w:rPr>
        <w:t>
      права, представляемые каждым видом ранее выпущенных облигаций, находящихся в обращении их держателям, в том числе права, реализованные при нарушении ограничений (ковенантов) и предусмотренные договорами купли-продажи ценных бумаг, заключенными с держателями, с указанием порядка реализации данных прав держателей.</w:t>
      </w:r>
    </w:p>
    <w:bookmarkEnd w:id="1092"/>
    <w:bookmarkStart w:name="z1335" w:id="1093"/>
    <w:p>
      <w:pPr>
        <w:spacing w:after="0"/>
        <w:ind w:left="0"/>
        <w:jc w:val="left"/>
      </w:pPr>
      <w:r>
        <w:rPr>
          <w:rFonts w:ascii="Times New Roman"/>
          <w:b/>
          <w:i w:val="false"/>
          <w:color w:val="000000"/>
        </w:rPr>
        <w:t xml:space="preserve"> Глава 11. Дополнительные сведения об эмитенте и о размещаемых им эмиссионных ценных бумагах</w:t>
      </w:r>
    </w:p>
    <w:bookmarkEnd w:id="1093"/>
    <w:bookmarkStart w:name="z1336" w:id="1094"/>
    <w:p>
      <w:pPr>
        <w:spacing w:after="0"/>
        <w:ind w:left="0"/>
        <w:jc w:val="both"/>
      </w:pPr>
      <w:r>
        <w:rPr>
          <w:rFonts w:ascii="Times New Roman"/>
          <w:b w:val="false"/>
          <w:i w:val="false"/>
          <w:color w:val="000000"/>
          <w:sz w:val="28"/>
        </w:rPr>
        <w:t>
      31. Права, предоставляемые держателю облигаций:</w:t>
      </w:r>
    </w:p>
    <w:bookmarkEnd w:id="1094"/>
    <w:bookmarkStart w:name="z1337" w:id="1095"/>
    <w:p>
      <w:pPr>
        <w:spacing w:after="0"/>
        <w:ind w:left="0"/>
        <w:jc w:val="both"/>
      </w:pPr>
      <w:r>
        <w:rPr>
          <w:rFonts w:ascii="Times New Roman"/>
          <w:b w:val="false"/>
          <w:i w:val="false"/>
          <w:color w:val="000000"/>
          <w:sz w:val="28"/>
        </w:rPr>
        <w:t>
      1) право получения от эмитента номинальной стоимости облигации либо получения иного имущественного эквивалента, а также право на получение вознаграждения по облигации либо иных имущественных прав, установленных проспектом выпуска облигаций;</w:t>
      </w:r>
    </w:p>
    <w:bookmarkEnd w:id="1095"/>
    <w:bookmarkStart w:name="z1338" w:id="1096"/>
    <w:p>
      <w:pPr>
        <w:spacing w:after="0"/>
        <w:ind w:left="0"/>
        <w:jc w:val="both"/>
      </w:pPr>
      <w:r>
        <w:rPr>
          <w:rFonts w:ascii="Times New Roman"/>
          <w:b w:val="false"/>
          <w:i w:val="false"/>
          <w:color w:val="000000"/>
          <w:sz w:val="28"/>
        </w:rPr>
        <w:t>
      2) право требования выкупа эмитентом облигаций с указанием условий, порядка и сроков реализации данного права, в том числе при нарушении ковенантов (ограничений), предусмотренных проспектом выпуска облигаций;</w:t>
      </w:r>
    </w:p>
    <w:bookmarkEnd w:id="1096"/>
    <w:bookmarkStart w:name="z1339" w:id="1097"/>
    <w:p>
      <w:pPr>
        <w:spacing w:after="0"/>
        <w:ind w:left="0"/>
        <w:jc w:val="both"/>
      </w:pPr>
      <w:r>
        <w:rPr>
          <w:rFonts w:ascii="Times New Roman"/>
          <w:b w:val="false"/>
          <w:i w:val="false"/>
          <w:color w:val="000000"/>
          <w:sz w:val="28"/>
        </w:rPr>
        <w:t>
      В случае выпуска облигаций без срока погашения указываются сведения о том, что держателями данных облигаций не может предъявляться требование о выкупе облигаций, в том числе по основаниям, предусмотренным статьями 15 и 18-4 Закона о рынке ценных бумаг;</w:t>
      </w:r>
    </w:p>
    <w:bookmarkEnd w:id="1097"/>
    <w:bookmarkStart w:name="z1340" w:id="1098"/>
    <w:p>
      <w:pPr>
        <w:spacing w:after="0"/>
        <w:ind w:left="0"/>
        <w:jc w:val="both"/>
      </w:pPr>
      <w:r>
        <w:rPr>
          <w:rFonts w:ascii="Times New Roman"/>
          <w:b w:val="false"/>
          <w:i w:val="false"/>
          <w:color w:val="000000"/>
          <w:sz w:val="28"/>
        </w:rPr>
        <w:t>
      3) иные права.</w:t>
      </w:r>
    </w:p>
    <w:bookmarkEnd w:id="1098"/>
    <w:bookmarkStart w:name="z1341" w:id="1099"/>
    <w:p>
      <w:pPr>
        <w:spacing w:after="0"/>
        <w:ind w:left="0"/>
        <w:jc w:val="both"/>
      </w:pPr>
      <w:r>
        <w:rPr>
          <w:rFonts w:ascii="Times New Roman"/>
          <w:b w:val="false"/>
          <w:i w:val="false"/>
          <w:color w:val="000000"/>
          <w:sz w:val="28"/>
        </w:rPr>
        <w:t>
      32. Сведения о событиях, при наступлении которых имеется вероятность объявления дефолта по облигациям эмитента:</w:t>
      </w:r>
    </w:p>
    <w:bookmarkEnd w:id="1099"/>
    <w:bookmarkStart w:name="z1342" w:id="1100"/>
    <w:p>
      <w:pPr>
        <w:spacing w:after="0"/>
        <w:ind w:left="0"/>
        <w:jc w:val="both"/>
      </w:pPr>
      <w:r>
        <w:rPr>
          <w:rFonts w:ascii="Times New Roman"/>
          <w:b w:val="false"/>
          <w:i w:val="false"/>
          <w:color w:val="000000"/>
          <w:sz w:val="28"/>
        </w:rPr>
        <w:t>
      1) перечень событий, при наступлении которых имеется вероятность объявления дефолта по облигациям эмитента;</w:t>
      </w:r>
    </w:p>
    <w:bookmarkEnd w:id="1100"/>
    <w:bookmarkStart w:name="z1343" w:id="1101"/>
    <w:p>
      <w:pPr>
        <w:spacing w:after="0"/>
        <w:ind w:left="0"/>
        <w:jc w:val="both"/>
      </w:pPr>
      <w:r>
        <w:rPr>
          <w:rFonts w:ascii="Times New Roman"/>
          <w:b w:val="false"/>
          <w:i w:val="false"/>
          <w:color w:val="000000"/>
          <w:sz w:val="28"/>
        </w:rPr>
        <w:t>
      2) меры, которые будут предприняты эмитентом в случае наступления дефолта по облигациям, включая процедуры защиты прав держателей облигаций при неисполнении или ненадлежащем исполнении обязательств по выплате вознаграждения по облигациям, в том числе порядок и условия реструктуризации обязательств;</w:t>
      </w:r>
    </w:p>
    <w:bookmarkEnd w:id="1101"/>
    <w:bookmarkStart w:name="z1344" w:id="1102"/>
    <w:p>
      <w:pPr>
        <w:spacing w:after="0"/>
        <w:ind w:left="0"/>
        <w:jc w:val="both"/>
      </w:pPr>
      <w:r>
        <w:rPr>
          <w:rFonts w:ascii="Times New Roman"/>
          <w:b w:val="false"/>
          <w:i w:val="false"/>
          <w:color w:val="000000"/>
          <w:sz w:val="28"/>
        </w:rPr>
        <w:t>
      3) порядок, срок и способы доведения эмитентом до сведения держателей облигаций информации о фактах дефолта, включающей сведения об (о) объеме неисполненных обязательств, причине неисполнения обязательств, перечислении возможных действий держателей облигаций по удовлетворению своих требований, порядке обращения держателей облигаций с требованием к эмитенту, лицам, несущим солидарную или субсидиарную ответственность по обязательствам эмитента в случае неисполнения либо ненадлежащего исполнения эмитентом обязательств по облигациям;</w:t>
      </w:r>
    </w:p>
    <w:bookmarkEnd w:id="1102"/>
    <w:bookmarkStart w:name="z1345" w:id="1103"/>
    <w:p>
      <w:pPr>
        <w:spacing w:after="0"/>
        <w:ind w:left="0"/>
        <w:jc w:val="both"/>
      </w:pPr>
      <w:r>
        <w:rPr>
          <w:rFonts w:ascii="Times New Roman"/>
          <w:b w:val="false"/>
          <w:i w:val="false"/>
          <w:color w:val="000000"/>
          <w:sz w:val="28"/>
        </w:rPr>
        <w:t>
      4) дата и номер договора с лицами, несущими солидарную или субсидиарную ответственность по обязательствам эмитента в случае неисполнения либо ненадлежащего исполнения эмитентом обязательств по облигациям, полное наименование данных лиц, а также дата их государственной регистрации (при наличии таких лиц).</w:t>
      </w:r>
    </w:p>
    <w:bookmarkEnd w:id="1103"/>
    <w:bookmarkStart w:name="z1346" w:id="1104"/>
    <w:p>
      <w:pPr>
        <w:spacing w:after="0"/>
        <w:ind w:left="0"/>
        <w:jc w:val="both"/>
      </w:pPr>
      <w:r>
        <w:rPr>
          <w:rFonts w:ascii="Times New Roman"/>
          <w:b w:val="false"/>
          <w:i w:val="false"/>
          <w:color w:val="000000"/>
          <w:sz w:val="28"/>
        </w:rPr>
        <w:t>
      33. Прогноз источников и потоков денежных средств эмитента, необходимых для выплаты вознаграждений и погашения суммы основного долга в разрезе каждого периода выплаты вознаграждений до момента погашения облигаций.</w:t>
      </w:r>
    </w:p>
    <w:bookmarkEnd w:id="1104"/>
    <w:bookmarkStart w:name="z1347" w:id="1105"/>
    <w:p>
      <w:pPr>
        <w:spacing w:after="0"/>
        <w:ind w:left="0"/>
        <w:jc w:val="both"/>
      </w:pPr>
      <w:r>
        <w:rPr>
          <w:rFonts w:ascii="Times New Roman"/>
          <w:b w:val="false"/>
          <w:i w:val="false"/>
          <w:color w:val="000000"/>
          <w:sz w:val="28"/>
        </w:rPr>
        <w:t>
      34. Риски, связанные с приобретением размещаемых эмитентом облигаций:</w:t>
      </w:r>
    </w:p>
    <w:bookmarkEnd w:id="1105"/>
    <w:bookmarkStart w:name="z1348" w:id="1106"/>
    <w:p>
      <w:pPr>
        <w:spacing w:after="0"/>
        <w:ind w:left="0"/>
        <w:jc w:val="both"/>
      </w:pPr>
      <w:r>
        <w:rPr>
          <w:rFonts w:ascii="Times New Roman"/>
          <w:b w:val="false"/>
          <w:i w:val="false"/>
          <w:color w:val="000000"/>
          <w:sz w:val="28"/>
        </w:rPr>
        <w:t>
      1) отраслевые риски - описывается влияние возможного ухудшения ситуации в отрасли эмитента на его деятельность и исполнение им обязательств по ценным бумагам. Приводятся наиболее значимые, по мнению эмитента, возможные изменения в отрасли (отдельно на внутреннем и внешнем рынках).</w:t>
      </w:r>
    </w:p>
    <w:bookmarkEnd w:id="1106"/>
    <w:bookmarkStart w:name="z1349" w:id="1107"/>
    <w:p>
      <w:pPr>
        <w:spacing w:after="0"/>
        <w:ind w:left="0"/>
        <w:jc w:val="both"/>
      </w:pPr>
      <w:r>
        <w:rPr>
          <w:rFonts w:ascii="Times New Roman"/>
          <w:b w:val="false"/>
          <w:i w:val="false"/>
          <w:color w:val="000000"/>
          <w:sz w:val="28"/>
        </w:rPr>
        <w:t>
      Отдельно описываются риски, связанные с возможным изменением цен на сырье, услуги, используемые эмитентом в своей деятельности (отдельно на внутреннем и внешнем рынках), и их влияние на деятельность эмитента и исполнение им обязательств по ценным бумагам.</w:t>
      </w:r>
    </w:p>
    <w:bookmarkEnd w:id="1107"/>
    <w:bookmarkStart w:name="z1350" w:id="1108"/>
    <w:p>
      <w:pPr>
        <w:spacing w:after="0"/>
        <w:ind w:left="0"/>
        <w:jc w:val="both"/>
      </w:pPr>
      <w:r>
        <w:rPr>
          <w:rFonts w:ascii="Times New Roman"/>
          <w:b w:val="false"/>
          <w:i w:val="false"/>
          <w:color w:val="000000"/>
          <w:sz w:val="28"/>
        </w:rPr>
        <w:t>
      Отдельно описываются риски, связанные с возможным изменением цен на продукцию и (или) услуги эмитента (отдельно на внутреннем и внешнем рынках), и их влияние на деятельность эмитента и исполнение им обязательств по ценным бумагам;</w:t>
      </w:r>
    </w:p>
    <w:bookmarkEnd w:id="1108"/>
    <w:bookmarkStart w:name="z1351" w:id="1109"/>
    <w:p>
      <w:pPr>
        <w:spacing w:after="0"/>
        <w:ind w:left="0"/>
        <w:jc w:val="both"/>
      </w:pPr>
      <w:r>
        <w:rPr>
          <w:rFonts w:ascii="Times New Roman"/>
          <w:b w:val="false"/>
          <w:i w:val="false"/>
          <w:color w:val="000000"/>
          <w:sz w:val="28"/>
        </w:rPr>
        <w:t>
      2) финансовые риски - описывается подверженность финансового состояния эмитента рискам, связанным с неблагоприятным изменением процентных ставок, курса обмена иностранных валют, а также рыночных цен на ценные бумаги и производные финансовые инструменты.</w:t>
      </w:r>
    </w:p>
    <w:bookmarkEnd w:id="1109"/>
    <w:bookmarkStart w:name="z1352" w:id="1110"/>
    <w:p>
      <w:pPr>
        <w:spacing w:after="0"/>
        <w:ind w:left="0"/>
        <w:jc w:val="both"/>
      </w:pPr>
      <w:r>
        <w:rPr>
          <w:rFonts w:ascii="Times New Roman"/>
          <w:b w:val="false"/>
          <w:i w:val="false"/>
          <w:color w:val="000000"/>
          <w:sz w:val="28"/>
        </w:rPr>
        <w:t>
      Отдельно описываются риски, связанные с возникновением у эмитента убытков вследствие неспособности эмитента обеспечить исполнение своих обязательств в полном объеме, возникающий в результате несбалансированности финансовых активов и финансовых обязательств эмитента (в том числе вследствие несвоевременного исполнения финансовых обязательств одним или несколькими контрагентами эмитента) и (или) возникновения непредвиденной необходимости немедленного и единовременного исполнения эмитентом своих финансовых обязательств.</w:t>
      </w:r>
    </w:p>
    <w:bookmarkEnd w:id="1110"/>
    <w:bookmarkStart w:name="z1353" w:id="1111"/>
    <w:p>
      <w:pPr>
        <w:spacing w:after="0"/>
        <w:ind w:left="0"/>
        <w:jc w:val="both"/>
      </w:pPr>
      <w:r>
        <w:rPr>
          <w:rFonts w:ascii="Times New Roman"/>
          <w:b w:val="false"/>
          <w:i w:val="false"/>
          <w:color w:val="000000"/>
          <w:sz w:val="28"/>
        </w:rPr>
        <w:t>
      Указывается, какие из показателей финансовой отчетности эмитента наиболее подвержены изменению в результате влияния финансовых рисков, вероятность их возникновения и характер изменений в отчетности;</w:t>
      </w:r>
    </w:p>
    <w:bookmarkEnd w:id="1111"/>
    <w:bookmarkStart w:name="z1354" w:id="1112"/>
    <w:p>
      <w:pPr>
        <w:spacing w:after="0"/>
        <w:ind w:left="0"/>
        <w:jc w:val="both"/>
      </w:pPr>
      <w:r>
        <w:rPr>
          <w:rFonts w:ascii="Times New Roman"/>
          <w:b w:val="false"/>
          <w:i w:val="false"/>
          <w:color w:val="000000"/>
          <w:sz w:val="28"/>
        </w:rPr>
        <w:t>
      3) правовой риск - описывается риск, возникновения у эмитента убытков вследствие:</w:t>
      </w:r>
    </w:p>
    <w:bookmarkEnd w:id="1112"/>
    <w:bookmarkStart w:name="z1355" w:id="1113"/>
    <w:p>
      <w:pPr>
        <w:spacing w:after="0"/>
        <w:ind w:left="0"/>
        <w:jc w:val="both"/>
      </w:pPr>
      <w:r>
        <w:rPr>
          <w:rFonts w:ascii="Times New Roman"/>
          <w:b w:val="false"/>
          <w:i w:val="false"/>
          <w:color w:val="000000"/>
          <w:sz w:val="28"/>
        </w:rPr>
        <w:t>
      изменений валютного, налогового, таможенного законодательства Республики Казахстан;</w:t>
      </w:r>
    </w:p>
    <w:bookmarkEnd w:id="1113"/>
    <w:bookmarkStart w:name="z1356" w:id="1114"/>
    <w:p>
      <w:pPr>
        <w:spacing w:after="0"/>
        <w:ind w:left="0"/>
        <w:jc w:val="both"/>
      </w:pPr>
      <w:r>
        <w:rPr>
          <w:rFonts w:ascii="Times New Roman"/>
          <w:b w:val="false"/>
          <w:i w:val="false"/>
          <w:color w:val="000000"/>
          <w:sz w:val="28"/>
        </w:rPr>
        <w:t>
      требований по лицензированию основной деятельности эмитента;</w:t>
      </w:r>
    </w:p>
    <w:bookmarkEnd w:id="1114"/>
    <w:bookmarkStart w:name="z1357" w:id="1115"/>
    <w:p>
      <w:pPr>
        <w:spacing w:after="0"/>
        <w:ind w:left="0"/>
        <w:jc w:val="both"/>
      </w:pPr>
      <w:r>
        <w:rPr>
          <w:rFonts w:ascii="Times New Roman"/>
          <w:b w:val="false"/>
          <w:i w:val="false"/>
          <w:color w:val="000000"/>
          <w:sz w:val="28"/>
        </w:rPr>
        <w:t>
      несоблюдения эмитентом требований гражданского законодательства Республики Казахстан и условий заключенных договоров;</w:t>
      </w:r>
    </w:p>
    <w:bookmarkEnd w:id="1115"/>
    <w:bookmarkStart w:name="z1358" w:id="1116"/>
    <w:p>
      <w:pPr>
        <w:spacing w:after="0"/>
        <w:ind w:left="0"/>
        <w:jc w:val="both"/>
      </w:pPr>
      <w:r>
        <w:rPr>
          <w:rFonts w:ascii="Times New Roman"/>
          <w:b w:val="false"/>
          <w:i w:val="false"/>
          <w:color w:val="000000"/>
          <w:sz w:val="28"/>
        </w:rPr>
        <w:t>
      допускаемых правовых ошибок при осуществлении деятельности (получение неправильных юридических консультаций или неверное составление документов, в том числе при рассмотрении спорных вопросов в судебных органах);</w:t>
      </w:r>
    </w:p>
    <w:bookmarkEnd w:id="1116"/>
    <w:bookmarkStart w:name="z1359" w:id="1117"/>
    <w:p>
      <w:pPr>
        <w:spacing w:after="0"/>
        <w:ind w:left="0"/>
        <w:jc w:val="both"/>
      </w:pPr>
      <w:r>
        <w:rPr>
          <w:rFonts w:ascii="Times New Roman"/>
          <w:b w:val="false"/>
          <w:i w:val="false"/>
          <w:color w:val="000000"/>
          <w:sz w:val="28"/>
        </w:rPr>
        <w:t>
      4) риск потери деловой репутации (репутационный риск) - описывается риск возникновения у эмитента убытков в результате уменьшения числа клиентов (контрагентов) вследствие формирования негативного представления о финансовой устойчивости, финансовом положении эмитента, качестве его продукции (работ, услуг) или характере его деятельности в целом;</w:t>
      </w:r>
    </w:p>
    <w:bookmarkEnd w:id="1117"/>
    <w:bookmarkStart w:name="z1360" w:id="1118"/>
    <w:p>
      <w:pPr>
        <w:spacing w:after="0"/>
        <w:ind w:left="0"/>
        <w:jc w:val="both"/>
      </w:pPr>
      <w:r>
        <w:rPr>
          <w:rFonts w:ascii="Times New Roman"/>
          <w:b w:val="false"/>
          <w:i w:val="false"/>
          <w:color w:val="000000"/>
          <w:sz w:val="28"/>
        </w:rPr>
        <w:t>
      5) стратегический риск - описывается риск возникновения у эмитента убытков в результате ошибок (недостатков), допущенных при принятии решений, определяющих стратегию деятельности и развития эмитента (стратегическое управление) и выражающихся в неучете или недостаточном учете возможных опасностей, которые могут угрожать деятельности эмитента, неправильном или недостаточно обоснованном определении перспективных направлений деятельности, в которых эмитент может достичь преимущества перед конкурентами, отсутствии или обеспечении в неполном объеме необходимых ресурсов (финансовых, материально-технических, людских) и организационных мер (управленческих решений), которые должны обеспечить достижение стратегических целей деятельности эмитента;</w:t>
      </w:r>
    </w:p>
    <w:bookmarkEnd w:id="1118"/>
    <w:bookmarkStart w:name="z1361" w:id="1119"/>
    <w:p>
      <w:pPr>
        <w:spacing w:after="0"/>
        <w:ind w:left="0"/>
        <w:jc w:val="both"/>
      </w:pPr>
      <w:r>
        <w:rPr>
          <w:rFonts w:ascii="Times New Roman"/>
          <w:b w:val="false"/>
          <w:i w:val="false"/>
          <w:color w:val="000000"/>
          <w:sz w:val="28"/>
        </w:rPr>
        <w:t>
      6) риски, связанные с деятельностью эмитента - описываются риски, свойственные исключительно к деятельности эмитента или связанные с основной финансово-хозяйственной деятельностью, в том числе риски, связанные с:</w:t>
      </w:r>
    </w:p>
    <w:bookmarkEnd w:id="1119"/>
    <w:bookmarkStart w:name="z1362" w:id="1120"/>
    <w:p>
      <w:pPr>
        <w:spacing w:after="0"/>
        <w:ind w:left="0"/>
        <w:jc w:val="both"/>
      </w:pPr>
      <w:r>
        <w:rPr>
          <w:rFonts w:ascii="Times New Roman"/>
          <w:b w:val="false"/>
          <w:i w:val="false"/>
          <w:color w:val="000000"/>
          <w:sz w:val="28"/>
        </w:rPr>
        <w:t>
      отсутствием возможности продлить действие лицензии эмитента на ведение определенного вида деятельности либо на использование объектов, нахождение которых в обороте ограничено (включая природные ресурсы);</w:t>
      </w:r>
    </w:p>
    <w:bookmarkEnd w:id="1120"/>
    <w:bookmarkStart w:name="z1363" w:id="1121"/>
    <w:p>
      <w:pPr>
        <w:spacing w:after="0"/>
        <w:ind w:left="0"/>
        <w:jc w:val="both"/>
      </w:pPr>
      <w:r>
        <w:rPr>
          <w:rFonts w:ascii="Times New Roman"/>
          <w:b w:val="false"/>
          <w:i w:val="false"/>
          <w:color w:val="000000"/>
          <w:sz w:val="28"/>
        </w:rPr>
        <w:t>
      возможной ответственностью эмитента по долгам третьих лиц, в том числе дочерних организации эмитента;</w:t>
      </w:r>
    </w:p>
    <w:bookmarkEnd w:id="1121"/>
    <w:bookmarkStart w:name="z1364" w:id="1122"/>
    <w:p>
      <w:pPr>
        <w:spacing w:after="0"/>
        <w:ind w:left="0"/>
        <w:jc w:val="both"/>
      </w:pPr>
      <w:r>
        <w:rPr>
          <w:rFonts w:ascii="Times New Roman"/>
          <w:b w:val="false"/>
          <w:i w:val="false"/>
          <w:color w:val="000000"/>
          <w:sz w:val="28"/>
        </w:rPr>
        <w:t>
      возможностью потери потребителей, на оборот с которыми приходится не менее чем 10 (десять) процентов общей выручки от продажи продукции (работ, услуг) эмитента;</w:t>
      </w:r>
    </w:p>
    <w:bookmarkEnd w:id="1122"/>
    <w:bookmarkStart w:name="z1365" w:id="1123"/>
    <w:p>
      <w:pPr>
        <w:spacing w:after="0"/>
        <w:ind w:left="0"/>
        <w:jc w:val="both"/>
      </w:pPr>
      <w:r>
        <w:rPr>
          <w:rFonts w:ascii="Times New Roman"/>
          <w:b w:val="false"/>
          <w:i w:val="false"/>
          <w:color w:val="000000"/>
          <w:sz w:val="28"/>
        </w:rPr>
        <w:t>
      7) страновой риск - описывается риск возникновения у эмитента убытков в результате неисполнения иностранными контрагентами (юридическими, физическими лицами) обязательств из-за экономических, политических, социальных изменений, а также вследствие того, что валюта денежного обязательства может быть недоступна контрагенту из-за особенностей законодательства страны его резидентства (независимо от финансового положения самого контрагента);</w:t>
      </w:r>
    </w:p>
    <w:bookmarkEnd w:id="1123"/>
    <w:bookmarkStart w:name="z1366" w:id="1124"/>
    <w:p>
      <w:pPr>
        <w:spacing w:after="0"/>
        <w:ind w:left="0"/>
        <w:jc w:val="both"/>
      </w:pPr>
      <w:r>
        <w:rPr>
          <w:rFonts w:ascii="Times New Roman"/>
          <w:b w:val="false"/>
          <w:i w:val="false"/>
          <w:color w:val="000000"/>
          <w:sz w:val="28"/>
        </w:rPr>
        <w:t>
      8) операционный риск - описывается риск возникновения расходов (убытков) в результате недостатков или ошибок в ходе осуществления внутренних процессов, допущенных со стороны работников эмитента, ненадлежащего функционирования цифровых систем и технологий, а также вследствие внешних событий;</w:t>
      </w:r>
    </w:p>
    <w:bookmarkEnd w:id="1124"/>
    <w:bookmarkStart w:name="z1367" w:id="1125"/>
    <w:p>
      <w:pPr>
        <w:spacing w:after="0"/>
        <w:ind w:left="0"/>
        <w:jc w:val="both"/>
      </w:pPr>
      <w:r>
        <w:rPr>
          <w:rFonts w:ascii="Times New Roman"/>
          <w:b w:val="false"/>
          <w:i w:val="false"/>
          <w:color w:val="000000"/>
          <w:sz w:val="28"/>
        </w:rPr>
        <w:t>
      9) экологические риски - описываются риски, связанные с климатическими и экологическими факторами, способными оказать влияние на деятельность эмитента.</w:t>
      </w:r>
    </w:p>
    <w:bookmarkEnd w:id="1125"/>
    <w:bookmarkStart w:name="z1368" w:id="1126"/>
    <w:p>
      <w:pPr>
        <w:spacing w:after="0"/>
        <w:ind w:left="0"/>
        <w:jc w:val="both"/>
      </w:pPr>
      <w:r>
        <w:rPr>
          <w:rFonts w:ascii="Times New Roman"/>
          <w:b w:val="false"/>
          <w:i w:val="false"/>
          <w:color w:val="000000"/>
          <w:sz w:val="28"/>
        </w:rPr>
        <w:t>
      35. Информация о промышленных, банковских, финансовых группах, холдингах, концернах, ассоциациях, консорциумах, в которых участвует эмитент:</w:t>
      </w:r>
    </w:p>
    <w:bookmarkEnd w:id="1126"/>
    <w:bookmarkStart w:name="z1369" w:id="1127"/>
    <w:p>
      <w:pPr>
        <w:spacing w:after="0"/>
        <w:ind w:left="0"/>
        <w:jc w:val="both"/>
      </w:pPr>
      <w:r>
        <w:rPr>
          <w:rFonts w:ascii="Times New Roman"/>
          <w:b w:val="false"/>
          <w:i w:val="false"/>
          <w:color w:val="000000"/>
          <w:sz w:val="28"/>
        </w:rPr>
        <w:t>
      1) указываются промышленные, банковские, финансовые группы, холдинги, концерны, ассоциации, консорциумы, в которых участвует эмитент, роль (место), функции и срок участия эмитента в этих организациях;</w:t>
      </w:r>
    </w:p>
    <w:bookmarkEnd w:id="1127"/>
    <w:bookmarkStart w:name="z1370" w:id="1128"/>
    <w:p>
      <w:pPr>
        <w:spacing w:after="0"/>
        <w:ind w:left="0"/>
        <w:jc w:val="both"/>
      </w:pPr>
      <w:r>
        <w:rPr>
          <w:rFonts w:ascii="Times New Roman"/>
          <w:b w:val="false"/>
          <w:i w:val="false"/>
          <w:color w:val="000000"/>
          <w:sz w:val="28"/>
        </w:rPr>
        <w:t>
      2) в случае если результаты финансово-хозяйственной деятельности эмитента существенно зависят от иных членов промышленных, банковских, финансовых групп, холдингов, концернов, ассоциаций, консорциумов, приводится подробное изложение характера такой зависимости.</w:t>
      </w:r>
    </w:p>
    <w:bookmarkEnd w:id="1128"/>
    <w:bookmarkStart w:name="z1371" w:id="1129"/>
    <w:p>
      <w:pPr>
        <w:spacing w:after="0"/>
        <w:ind w:left="0"/>
        <w:jc w:val="both"/>
      </w:pPr>
      <w:r>
        <w:rPr>
          <w:rFonts w:ascii="Times New Roman"/>
          <w:b w:val="false"/>
          <w:i w:val="false"/>
          <w:color w:val="000000"/>
          <w:sz w:val="28"/>
        </w:rPr>
        <w:t>
      36. В случае если эмитент имеет дочерние и (или) зависимые юридические лица, по каждому такому юридическому лицу указывается следующая информация:</w:t>
      </w:r>
    </w:p>
    <w:bookmarkEnd w:id="1129"/>
    <w:bookmarkStart w:name="z1372" w:id="1130"/>
    <w:p>
      <w:pPr>
        <w:spacing w:after="0"/>
        <w:ind w:left="0"/>
        <w:jc w:val="both"/>
      </w:pPr>
      <w:r>
        <w:rPr>
          <w:rFonts w:ascii="Times New Roman"/>
          <w:b w:val="false"/>
          <w:i w:val="false"/>
          <w:color w:val="000000"/>
          <w:sz w:val="28"/>
        </w:rPr>
        <w:t>
      1) полное и сокращенное наименование, бизнес-идентификационный номер (при наличии), место нахождения;</w:t>
      </w:r>
    </w:p>
    <w:bookmarkEnd w:id="1130"/>
    <w:bookmarkStart w:name="z1373" w:id="1131"/>
    <w:p>
      <w:pPr>
        <w:spacing w:after="0"/>
        <w:ind w:left="0"/>
        <w:jc w:val="both"/>
      </w:pPr>
      <w:r>
        <w:rPr>
          <w:rFonts w:ascii="Times New Roman"/>
          <w:b w:val="false"/>
          <w:i w:val="false"/>
          <w:color w:val="000000"/>
          <w:sz w:val="28"/>
        </w:rPr>
        <w:t>
      2) основания признания юридического лица дочерним и (или) зависимым по отношению к эмитенту;</w:t>
      </w:r>
    </w:p>
    <w:bookmarkEnd w:id="1131"/>
    <w:bookmarkStart w:name="z1374" w:id="1132"/>
    <w:p>
      <w:pPr>
        <w:spacing w:after="0"/>
        <w:ind w:left="0"/>
        <w:jc w:val="both"/>
      </w:pPr>
      <w:r>
        <w:rPr>
          <w:rFonts w:ascii="Times New Roman"/>
          <w:b w:val="false"/>
          <w:i w:val="false"/>
          <w:color w:val="000000"/>
          <w:sz w:val="28"/>
        </w:rPr>
        <w:t>
      3) размер доли участия эмитента в уставном капитале дочернего и (или) зависимого юридического лица, а в случае, когда дочернее и (или) зависимое юридическое лицо является акционерным обществом - доля принадлежащих эмитенту голосующих акций такого акционерного общества.</w:t>
      </w:r>
    </w:p>
    <w:bookmarkEnd w:id="1132"/>
    <w:bookmarkStart w:name="z1375" w:id="1133"/>
    <w:p>
      <w:pPr>
        <w:spacing w:after="0"/>
        <w:ind w:left="0"/>
        <w:jc w:val="both"/>
      </w:pPr>
      <w:r>
        <w:rPr>
          <w:rFonts w:ascii="Times New Roman"/>
          <w:b w:val="false"/>
          <w:i w:val="false"/>
          <w:color w:val="000000"/>
          <w:sz w:val="28"/>
        </w:rPr>
        <w:t>
      37. Сведения об организациях, в которых эмитент владеет десятью и более процентами уставного капитала (за исключением юридических лиц, указанных в пункте 36 настоящего приложения) с указанием по каждой такой организации:</w:t>
      </w:r>
    </w:p>
    <w:bookmarkEnd w:id="1133"/>
    <w:bookmarkStart w:name="z1376" w:id="1134"/>
    <w:p>
      <w:pPr>
        <w:spacing w:after="0"/>
        <w:ind w:left="0"/>
        <w:jc w:val="both"/>
      </w:pPr>
      <w:r>
        <w:rPr>
          <w:rFonts w:ascii="Times New Roman"/>
          <w:b w:val="false"/>
          <w:i w:val="false"/>
          <w:color w:val="000000"/>
          <w:sz w:val="28"/>
        </w:rPr>
        <w:t>
      полного и сокращенного наименования, бизнес-идентификационного номера (при наличии), места нахождения;</w:t>
      </w:r>
    </w:p>
    <w:bookmarkEnd w:id="1134"/>
    <w:bookmarkStart w:name="z1377" w:id="1135"/>
    <w:p>
      <w:pPr>
        <w:spacing w:after="0"/>
        <w:ind w:left="0"/>
        <w:jc w:val="both"/>
      </w:pPr>
      <w:r>
        <w:rPr>
          <w:rFonts w:ascii="Times New Roman"/>
          <w:b w:val="false"/>
          <w:i w:val="false"/>
          <w:color w:val="000000"/>
          <w:sz w:val="28"/>
        </w:rPr>
        <w:t>
      доли эмитента в уставном капитале, а в случае, когда такой организацией является акционерное общество - доли принадлежащих эмитенту голосующих акций такого акционерного общества.</w:t>
      </w:r>
    </w:p>
    <w:bookmarkEnd w:id="1135"/>
    <w:bookmarkStart w:name="z1378" w:id="1136"/>
    <w:p>
      <w:pPr>
        <w:spacing w:after="0"/>
        <w:ind w:left="0"/>
        <w:jc w:val="both"/>
      </w:pPr>
      <w:r>
        <w:rPr>
          <w:rFonts w:ascii="Times New Roman"/>
          <w:b w:val="false"/>
          <w:i w:val="false"/>
          <w:color w:val="000000"/>
          <w:sz w:val="28"/>
        </w:rPr>
        <w:t>
      38. Сведения о кредитных рейтингах эмитента:</w:t>
      </w:r>
    </w:p>
    <w:bookmarkEnd w:id="1136"/>
    <w:bookmarkStart w:name="z1379" w:id="1137"/>
    <w:p>
      <w:pPr>
        <w:spacing w:after="0"/>
        <w:ind w:left="0"/>
        <w:jc w:val="both"/>
      </w:pPr>
      <w:r>
        <w:rPr>
          <w:rFonts w:ascii="Times New Roman"/>
          <w:b w:val="false"/>
          <w:i w:val="false"/>
          <w:color w:val="000000"/>
          <w:sz w:val="28"/>
        </w:rPr>
        <w:t>
      1) объект присвоения кредитного рейтинга (эмитент, ценные бумаги эмитента);</w:t>
      </w:r>
    </w:p>
    <w:bookmarkEnd w:id="1137"/>
    <w:bookmarkStart w:name="z1380" w:id="1138"/>
    <w:p>
      <w:pPr>
        <w:spacing w:after="0"/>
        <w:ind w:left="0"/>
        <w:jc w:val="both"/>
      </w:pPr>
      <w:r>
        <w:rPr>
          <w:rFonts w:ascii="Times New Roman"/>
          <w:b w:val="false"/>
          <w:i w:val="false"/>
          <w:color w:val="000000"/>
          <w:sz w:val="28"/>
        </w:rPr>
        <w:t>
      значение кредитного рейтинга на дату, предшествующую дате представления документов в уполномоченный орган на регистрацию выпуска облигаций (облигационной программы);</w:t>
      </w:r>
    </w:p>
    <w:bookmarkEnd w:id="1138"/>
    <w:bookmarkStart w:name="z1381" w:id="1139"/>
    <w:p>
      <w:pPr>
        <w:spacing w:after="0"/>
        <w:ind w:left="0"/>
        <w:jc w:val="both"/>
      </w:pPr>
      <w:r>
        <w:rPr>
          <w:rFonts w:ascii="Times New Roman"/>
          <w:b w:val="false"/>
          <w:i w:val="false"/>
          <w:color w:val="000000"/>
          <w:sz w:val="28"/>
        </w:rPr>
        <w:t>
      полное и сокращенное наименование, место нахождения организации, присвоившей кредитный рейтинг;</w:t>
      </w:r>
    </w:p>
    <w:bookmarkEnd w:id="1139"/>
    <w:bookmarkStart w:name="z1382" w:id="1140"/>
    <w:p>
      <w:pPr>
        <w:spacing w:after="0"/>
        <w:ind w:left="0"/>
        <w:jc w:val="both"/>
      </w:pPr>
      <w:r>
        <w:rPr>
          <w:rFonts w:ascii="Times New Roman"/>
          <w:b w:val="false"/>
          <w:i w:val="false"/>
          <w:color w:val="000000"/>
          <w:sz w:val="28"/>
        </w:rPr>
        <w:t>
      иные сведения о кредитном рейтинге, указываемые эмитентом по собственному усмотрению;</w:t>
      </w:r>
    </w:p>
    <w:bookmarkEnd w:id="1140"/>
    <w:bookmarkStart w:name="z1383" w:id="1141"/>
    <w:p>
      <w:pPr>
        <w:spacing w:after="0"/>
        <w:ind w:left="0"/>
        <w:jc w:val="both"/>
      </w:pPr>
      <w:r>
        <w:rPr>
          <w:rFonts w:ascii="Times New Roman"/>
          <w:b w:val="false"/>
          <w:i w:val="false"/>
          <w:color w:val="000000"/>
          <w:sz w:val="28"/>
        </w:rPr>
        <w:t>
      2) в случае если объектом, которому присвоен кредитный рейтинг, являются ценные бумаги эмитента, дополнительно указывается международный идентификационный номер (код ISIN) и дата его присвоения, а также наименование рейтингового агентства, присвоившего кредитный рейтинг.</w:t>
      </w:r>
    </w:p>
    <w:bookmarkEnd w:id="1141"/>
    <w:bookmarkStart w:name="z1384" w:id="1142"/>
    <w:p>
      <w:pPr>
        <w:spacing w:after="0"/>
        <w:ind w:left="0"/>
        <w:jc w:val="both"/>
      </w:pPr>
      <w:r>
        <w:rPr>
          <w:rFonts w:ascii="Times New Roman"/>
          <w:b w:val="false"/>
          <w:i w:val="false"/>
          <w:color w:val="000000"/>
          <w:sz w:val="28"/>
        </w:rPr>
        <w:t>
      39. Сведения о представителе держателей облигаций эмитента (в случае выпуска обеспеченных, инфраструктурных или ипотечных облигаций):</w:t>
      </w:r>
    </w:p>
    <w:bookmarkEnd w:id="1142"/>
    <w:bookmarkStart w:name="z1385" w:id="1143"/>
    <w:p>
      <w:pPr>
        <w:spacing w:after="0"/>
        <w:ind w:left="0"/>
        <w:jc w:val="both"/>
      </w:pPr>
      <w:r>
        <w:rPr>
          <w:rFonts w:ascii="Times New Roman"/>
          <w:b w:val="false"/>
          <w:i w:val="false"/>
          <w:color w:val="000000"/>
          <w:sz w:val="28"/>
        </w:rPr>
        <w:t>
      1) полное и сокращенное наименование представителя держателей облигаций;</w:t>
      </w:r>
    </w:p>
    <w:bookmarkEnd w:id="1143"/>
    <w:bookmarkStart w:name="z1386" w:id="1144"/>
    <w:p>
      <w:pPr>
        <w:spacing w:after="0"/>
        <w:ind w:left="0"/>
        <w:jc w:val="both"/>
      </w:pPr>
      <w:r>
        <w:rPr>
          <w:rFonts w:ascii="Times New Roman"/>
          <w:b w:val="false"/>
          <w:i w:val="false"/>
          <w:color w:val="000000"/>
          <w:sz w:val="28"/>
        </w:rPr>
        <w:t>
      2) место нахождения, номера контактных телефонов представителя держателей облигаций;</w:t>
      </w:r>
    </w:p>
    <w:bookmarkEnd w:id="1144"/>
    <w:bookmarkStart w:name="z1387" w:id="1145"/>
    <w:p>
      <w:pPr>
        <w:spacing w:after="0"/>
        <w:ind w:left="0"/>
        <w:jc w:val="both"/>
      </w:pPr>
      <w:r>
        <w:rPr>
          <w:rFonts w:ascii="Times New Roman"/>
          <w:b w:val="false"/>
          <w:i w:val="false"/>
          <w:color w:val="000000"/>
          <w:sz w:val="28"/>
        </w:rPr>
        <w:t>
      3) дата и номер договора эмитента с представителем держателей облигаций.</w:t>
      </w:r>
    </w:p>
    <w:bookmarkEnd w:id="1145"/>
    <w:bookmarkStart w:name="z1388" w:id="1146"/>
    <w:p>
      <w:pPr>
        <w:spacing w:after="0"/>
        <w:ind w:left="0"/>
        <w:jc w:val="both"/>
      </w:pPr>
      <w:r>
        <w:rPr>
          <w:rFonts w:ascii="Times New Roman"/>
          <w:b w:val="false"/>
          <w:i w:val="false"/>
          <w:color w:val="000000"/>
          <w:sz w:val="28"/>
        </w:rPr>
        <w:t>
      40. Сведения о платежном агенте эмитента (при наличии):</w:t>
      </w:r>
    </w:p>
    <w:bookmarkEnd w:id="1146"/>
    <w:bookmarkStart w:name="z1389" w:id="1147"/>
    <w:p>
      <w:pPr>
        <w:spacing w:after="0"/>
        <w:ind w:left="0"/>
        <w:jc w:val="both"/>
      </w:pPr>
      <w:r>
        <w:rPr>
          <w:rFonts w:ascii="Times New Roman"/>
          <w:b w:val="false"/>
          <w:i w:val="false"/>
          <w:color w:val="000000"/>
          <w:sz w:val="28"/>
        </w:rPr>
        <w:t>
      1) полное наименование платежного агента;</w:t>
      </w:r>
    </w:p>
    <w:bookmarkEnd w:id="1147"/>
    <w:bookmarkStart w:name="z1390" w:id="1148"/>
    <w:p>
      <w:pPr>
        <w:spacing w:after="0"/>
        <w:ind w:left="0"/>
        <w:jc w:val="both"/>
      </w:pPr>
      <w:r>
        <w:rPr>
          <w:rFonts w:ascii="Times New Roman"/>
          <w:b w:val="false"/>
          <w:i w:val="false"/>
          <w:color w:val="000000"/>
          <w:sz w:val="28"/>
        </w:rPr>
        <w:t>
      2) место нахождения, номера контактных телефонов, реквизиты платежного агента и всех его филиалов, которые будут осуществлять выплату дохода (номинальной стоимости облигаций) по ценным бумагам;</w:t>
      </w:r>
    </w:p>
    <w:bookmarkEnd w:id="1148"/>
    <w:bookmarkStart w:name="z1391" w:id="1149"/>
    <w:p>
      <w:pPr>
        <w:spacing w:after="0"/>
        <w:ind w:left="0"/>
        <w:jc w:val="both"/>
      </w:pPr>
      <w:r>
        <w:rPr>
          <w:rFonts w:ascii="Times New Roman"/>
          <w:b w:val="false"/>
          <w:i w:val="false"/>
          <w:color w:val="000000"/>
          <w:sz w:val="28"/>
        </w:rPr>
        <w:t>
      3) дата и номер договора эмитента с платежным агентом.</w:t>
      </w:r>
    </w:p>
    <w:bookmarkEnd w:id="1149"/>
    <w:bookmarkStart w:name="z1392" w:id="1150"/>
    <w:p>
      <w:pPr>
        <w:spacing w:after="0"/>
        <w:ind w:left="0"/>
        <w:jc w:val="both"/>
      </w:pPr>
      <w:r>
        <w:rPr>
          <w:rFonts w:ascii="Times New Roman"/>
          <w:b w:val="false"/>
          <w:i w:val="false"/>
          <w:color w:val="000000"/>
          <w:sz w:val="28"/>
        </w:rPr>
        <w:t>
      41. Сведения о консультантах эмитента (в случае если в соответствии с Законом о рынке ценных бумаг установлена обязанность по заключению договора по оказанию консультационных услуг по вопросам включения и нахождения эмиссионных ценных бумаг в официальном списке фондовой биржи):</w:t>
      </w:r>
    </w:p>
    <w:bookmarkEnd w:id="1150"/>
    <w:bookmarkStart w:name="z1393" w:id="1151"/>
    <w:p>
      <w:pPr>
        <w:spacing w:after="0"/>
        <w:ind w:left="0"/>
        <w:jc w:val="both"/>
      </w:pPr>
      <w:r>
        <w:rPr>
          <w:rFonts w:ascii="Times New Roman"/>
          <w:b w:val="false"/>
          <w:i w:val="false"/>
          <w:color w:val="000000"/>
          <w:sz w:val="28"/>
        </w:rPr>
        <w:t>
      1) полное и сокращенное наименование лица, оказывающего консультационные услуги по вопросам включения и нахождения ценных бумаг эмитента в официальном списке фондовой биржи;</w:t>
      </w:r>
    </w:p>
    <w:bookmarkEnd w:id="1151"/>
    <w:bookmarkStart w:name="z1394" w:id="1152"/>
    <w:p>
      <w:pPr>
        <w:spacing w:after="0"/>
        <w:ind w:left="0"/>
        <w:jc w:val="both"/>
      </w:pPr>
      <w:r>
        <w:rPr>
          <w:rFonts w:ascii="Times New Roman"/>
          <w:b w:val="false"/>
          <w:i w:val="false"/>
          <w:color w:val="000000"/>
          <w:sz w:val="28"/>
        </w:rPr>
        <w:t>
      2) место нахождения, номера контактных телефонов лица, оказывающего консультационные услуги по вопросам включения и нахождения ценных бумаг эмитента в официальном списке фондовой биржи;</w:t>
      </w:r>
    </w:p>
    <w:bookmarkEnd w:id="1152"/>
    <w:bookmarkStart w:name="z1395" w:id="1153"/>
    <w:p>
      <w:pPr>
        <w:spacing w:after="0"/>
        <w:ind w:left="0"/>
        <w:jc w:val="both"/>
      </w:pPr>
      <w:r>
        <w:rPr>
          <w:rFonts w:ascii="Times New Roman"/>
          <w:b w:val="false"/>
          <w:i w:val="false"/>
          <w:color w:val="000000"/>
          <w:sz w:val="28"/>
        </w:rPr>
        <w:t>
      3) дата и номер договора эмитента с лицом, оказывающим консультационные услуги по вопросам включения и нахождения ценных бумаг эмитента в официальном списке фондовой биржи.</w:t>
      </w:r>
    </w:p>
    <w:bookmarkEnd w:id="1153"/>
    <w:bookmarkStart w:name="z1396" w:id="1154"/>
    <w:p>
      <w:pPr>
        <w:spacing w:after="0"/>
        <w:ind w:left="0"/>
        <w:jc w:val="both"/>
      </w:pPr>
      <w:r>
        <w:rPr>
          <w:rFonts w:ascii="Times New Roman"/>
          <w:b w:val="false"/>
          <w:i w:val="false"/>
          <w:color w:val="000000"/>
          <w:sz w:val="28"/>
        </w:rPr>
        <w:t>
      Сведения об иных консультантах эмитента указываются в настоящем пункте, если, по мнению эмитента, раскрытие таких сведений является существенным для принятия решения о приобретении ценных бумаг эмитента.</w:t>
      </w:r>
    </w:p>
    <w:bookmarkEnd w:id="1154"/>
    <w:bookmarkStart w:name="z1397" w:id="1155"/>
    <w:p>
      <w:pPr>
        <w:spacing w:after="0"/>
        <w:ind w:left="0"/>
        <w:jc w:val="both"/>
      </w:pPr>
      <w:r>
        <w:rPr>
          <w:rFonts w:ascii="Times New Roman"/>
          <w:b w:val="false"/>
          <w:i w:val="false"/>
          <w:color w:val="000000"/>
          <w:sz w:val="28"/>
        </w:rPr>
        <w:t>
      42. Сведения об аудиторской организации эмитента:</w:t>
      </w:r>
    </w:p>
    <w:bookmarkEnd w:id="1155"/>
    <w:bookmarkStart w:name="z1398" w:id="1156"/>
    <w:p>
      <w:pPr>
        <w:spacing w:after="0"/>
        <w:ind w:left="0"/>
        <w:jc w:val="both"/>
      </w:pPr>
      <w:r>
        <w:rPr>
          <w:rFonts w:ascii="Times New Roman"/>
          <w:b w:val="false"/>
          <w:i w:val="false"/>
          <w:color w:val="000000"/>
          <w:sz w:val="28"/>
        </w:rPr>
        <w:t>
      1) полное официальное наименование аудиторских организаций (фамилия, имя, отчество (при его наличии) аудитора), осуществлявших (осуществляющих) аудит финансовой отчетности эмитента за последние 2 (два) завершенных финансовых года с указанием их принадлежности к соответствующим аккредитованным профессиональным аудиторским организациям;</w:t>
      </w:r>
    </w:p>
    <w:bookmarkEnd w:id="1156"/>
    <w:bookmarkStart w:name="z1399" w:id="1157"/>
    <w:p>
      <w:pPr>
        <w:spacing w:after="0"/>
        <w:ind w:left="0"/>
        <w:jc w:val="both"/>
      </w:pPr>
      <w:r>
        <w:rPr>
          <w:rFonts w:ascii="Times New Roman"/>
          <w:b w:val="false"/>
          <w:i w:val="false"/>
          <w:color w:val="000000"/>
          <w:sz w:val="28"/>
        </w:rPr>
        <w:t>
      2) номера телефона и факса, адрес электронной почты (при наличии).</w:t>
      </w:r>
    </w:p>
    <w:bookmarkEnd w:id="1157"/>
    <w:bookmarkStart w:name="z1400" w:id="1158"/>
    <w:p>
      <w:pPr>
        <w:spacing w:after="0"/>
        <w:ind w:left="0"/>
        <w:jc w:val="both"/>
      </w:pPr>
      <w:r>
        <w:rPr>
          <w:rFonts w:ascii="Times New Roman"/>
          <w:b w:val="false"/>
          <w:i w:val="false"/>
          <w:color w:val="000000"/>
          <w:sz w:val="28"/>
        </w:rPr>
        <w:t>
      43. Аффилированные лица эмитента, не указанные в пунктах 19, 20, 21 и 22 настоящего приложения, но являющиеся в соответствии с законами Республики Казахстан "О товариществах с ограниченной и дополнительной ответственностью" и "Об акционерных обществах" аффилированными лицами эмитента:</w:t>
      </w:r>
    </w:p>
    <w:bookmarkEnd w:id="1158"/>
    <w:bookmarkStart w:name="z1401" w:id="1159"/>
    <w:p>
      <w:pPr>
        <w:spacing w:after="0"/>
        <w:ind w:left="0"/>
        <w:jc w:val="both"/>
      </w:pPr>
      <w:r>
        <w:rPr>
          <w:rFonts w:ascii="Times New Roman"/>
          <w:b w:val="false"/>
          <w:i w:val="false"/>
          <w:color w:val="000000"/>
          <w:sz w:val="28"/>
        </w:rPr>
        <w:t>
      1) для физического лица - фамилия, имя, отчество (при его наличии) аффилированного лица эмитента;</w:t>
      </w:r>
    </w:p>
    <w:bookmarkEnd w:id="1159"/>
    <w:bookmarkStart w:name="z1402" w:id="1160"/>
    <w:p>
      <w:pPr>
        <w:spacing w:after="0"/>
        <w:ind w:left="0"/>
        <w:jc w:val="both"/>
      </w:pPr>
      <w:r>
        <w:rPr>
          <w:rFonts w:ascii="Times New Roman"/>
          <w:b w:val="false"/>
          <w:i w:val="false"/>
          <w:color w:val="000000"/>
          <w:sz w:val="28"/>
        </w:rPr>
        <w:t>
      2) для юридического лица - полное наименование, место нахождения и фамилия, имя, отчество (при его наличии) первого руководителя аффилированного лица эмитента.</w:t>
      </w:r>
    </w:p>
    <w:bookmarkEnd w:id="1160"/>
    <w:bookmarkStart w:name="z1403" w:id="1161"/>
    <w:p>
      <w:pPr>
        <w:spacing w:after="0"/>
        <w:ind w:left="0"/>
        <w:jc w:val="both"/>
      </w:pPr>
      <w:r>
        <w:rPr>
          <w:rFonts w:ascii="Times New Roman"/>
          <w:b w:val="false"/>
          <w:i w:val="false"/>
          <w:color w:val="000000"/>
          <w:sz w:val="28"/>
        </w:rPr>
        <w:t>
      В случае, если данное юридическое лицо создано в организационной правовой форме товарищества с ограниченной ответственностью, дополнительно указываются сведения о его участниках, владеющих десятью или более процентами долей участия в уставном капитале данного юридического лица, с указанием доли участия:</w:t>
      </w:r>
    </w:p>
    <w:bookmarkEnd w:id="1161"/>
    <w:bookmarkStart w:name="z1404" w:id="1162"/>
    <w:p>
      <w:pPr>
        <w:spacing w:after="0"/>
        <w:ind w:left="0"/>
        <w:jc w:val="both"/>
      </w:pPr>
      <w:r>
        <w:rPr>
          <w:rFonts w:ascii="Times New Roman"/>
          <w:b w:val="false"/>
          <w:i w:val="false"/>
          <w:color w:val="000000"/>
          <w:sz w:val="28"/>
        </w:rPr>
        <w:t>
      для физического лица - фамилия, имя, отчество (при его наличии);</w:t>
      </w:r>
    </w:p>
    <w:bookmarkEnd w:id="1162"/>
    <w:bookmarkStart w:name="z1405" w:id="1163"/>
    <w:p>
      <w:pPr>
        <w:spacing w:after="0"/>
        <w:ind w:left="0"/>
        <w:jc w:val="both"/>
      </w:pPr>
      <w:r>
        <w:rPr>
          <w:rFonts w:ascii="Times New Roman"/>
          <w:b w:val="false"/>
          <w:i w:val="false"/>
          <w:color w:val="000000"/>
          <w:sz w:val="28"/>
        </w:rPr>
        <w:t>
      для юридического лица - полное наименование, место нахождения;</w:t>
      </w:r>
    </w:p>
    <w:bookmarkEnd w:id="1163"/>
    <w:bookmarkStart w:name="z1406" w:id="1164"/>
    <w:p>
      <w:pPr>
        <w:spacing w:after="0"/>
        <w:ind w:left="0"/>
        <w:jc w:val="both"/>
      </w:pPr>
      <w:r>
        <w:rPr>
          <w:rFonts w:ascii="Times New Roman"/>
          <w:b w:val="false"/>
          <w:i w:val="false"/>
          <w:color w:val="000000"/>
          <w:sz w:val="28"/>
        </w:rPr>
        <w:t>
      3) основание для отнесения их к аффилированным лицам эмитента и дата, с которой появилась аффилированность с эмитентом.</w:t>
      </w:r>
    </w:p>
    <w:bookmarkEnd w:id="1164"/>
    <w:bookmarkStart w:name="z1407" w:id="1165"/>
    <w:p>
      <w:pPr>
        <w:spacing w:after="0"/>
        <w:ind w:left="0"/>
        <w:jc w:val="both"/>
      </w:pPr>
      <w:r>
        <w:rPr>
          <w:rFonts w:ascii="Times New Roman"/>
          <w:b w:val="false"/>
          <w:i w:val="false"/>
          <w:color w:val="000000"/>
          <w:sz w:val="28"/>
        </w:rPr>
        <w:t>
      В отношении аффилированного лица эмитента, являющегося юридическим лицом, в котором эмитент владеет десятью или более процентами акций или долей участия в уставном капитале данного юридического лица, дополнительно указываются:</w:t>
      </w:r>
    </w:p>
    <w:bookmarkEnd w:id="1165"/>
    <w:bookmarkStart w:name="z1408" w:id="1166"/>
    <w:p>
      <w:pPr>
        <w:spacing w:after="0"/>
        <w:ind w:left="0"/>
        <w:jc w:val="both"/>
      </w:pPr>
      <w:r>
        <w:rPr>
          <w:rFonts w:ascii="Times New Roman"/>
          <w:b w:val="false"/>
          <w:i w:val="false"/>
          <w:color w:val="000000"/>
          <w:sz w:val="28"/>
        </w:rPr>
        <w:t>
      полное наименование, место нахождения и фамилия, имя, отчество (при его наличии) первого руководителя юридического лица, в котором эмитент владеет десятью или более процентами акций или долей участия в уставном капитале;</w:t>
      </w:r>
    </w:p>
    <w:bookmarkEnd w:id="1166"/>
    <w:bookmarkStart w:name="z1409" w:id="1167"/>
    <w:p>
      <w:pPr>
        <w:spacing w:after="0"/>
        <w:ind w:left="0"/>
        <w:jc w:val="both"/>
      </w:pPr>
      <w:r>
        <w:rPr>
          <w:rFonts w:ascii="Times New Roman"/>
          <w:b w:val="false"/>
          <w:i w:val="false"/>
          <w:color w:val="000000"/>
          <w:sz w:val="28"/>
        </w:rPr>
        <w:t>
      процентное соотношение акций или долей участия в уставном капитале, принадлежащих эмитенту, к общему количеству размещенных акций или долей участия в уставном капитале данного юридического лица;</w:t>
      </w:r>
    </w:p>
    <w:bookmarkEnd w:id="1167"/>
    <w:bookmarkStart w:name="z1410" w:id="1168"/>
    <w:p>
      <w:pPr>
        <w:spacing w:after="0"/>
        <w:ind w:left="0"/>
        <w:jc w:val="both"/>
      </w:pPr>
      <w:r>
        <w:rPr>
          <w:rFonts w:ascii="Times New Roman"/>
          <w:b w:val="false"/>
          <w:i w:val="false"/>
          <w:color w:val="000000"/>
          <w:sz w:val="28"/>
        </w:rPr>
        <w:t>
      основные виды деятельности юридического лица, в котором эмитент владеет десятью или более процентами акций или долей участия в уставном капитале данного юридического лица;</w:t>
      </w:r>
    </w:p>
    <w:bookmarkEnd w:id="1168"/>
    <w:bookmarkStart w:name="z1411" w:id="1169"/>
    <w:p>
      <w:pPr>
        <w:spacing w:after="0"/>
        <w:ind w:left="0"/>
        <w:jc w:val="both"/>
      </w:pPr>
      <w:r>
        <w:rPr>
          <w:rFonts w:ascii="Times New Roman"/>
          <w:b w:val="false"/>
          <w:i w:val="false"/>
          <w:color w:val="000000"/>
          <w:sz w:val="28"/>
        </w:rPr>
        <w:t>
      дата, с которой эмитент стал владеть десятью или более процентами акций или долей участия в уставном капитале данного юридического лица;</w:t>
      </w:r>
    </w:p>
    <w:bookmarkEnd w:id="1169"/>
    <w:bookmarkStart w:name="z1412" w:id="1170"/>
    <w:p>
      <w:pPr>
        <w:spacing w:after="0"/>
        <w:ind w:left="0"/>
        <w:jc w:val="both"/>
      </w:pPr>
      <w:r>
        <w:rPr>
          <w:rFonts w:ascii="Times New Roman"/>
          <w:b w:val="false"/>
          <w:i w:val="false"/>
          <w:color w:val="000000"/>
          <w:sz w:val="28"/>
        </w:rPr>
        <w:t>
      в случае, если юридическое лицо создано в организационной правовой форме товарищества с ограниченной ответственностью, указываются сведения об иных его участниках, владеющих десятью или более процентами долей участия в уставном капитале данного юридического лица, с указанием доли участия:</w:t>
      </w:r>
    </w:p>
    <w:bookmarkEnd w:id="1170"/>
    <w:bookmarkStart w:name="z1413" w:id="1171"/>
    <w:p>
      <w:pPr>
        <w:spacing w:after="0"/>
        <w:ind w:left="0"/>
        <w:jc w:val="both"/>
      </w:pPr>
      <w:r>
        <w:rPr>
          <w:rFonts w:ascii="Times New Roman"/>
          <w:b w:val="false"/>
          <w:i w:val="false"/>
          <w:color w:val="000000"/>
          <w:sz w:val="28"/>
        </w:rPr>
        <w:t>
      для физического лица - фамилия, имя, отчество (при его наличии);</w:t>
      </w:r>
    </w:p>
    <w:bookmarkEnd w:id="1171"/>
    <w:bookmarkStart w:name="z1414" w:id="1172"/>
    <w:p>
      <w:pPr>
        <w:spacing w:after="0"/>
        <w:ind w:left="0"/>
        <w:jc w:val="both"/>
      </w:pPr>
      <w:r>
        <w:rPr>
          <w:rFonts w:ascii="Times New Roman"/>
          <w:b w:val="false"/>
          <w:i w:val="false"/>
          <w:color w:val="000000"/>
          <w:sz w:val="28"/>
        </w:rPr>
        <w:t>
      для юридического лица - полное наименование, место нахождения.</w:t>
      </w:r>
    </w:p>
    <w:bookmarkEnd w:id="1172"/>
    <w:bookmarkStart w:name="z1415" w:id="1173"/>
    <w:p>
      <w:pPr>
        <w:spacing w:after="0"/>
        <w:ind w:left="0"/>
        <w:jc w:val="both"/>
      </w:pPr>
      <w:r>
        <w:rPr>
          <w:rFonts w:ascii="Times New Roman"/>
          <w:b w:val="false"/>
          <w:i w:val="false"/>
          <w:color w:val="000000"/>
          <w:sz w:val="28"/>
        </w:rPr>
        <w:t>
      При выпуске облигаций специальной финансовой компанией раскрывается информация об аффилированности сторон сделки секьюритизации с указанием основания для признания аффилированности и даты ее возникновения.</w:t>
      </w:r>
    </w:p>
    <w:bookmarkEnd w:id="1173"/>
    <w:bookmarkStart w:name="z1416" w:id="1174"/>
    <w:p>
      <w:pPr>
        <w:spacing w:after="0"/>
        <w:ind w:left="0"/>
        <w:jc w:val="both"/>
      </w:pPr>
      <w:r>
        <w:rPr>
          <w:rFonts w:ascii="Times New Roman"/>
          <w:b w:val="false"/>
          <w:i w:val="false"/>
          <w:color w:val="000000"/>
          <w:sz w:val="28"/>
        </w:rPr>
        <w:t>
      В случае, если сведения об аффилированных лицах эмитента были размещены на интернет-ресурсе депозитария финансовой отчетности до даты представления документов для государственной регистрации выпуска облигаций (облигационной программы), то данный пункт эмитентом не заполняется.</w:t>
      </w:r>
    </w:p>
    <w:bookmarkEnd w:id="1174"/>
    <w:bookmarkStart w:name="z1417" w:id="1175"/>
    <w:p>
      <w:pPr>
        <w:spacing w:after="0"/>
        <w:ind w:left="0"/>
        <w:jc w:val="both"/>
      </w:pPr>
      <w:r>
        <w:rPr>
          <w:rFonts w:ascii="Times New Roman"/>
          <w:b w:val="false"/>
          <w:i w:val="false"/>
          <w:color w:val="000000"/>
          <w:sz w:val="28"/>
        </w:rPr>
        <w:t>
      44. Сумма затрат эмитента на выпуск облигаций и их обслуживание, а также сведения о том, каким образом эти затраты будут оплачиваться.</w:t>
      </w:r>
    </w:p>
    <w:bookmarkEnd w:id="1175"/>
    <w:bookmarkStart w:name="z1418" w:id="1176"/>
    <w:p>
      <w:pPr>
        <w:spacing w:after="0"/>
        <w:ind w:left="0"/>
        <w:jc w:val="both"/>
      </w:pPr>
      <w:r>
        <w:rPr>
          <w:rFonts w:ascii="Times New Roman"/>
          <w:b w:val="false"/>
          <w:i w:val="false"/>
          <w:color w:val="000000"/>
          <w:sz w:val="28"/>
        </w:rPr>
        <w:t>
      45. Пункты 3, 4, 5, 6, 7, 8, 9, 10, 11, 12, 13, 14, 15, 16, 17, 18, 31, 32, 33, 39, 40, 41 и 44 настоящего приложения не заполняются при государственной регистрации облигационной программы.</w:t>
      </w:r>
    </w:p>
    <w:bookmarkEnd w:id="1176"/>
    <w:bookmarkStart w:name="z1419" w:id="1177"/>
    <w:p>
      <w:pPr>
        <w:spacing w:after="0"/>
        <w:ind w:left="0"/>
        <w:jc w:val="both"/>
      </w:pPr>
      <w:r>
        <w:rPr>
          <w:rFonts w:ascii="Times New Roman"/>
          <w:b w:val="false"/>
          <w:i w:val="false"/>
          <w:color w:val="000000"/>
          <w:sz w:val="28"/>
        </w:rPr>
        <w:t>
      46. Стабилизационным банком не заполняются пункты 20, 21, 22, 23, 24, 25, 26, 27, 28, 29, 30, 33, 34, 35, 36, 37, 38, 39, 40, 41, 42, 43 и 44 настоящего приложения.</w:t>
      </w:r>
    </w:p>
    <w:bookmarkEnd w:id="117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14</w:t>
            </w:r>
            <w:r>
              <w:br/>
            </w:r>
            <w:r>
              <w:rPr>
                <w:rFonts w:ascii="Times New Roman"/>
                <w:b w:val="false"/>
                <w:i w:val="false"/>
                <w:color w:val="000000"/>
                <w:sz w:val="20"/>
              </w:rPr>
              <w:t>к Перечню</w:t>
            </w:r>
            <w:r>
              <w:br/>
            </w:r>
            <w:r>
              <w:rPr>
                <w:rFonts w:ascii="Times New Roman"/>
                <w:b w:val="false"/>
                <w:i w:val="false"/>
                <w:color w:val="000000"/>
                <w:sz w:val="20"/>
              </w:rPr>
              <w:t>Приложение 2</w:t>
            </w:r>
            <w:r>
              <w:br/>
            </w:r>
            <w:r>
              <w:rPr>
                <w:rFonts w:ascii="Times New Roman"/>
                <w:b w:val="false"/>
                <w:i w:val="false"/>
                <w:color w:val="000000"/>
                <w:sz w:val="20"/>
              </w:rPr>
              <w:t>к Правилам составления и</w:t>
            </w:r>
            <w:r>
              <w:br/>
            </w:r>
            <w:r>
              <w:rPr>
                <w:rFonts w:ascii="Times New Roman"/>
                <w:b w:val="false"/>
                <w:i w:val="false"/>
                <w:color w:val="000000"/>
                <w:sz w:val="20"/>
              </w:rPr>
              <w:t>оформления проспекта выпуска</w:t>
            </w:r>
            <w:r>
              <w:br/>
            </w:r>
            <w:r>
              <w:rPr>
                <w:rFonts w:ascii="Times New Roman"/>
                <w:b w:val="false"/>
                <w:i w:val="false"/>
                <w:color w:val="000000"/>
                <w:sz w:val="20"/>
              </w:rPr>
              <w:t>негосударственных облигаций</w:t>
            </w:r>
            <w:r>
              <w:br/>
            </w:r>
            <w:r>
              <w:rPr>
                <w:rFonts w:ascii="Times New Roman"/>
                <w:b w:val="false"/>
                <w:i w:val="false"/>
                <w:color w:val="000000"/>
                <w:sz w:val="20"/>
              </w:rPr>
              <w:t>(проспекта облигационной</w:t>
            </w:r>
            <w:r>
              <w:br/>
            </w:r>
            <w:r>
              <w:rPr>
                <w:rFonts w:ascii="Times New Roman"/>
                <w:b w:val="false"/>
                <w:i w:val="false"/>
                <w:color w:val="000000"/>
                <w:sz w:val="20"/>
              </w:rPr>
              <w:t>программы), изменений и (или)</w:t>
            </w:r>
            <w:r>
              <w:br/>
            </w:r>
            <w:r>
              <w:rPr>
                <w:rFonts w:ascii="Times New Roman"/>
                <w:b w:val="false"/>
                <w:i w:val="false"/>
                <w:color w:val="000000"/>
                <w:sz w:val="20"/>
              </w:rPr>
              <w:t>дополнений в проспект выпуска</w:t>
            </w:r>
            <w:r>
              <w:br/>
            </w:r>
            <w:r>
              <w:rPr>
                <w:rFonts w:ascii="Times New Roman"/>
                <w:b w:val="false"/>
                <w:i w:val="false"/>
                <w:color w:val="000000"/>
                <w:sz w:val="20"/>
              </w:rPr>
              <w:t>негосударственных облигаций</w:t>
            </w:r>
            <w:r>
              <w:br/>
            </w:r>
            <w:r>
              <w:rPr>
                <w:rFonts w:ascii="Times New Roman"/>
                <w:b w:val="false"/>
                <w:i w:val="false"/>
                <w:color w:val="000000"/>
                <w:sz w:val="20"/>
              </w:rPr>
              <w:t>(проспект облигационной</w:t>
            </w:r>
            <w:r>
              <w:br/>
            </w:r>
            <w:r>
              <w:rPr>
                <w:rFonts w:ascii="Times New Roman"/>
                <w:b w:val="false"/>
                <w:i w:val="false"/>
                <w:color w:val="000000"/>
                <w:sz w:val="20"/>
              </w:rPr>
              <w:t>программы)</w:t>
            </w:r>
          </w:p>
        </w:tc>
      </w:tr>
    </w:tbl>
    <w:bookmarkStart w:name="z1421" w:id="1178"/>
    <w:p>
      <w:pPr>
        <w:spacing w:after="0"/>
        <w:ind w:left="0"/>
        <w:jc w:val="left"/>
      </w:pPr>
      <w:r>
        <w:rPr>
          <w:rFonts w:ascii="Times New Roman"/>
          <w:b/>
          <w:i w:val="false"/>
          <w:color w:val="000000"/>
        </w:rPr>
        <w:t xml:space="preserve"> Структура проспекта выпуска облигаций в пределах облигационной программы</w:t>
      </w:r>
    </w:p>
    <w:bookmarkEnd w:id="1178"/>
    <w:bookmarkStart w:name="z1422" w:id="1179"/>
    <w:p>
      <w:pPr>
        <w:spacing w:after="0"/>
        <w:ind w:left="0"/>
        <w:jc w:val="both"/>
      </w:pPr>
      <w:r>
        <w:rPr>
          <w:rFonts w:ascii="Times New Roman"/>
          <w:b w:val="false"/>
          <w:i w:val="false"/>
          <w:color w:val="000000"/>
          <w:sz w:val="28"/>
        </w:rPr>
        <w:t>
      1. Информация о том, что выпуск облигаций осуществляется в соответствии с проспектом облигационной программы (полное наименование эмитента в соответствии со справкой о государственной регистрации (перерегистрации) юридического лица (для эмитента-резидента Республики Казахстан) или иным документом, подтверждающим регистрацию в качестве юридического лица (для эмитента-нерезидента Республики Казахстан).</w:t>
      </w:r>
    </w:p>
    <w:bookmarkEnd w:id="1179"/>
    <w:bookmarkStart w:name="z1423" w:id="1180"/>
    <w:p>
      <w:pPr>
        <w:spacing w:after="0"/>
        <w:ind w:left="0"/>
        <w:jc w:val="both"/>
      </w:pPr>
      <w:r>
        <w:rPr>
          <w:rFonts w:ascii="Times New Roman"/>
          <w:b w:val="false"/>
          <w:i w:val="false"/>
          <w:color w:val="000000"/>
          <w:sz w:val="28"/>
        </w:rPr>
        <w:t>
      2. Сведения об облигационной программе:</w:t>
      </w:r>
    </w:p>
    <w:bookmarkEnd w:id="1180"/>
    <w:bookmarkStart w:name="z1424" w:id="1181"/>
    <w:p>
      <w:pPr>
        <w:spacing w:after="0"/>
        <w:ind w:left="0"/>
        <w:jc w:val="both"/>
      </w:pPr>
      <w:r>
        <w:rPr>
          <w:rFonts w:ascii="Times New Roman"/>
          <w:b w:val="false"/>
          <w:i w:val="false"/>
          <w:color w:val="000000"/>
          <w:sz w:val="28"/>
        </w:rPr>
        <w:t>
      1) дата государственной регистрации проспекта облигационной программы;</w:t>
      </w:r>
    </w:p>
    <w:bookmarkEnd w:id="1181"/>
    <w:bookmarkStart w:name="z1425" w:id="1182"/>
    <w:p>
      <w:pPr>
        <w:spacing w:after="0"/>
        <w:ind w:left="0"/>
        <w:jc w:val="both"/>
      </w:pPr>
      <w:r>
        <w:rPr>
          <w:rFonts w:ascii="Times New Roman"/>
          <w:b w:val="false"/>
          <w:i w:val="false"/>
          <w:color w:val="000000"/>
          <w:sz w:val="28"/>
        </w:rPr>
        <w:t>
      2) объем облигационной программы, в пределах которой осуществляется выпуск;</w:t>
      </w:r>
    </w:p>
    <w:bookmarkEnd w:id="1182"/>
    <w:bookmarkStart w:name="z1426" w:id="1183"/>
    <w:p>
      <w:pPr>
        <w:spacing w:after="0"/>
        <w:ind w:left="0"/>
        <w:jc w:val="both"/>
      </w:pPr>
      <w:r>
        <w:rPr>
          <w:rFonts w:ascii="Times New Roman"/>
          <w:b w:val="false"/>
          <w:i w:val="false"/>
          <w:color w:val="000000"/>
          <w:sz w:val="28"/>
        </w:rPr>
        <w:t>
      3) сведения обо всех предыдущих выпусках облигаций в пределах облигационной программы (отдельно по каждому выпуску в пределах данной облигационной программы), в том числе:</w:t>
      </w:r>
    </w:p>
    <w:bookmarkEnd w:id="1183"/>
    <w:bookmarkStart w:name="z1427" w:id="1184"/>
    <w:p>
      <w:pPr>
        <w:spacing w:after="0"/>
        <w:ind w:left="0"/>
        <w:jc w:val="both"/>
      </w:pPr>
      <w:r>
        <w:rPr>
          <w:rFonts w:ascii="Times New Roman"/>
          <w:b w:val="false"/>
          <w:i w:val="false"/>
          <w:color w:val="000000"/>
          <w:sz w:val="28"/>
        </w:rPr>
        <w:t>
      дата регистрации выпуска облигаций в уполномоченном органе по регулированию, контролю и надзору финансового рынка и финансовых организаций (далее - уполномоченный орган);</w:t>
      </w:r>
    </w:p>
    <w:bookmarkEnd w:id="1184"/>
    <w:bookmarkStart w:name="z1428" w:id="1185"/>
    <w:p>
      <w:pPr>
        <w:spacing w:after="0"/>
        <w:ind w:left="0"/>
        <w:jc w:val="both"/>
      </w:pPr>
      <w:r>
        <w:rPr>
          <w:rFonts w:ascii="Times New Roman"/>
          <w:b w:val="false"/>
          <w:i w:val="false"/>
          <w:color w:val="000000"/>
          <w:sz w:val="28"/>
        </w:rPr>
        <w:t>
      количество и вид облигаций;</w:t>
      </w:r>
    </w:p>
    <w:bookmarkEnd w:id="1185"/>
    <w:bookmarkStart w:name="z1429" w:id="1186"/>
    <w:p>
      <w:pPr>
        <w:spacing w:after="0"/>
        <w:ind w:left="0"/>
        <w:jc w:val="both"/>
      </w:pPr>
      <w:r>
        <w:rPr>
          <w:rFonts w:ascii="Times New Roman"/>
          <w:b w:val="false"/>
          <w:i w:val="false"/>
          <w:color w:val="000000"/>
          <w:sz w:val="28"/>
        </w:rPr>
        <w:t>
      объем выпуска по номинальной стоимости;</w:t>
      </w:r>
    </w:p>
    <w:bookmarkEnd w:id="1186"/>
    <w:bookmarkStart w:name="z1430" w:id="1187"/>
    <w:p>
      <w:pPr>
        <w:spacing w:after="0"/>
        <w:ind w:left="0"/>
        <w:jc w:val="both"/>
      </w:pPr>
      <w:r>
        <w:rPr>
          <w:rFonts w:ascii="Times New Roman"/>
          <w:b w:val="false"/>
          <w:i w:val="false"/>
          <w:color w:val="000000"/>
          <w:sz w:val="28"/>
        </w:rPr>
        <w:t>
      количество размещенных облигаций выпуска;</w:t>
      </w:r>
    </w:p>
    <w:bookmarkEnd w:id="1187"/>
    <w:bookmarkStart w:name="z1431" w:id="1188"/>
    <w:p>
      <w:pPr>
        <w:spacing w:after="0"/>
        <w:ind w:left="0"/>
        <w:jc w:val="both"/>
      </w:pPr>
      <w:r>
        <w:rPr>
          <w:rFonts w:ascii="Times New Roman"/>
          <w:b w:val="false"/>
          <w:i w:val="false"/>
          <w:color w:val="000000"/>
          <w:sz w:val="28"/>
        </w:rPr>
        <w:t>
      общий объем денег, привлеченных при размещении облигаций;</w:t>
      </w:r>
    </w:p>
    <w:bookmarkEnd w:id="1188"/>
    <w:bookmarkStart w:name="z1432" w:id="1189"/>
    <w:p>
      <w:pPr>
        <w:spacing w:after="0"/>
        <w:ind w:left="0"/>
        <w:jc w:val="both"/>
      </w:pPr>
      <w:r>
        <w:rPr>
          <w:rFonts w:ascii="Times New Roman"/>
          <w:b w:val="false"/>
          <w:i w:val="false"/>
          <w:color w:val="000000"/>
          <w:sz w:val="28"/>
        </w:rPr>
        <w:t>
      сумма начисленного и выплаченного вознаграждения по данному выпуску облигаций;</w:t>
      </w:r>
    </w:p>
    <w:bookmarkEnd w:id="1189"/>
    <w:bookmarkStart w:name="z1433" w:id="1190"/>
    <w:p>
      <w:pPr>
        <w:spacing w:after="0"/>
        <w:ind w:left="0"/>
        <w:jc w:val="both"/>
      </w:pPr>
      <w:r>
        <w:rPr>
          <w:rFonts w:ascii="Times New Roman"/>
          <w:b w:val="false"/>
          <w:i w:val="false"/>
          <w:color w:val="000000"/>
          <w:sz w:val="28"/>
        </w:rPr>
        <w:t>
      количество выкупленных облигаций с указанием даты их выкупа;</w:t>
      </w:r>
    </w:p>
    <w:bookmarkEnd w:id="1190"/>
    <w:bookmarkStart w:name="z1434" w:id="1191"/>
    <w:p>
      <w:pPr>
        <w:spacing w:after="0"/>
        <w:ind w:left="0"/>
        <w:jc w:val="both"/>
      </w:pPr>
      <w:r>
        <w:rPr>
          <w:rFonts w:ascii="Times New Roman"/>
          <w:b w:val="false"/>
          <w:i w:val="false"/>
          <w:color w:val="000000"/>
          <w:sz w:val="28"/>
        </w:rPr>
        <w:t>
      сведения о фактах неисполнения эмитентом своих обязательств перед держателями облигаций (невыплата (задержка в выплате) вознаграждения по облигациям, включая информацию о размерах неисполненных обязательств и сроке просрочки их исполнения, сумма начисленного, но не выплаченного вознаграждения по облигациям;</w:t>
      </w:r>
    </w:p>
    <w:bookmarkEnd w:id="1191"/>
    <w:bookmarkStart w:name="z1435" w:id="1192"/>
    <w:p>
      <w:pPr>
        <w:spacing w:after="0"/>
        <w:ind w:left="0"/>
        <w:jc w:val="both"/>
      </w:pPr>
      <w:r>
        <w:rPr>
          <w:rFonts w:ascii="Times New Roman"/>
          <w:b w:val="false"/>
          <w:i w:val="false"/>
          <w:color w:val="000000"/>
          <w:sz w:val="28"/>
        </w:rPr>
        <w:t>
      в случае, если размещение либо обращение выпуска облигаций было приостановлено (возобновлено), указывается государственный орган, принявший такие решения, основание и дату их принятия;</w:t>
      </w:r>
    </w:p>
    <w:bookmarkEnd w:id="1192"/>
    <w:bookmarkStart w:name="z1436" w:id="1193"/>
    <w:p>
      <w:pPr>
        <w:spacing w:after="0"/>
        <w:ind w:left="0"/>
        <w:jc w:val="both"/>
      </w:pPr>
      <w:r>
        <w:rPr>
          <w:rFonts w:ascii="Times New Roman"/>
          <w:b w:val="false"/>
          <w:i w:val="false"/>
          <w:color w:val="000000"/>
          <w:sz w:val="28"/>
        </w:rPr>
        <w:t>
      рынки, на которых обращаются облигации, включая наименования организаторов торгов;</w:t>
      </w:r>
    </w:p>
    <w:bookmarkEnd w:id="1193"/>
    <w:bookmarkStart w:name="z1437" w:id="1194"/>
    <w:p>
      <w:pPr>
        <w:spacing w:after="0"/>
        <w:ind w:left="0"/>
        <w:jc w:val="both"/>
      </w:pPr>
      <w:r>
        <w:rPr>
          <w:rFonts w:ascii="Times New Roman"/>
          <w:b w:val="false"/>
          <w:i w:val="false"/>
          <w:color w:val="000000"/>
          <w:sz w:val="28"/>
        </w:rPr>
        <w:t>
      в случае, если облигации находятся в обращении, права, представляемые облигациями их держателям, в том числе права, реализованные при нарушении ограничений (ковенантов) и предусмотренные договорами купли-продажи облигаций, заключенными с держателями, с указанием порядка реализации данных прав держателей.</w:t>
      </w:r>
    </w:p>
    <w:bookmarkEnd w:id="1194"/>
    <w:bookmarkStart w:name="z1438" w:id="1195"/>
    <w:p>
      <w:pPr>
        <w:spacing w:after="0"/>
        <w:ind w:left="0"/>
        <w:jc w:val="both"/>
      </w:pPr>
      <w:r>
        <w:rPr>
          <w:rFonts w:ascii="Times New Roman"/>
          <w:b w:val="false"/>
          <w:i w:val="false"/>
          <w:color w:val="000000"/>
          <w:sz w:val="28"/>
        </w:rPr>
        <w:t>
      3. Сведения о выпуске облигаций:</w:t>
      </w:r>
    </w:p>
    <w:bookmarkEnd w:id="1195"/>
    <w:bookmarkStart w:name="z1439" w:id="1196"/>
    <w:p>
      <w:pPr>
        <w:spacing w:after="0"/>
        <w:ind w:left="0"/>
        <w:jc w:val="both"/>
      </w:pPr>
      <w:r>
        <w:rPr>
          <w:rFonts w:ascii="Times New Roman"/>
          <w:b w:val="false"/>
          <w:i w:val="false"/>
          <w:color w:val="000000"/>
          <w:sz w:val="28"/>
        </w:rPr>
        <w:t>
      1) вид облигаций. В случае, если облигации являются облигациями без срока погашения, указываются сведения об этом;</w:t>
      </w:r>
    </w:p>
    <w:bookmarkEnd w:id="1196"/>
    <w:bookmarkStart w:name="z1440" w:id="1197"/>
    <w:p>
      <w:pPr>
        <w:spacing w:after="0"/>
        <w:ind w:left="0"/>
        <w:jc w:val="both"/>
      </w:pPr>
      <w:r>
        <w:rPr>
          <w:rFonts w:ascii="Times New Roman"/>
          <w:b w:val="false"/>
          <w:i w:val="false"/>
          <w:color w:val="000000"/>
          <w:sz w:val="28"/>
        </w:rPr>
        <w:t>
      2) номинальная стоимость одной облигации (если номинальная стоимость одной облигации является индексированной величиной, то дополнительно указывается порядок расчета номинальной стоимости одной облигации);</w:t>
      </w:r>
    </w:p>
    <w:bookmarkEnd w:id="1197"/>
    <w:bookmarkStart w:name="z1441" w:id="1198"/>
    <w:p>
      <w:pPr>
        <w:spacing w:after="0"/>
        <w:ind w:left="0"/>
        <w:jc w:val="both"/>
      </w:pPr>
      <w:r>
        <w:rPr>
          <w:rFonts w:ascii="Times New Roman"/>
          <w:b w:val="false"/>
          <w:i w:val="false"/>
          <w:color w:val="000000"/>
          <w:sz w:val="28"/>
        </w:rPr>
        <w:t>
      3) количество облигаций;</w:t>
      </w:r>
    </w:p>
    <w:bookmarkEnd w:id="1198"/>
    <w:bookmarkStart w:name="z1442" w:id="1199"/>
    <w:p>
      <w:pPr>
        <w:spacing w:after="0"/>
        <w:ind w:left="0"/>
        <w:jc w:val="both"/>
      </w:pPr>
      <w:r>
        <w:rPr>
          <w:rFonts w:ascii="Times New Roman"/>
          <w:b w:val="false"/>
          <w:i w:val="false"/>
          <w:color w:val="000000"/>
          <w:sz w:val="28"/>
        </w:rPr>
        <w:t>
      4) общий объем выпуска облигаций;</w:t>
      </w:r>
    </w:p>
    <w:bookmarkEnd w:id="1199"/>
    <w:bookmarkStart w:name="z1443" w:id="1200"/>
    <w:p>
      <w:pPr>
        <w:spacing w:after="0"/>
        <w:ind w:left="0"/>
        <w:jc w:val="both"/>
      </w:pPr>
      <w:r>
        <w:rPr>
          <w:rFonts w:ascii="Times New Roman"/>
          <w:b w:val="false"/>
          <w:i w:val="false"/>
          <w:color w:val="000000"/>
          <w:sz w:val="28"/>
        </w:rPr>
        <w:t>
      5) валюта номинальной стоимости облигации, валюта платежа по основному долгу и (или) начисленному вознаграждению по облигациям.</w:t>
      </w:r>
    </w:p>
    <w:bookmarkEnd w:id="1200"/>
    <w:bookmarkStart w:name="z1444" w:id="1201"/>
    <w:p>
      <w:pPr>
        <w:spacing w:after="0"/>
        <w:ind w:left="0"/>
        <w:jc w:val="both"/>
      </w:pPr>
      <w:r>
        <w:rPr>
          <w:rFonts w:ascii="Times New Roman"/>
          <w:b w:val="false"/>
          <w:i w:val="false"/>
          <w:color w:val="000000"/>
          <w:sz w:val="28"/>
        </w:rPr>
        <w:t>
      4. Способ оплаты размещаемых облигаций.</w:t>
      </w:r>
    </w:p>
    <w:bookmarkEnd w:id="1201"/>
    <w:bookmarkStart w:name="z1445" w:id="1202"/>
    <w:p>
      <w:pPr>
        <w:spacing w:after="0"/>
        <w:ind w:left="0"/>
        <w:jc w:val="both"/>
      </w:pPr>
      <w:r>
        <w:rPr>
          <w:rFonts w:ascii="Times New Roman"/>
          <w:b w:val="false"/>
          <w:i w:val="false"/>
          <w:color w:val="000000"/>
          <w:sz w:val="28"/>
        </w:rPr>
        <w:t>
      5. Получение дохода по облигациям:</w:t>
      </w:r>
    </w:p>
    <w:bookmarkEnd w:id="1202"/>
    <w:bookmarkStart w:name="z1446" w:id="1203"/>
    <w:p>
      <w:pPr>
        <w:spacing w:after="0"/>
        <w:ind w:left="0"/>
        <w:jc w:val="both"/>
      </w:pPr>
      <w:r>
        <w:rPr>
          <w:rFonts w:ascii="Times New Roman"/>
          <w:b w:val="false"/>
          <w:i w:val="false"/>
          <w:color w:val="000000"/>
          <w:sz w:val="28"/>
        </w:rPr>
        <w:t>
      1) размер ставки основного вознаграждения по облигациям и дополнительного вознаграждения в случае его наличия.</w:t>
      </w:r>
    </w:p>
    <w:bookmarkEnd w:id="1203"/>
    <w:bookmarkStart w:name="z1447" w:id="1204"/>
    <w:p>
      <w:pPr>
        <w:spacing w:after="0"/>
        <w:ind w:left="0"/>
        <w:jc w:val="both"/>
      </w:pPr>
      <w:r>
        <w:rPr>
          <w:rFonts w:ascii="Times New Roman"/>
          <w:b w:val="false"/>
          <w:i w:val="false"/>
          <w:color w:val="000000"/>
          <w:sz w:val="28"/>
        </w:rPr>
        <w:t>
      В случае выплаты дополнительного вознаграждения отражается порядок определения размера дополнительного вознаграждения по облигациям с указанием источников информации о событиях, от наступления или ненаступления которых зависит получение дополнительного вознаграждения по облигациям;</w:t>
      </w:r>
    </w:p>
    <w:bookmarkEnd w:id="1204"/>
    <w:bookmarkStart w:name="z1448" w:id="1205"/>
    <w:p>
      <w:pPr>
        <w:spacing w:after="0"/>
        <w:ind w:left="0"/>
        <w:jc w:val="both"/>
      </w:pPr>
      <w:r>
        <w:rPr>
          <w:rFonts w:ascii="Times New Roman"/>
          <w:b w:val="false"/>
          <w:i w:val="false"/>
          <w:color w:val="000000"/>
          <w:sz w:val="28"/>
        </w:rPr>
        <w:t>
      2) периодичность выплаты вознаграждения и (или) даты выплаты вознаграждения по облигациям;</w:t>
      </w:r>
    </w:p>
    <w:bookmarkEnd w:id="1205"/>
    <w:bookmarkStart w:name="z1449" w:id="1206"/>
    <w:p>
      <w:pPr>
        <w:spacing w:after="0"/>
        <w:ind w:left="0"/>
        <w:jc w:val="both"/>
      </w:pPr>
      <w:r>
        <w:rPr>
          <w:rFonts w:ascii="Times New Roman"/>
          <w:b w:val="false"/>
          <w:i w:val="false"/>
          <w:color w:val="000000"/>
          <w:sz w:val="28"/>
        </w:rPr>
        <w:t>
      3) дата, с которой начинается начисление вознаграждения по облигациям;</w:t>
      </w:r>
    </w:p>
    <w:bookmarkEnd w:id="1206"/>
    <w:bookmarkStart w:name="z1450" w:id="1207"/>
    <w:p>
      <w:pPr>
        <w:spacing w:after="0"/>
        <w:ind w:left="0"/>
        <w:jc w:val="both"/>
      </w:pPr>
      <w:r>
        <w:rPr>
          <w:rFonts w:ascii="Times New Roman"/>
          <w:b w:val="false"/>
          <w:i w:val="false"/>
          <w:color w:val="000000"/>
          <w:sz w:val="28"/>
        </w:rPr>
        <w:t>
      4) порядок и условия выплаты вознаграждения по облигациям, способ получения вознаграждения по облигациям;</w:t>
      </w:r>
    </w:p>
    <w:bookmarkEnd w:id="1207"/>
    <w:bookmarkStart w:name="z1451" w:id="1208"/>
    <w:p>
      <w:pPr>
        <w:spacing w:after="0"/>
        <w:ind w:left="0"/>
        <w:jc w:val="both"/>
      </w:pPr>
      <w:r>
        <w:rPr>
          <w:rFonts w:ascii="Times New Roman"/>
          <w:b w:val="false"/>
          <w:i w:val="false"/>
          <w:color w:val="000000"/>
          <w:sz w:val="28"/>
        </w:rPr>
        <w:t>
      5) период времени, применяемый для расчета вознаграждения по облигациям.</w:t>
      </w:r>
    </w:p>
    <w:bookmarkEnd w:id="1208"/>
    <w:bookmarkStart w:name="z1452" w:id="1209"/>
    <w:p>
      <w:pPr>
        <w:spacing w:after="0"/>
        <w:ind w:left="0"/>
        <w:jc w:val="both"/>
      </w:pPr>
      <w:r>
        <w:rPr>
          <w:rFonts w:ascii="Times New Roman"/>
          <w:b w:val="false"/>
          <w:i w:val="false"/>
          <w:color w:val="000000"/>
          <w:sz w:val="28"/>
        </w:rPr>
        <w:t>
      6. При выпуске облигаций специальной финансовой компании при проектном финансировании дополнительно указываются:</w:t>
      </w:r>
    </w:p>
    <w:bookmarkEnd w:id="1209"/>
    <w:bookmarkStart w:name="z1453" w:id="1210"/>
    <w:p>
      <w:pPr>
        <w:spacing w:after="0"/>
        <w:ind w:left="0"/>
        <w:jc w:val="both"/>
      </w:pPr>
      <w:r>
        <w:rPr>
          <w:rFonts w:ascii="Times New Roman"/>
          <w:b w:val="false"/>
          <w:i w:val="false"/>
          <w:color w:val="000000"/>
          <w:sz w:val="28"/>
        </w:rPr>
        <w:t>
      1) характеристика денежных требований, условия и прогнозируемые сроки поступления денег по правам требования, входящим в состав выделенных активов;</w:t>
      </w:r>
    </w:p>
    <w:bookmarkEnd w:id="1210"/>
    <w:bookmarkStart w:name="z1454" w:id="1211"/>
    <w:p>
      <w:pPr>
        <w:spacing w:after="0"/>
        <w:ind w:left="0"/>
        <w:jc w:val="both"/>
      </w:pPr>
      <w:r>
        <w:rPr>
          <w:rFonts w:ascii="Times New Roman"/>
          <w:b w:val="false"/>
          <w:i w:val="false"/>
          <w:color w:val="000000"/>
          <w:sz w:val="28"/>
        </w:rPr>
        <w:t>
      2) порядок предоставления информации держателям облигаций о смене собственника на имущество, созданное по базовому договору, и порядок введения представителей кредиторов в органы специальной финансовой компании и их полномочиях;</w:t>
      </w:r>
    </w:p>
    <w:bookmarkEnd w:id="1211"/>
    <w:bookmarkStart w:name="z1455" w:id="1212"/>
    <w:p>
      <w:pPr>
        <w:spacing w:after="0"/>
        <w:ind w:left="0"/>
        <w:jc w:val="both"/>
      </w:pPr>
      <w:r>
        <w:rPr>
          <w:rFonts w:ascii="Times New Roman"/>
          <w:b w:val="false"/>
          <w:i w:val="false"/>
          <w:color w:val="000000"/>
          <w:sz w:val="28"/>
        </w:rPr>
        <w:t>
      3) перечень расходов специальной финансовой компании, связанных с обслуживанием сделки проектного финансирования, инвестиционным управлением, осуществляемым за счет выделенных активов;</w:t>
      </w:r>
    </w:p>
    <w:bookmarkEnd w:id="1212"/>
    <w:bookmarkStart w:name="z1456" w:id="1213"/>
    <w:p>
      <w:pPr>
        <w:spacing w:after="0"/>
        <w:ind w:left="0"/>
        <w:jc w:val="both"/>
      </w:pPr>
      <w:r>
        <w:rPr>
          <w:rFonts w:ascii="Times New Roman"/>
          <w:b w:val="false"/>
          <w:i w:val="false"/>
          <w:color w:val="000000"/>
          <w:sz w:val="28"/>
        </w:rPr>
        <w:t>
      4) порядок и очередность выплаты вознаграждения и погашения облигаций различных выпусков, выпущенных в пределах одной облигационной программы (указывается в частном меморандуме в пределах облигационной программы);</w:t>
      </w:r>
    </w:p>
    <w:bookmarkEnd w:id="1213"/>
    <w:bookmarkStart w:name="z1457" w:id="1214"/>
    <w:p>
      <w:pPr>
        <w:spacing w:after="0"/>
        <w:ind w:left="0"/>
        <w:jc w:val="both"/>
      </w:pPr>
      <w:r>
        <w:rPr>
          <w:rFonts w:ascii="Times New Roman"/>
          <w:b w:val="false"/>
          <w:i w:val="false"/>
          <w:color w:val="000000"/>
          <w:sz w:val="28"/>
        </w:rPr>
        <w:t>
      5) порядок и очередность удовлетворения требований держателей облигаций специальной финансовой компании при банкротстве специальной финансовой компании.</w:t>
      </w:r>
    </w:p>
    <w:bookmarkEnd w:id="1214"/>
    <w:bookmarkStart w:name="z1458" w:id="1215"/>
    <w:p>
      <w:pPr>
        <w:spacing w:after="0"/>
        <w:ind w:left="0"/>
        <w:jc w:val="both"/>
      </w:pPr>
      <w:r>
        <w:rPr>
          <w:rFonts w:ascii="Times New Roman"/>
          <w:b w:val="false"/>
          <w:i w:val="false"/>
          <w:color w:val="000000"/>
          <w:sz w:val="28"/>
        </w:rPr>
        <w:t>
      7. При выпуске облигаций специальной финансовой компании при секьюритизации дополнительно указываются:</w:t>
      </w:r>
    </w:p>
    <w:bookmarkEnd w:id="1215"/>
    <w:bookmarkStart w:name="z1459" w:id="1216"/>
    <w:p>
      <w:pPr>
        <w:spacing w:after="0"/>
        <w:ind w:left="0"/>
        <w:jc w:val="both"/>
      </w:pPr>
      <w:r>
        <w:rPr>
          <w:rFonts w:ascii="Times New Roman"/>
          <w:b w:val="false"/>
          <w:i w:val="false"/>
          <w:color w:val="000000"/>
          <w:sz w:val="28"/>
        </w:rPr>
        <w:t>
      1) наименование и место нахождения оригинатора, банка-кастодиана, управляющего инвестиционным портфелем, специальной финансовой компании и лица, осуществляющего сбор платежей по уступленным правам требования;</w:t>
      </w:r>
    </w:p>
    <w:bookmarkEnd w:id="1216"/>
    <w:bookmarkStart w:name="z1460" w:id="1217"/>
    <w:p>
      <w:pPr>
        <w:spacing w:after="0"/>
        <w:ind w:left="0"/>
        <w:jc w:val="both"/>
      </w:pPr>
      <w:r>
        <w:rPr>
          <w:rFonts w:ascii="Times New Roman"/>
          <w:b w:val="false"/>
          <w:i w:val="false"/>
          <w:color w:val="000000"/>
          <w:sz w:val="28"/>
        </w:rPr>
        <w:t>
      2) предмет деятельности, права и обязанности оригинатора в сделке секьюритизации;</w:t>
      </w:r>
    </w:p>
    <w:bookmarkEnd w:id="1217"/>
    <w:bookmarkStart w:name="z1461" w:id="1218"/>
    <w:p>
      <w:pPr>
        <w:spacing w:after="0"/>
        <w:ind w:left="0"/>
        <w:jc w:val="both"/>
      </w:pPr>
      <w:r>
        <w:rPr>
          <w:rFonts w:ascii="Times New Roman"/>
          <w:b w:val="false"/>
          <w:i w:val="false"/>
          <w:color w:val="000000"/>
          <w:sz w:val="28"/>
        </w:rPr>
        <w:t>
      3) характеристика прав требования, условия, порядок и сроки поступления денег по правам требования, входящим в состав выделенных активов, и порядок осуществления контроля за их исполнением;</w:t>
      </w:r>
    </w:p>
    <w:bookmarkEnd w:id="1218"/>
    <w:bookmarkStart w:name="z1462" w:id="1219"/>
    <w:p>
      <w:pPr>
        <w:spacing w:after="0"/>
        <w:ind w:left="0"/>
        <w:jc w:val="both"/>
      </w:pPr>
      <w:r>
        <w:rPr>
          <w:rFonts w:ascii="Times New Roman"/>
          <w:b w:val="false"/>
          <w:i w:val="false"/>
          <w:color w:val="000000"/>
          <w:sz w:val="28"/>
        </w:rPr>
        <w:t>
      4) порядок инвестирования временно свободных поступлений по выделенным активам;</w:t>
      </w:r>
    </w:p>
    <w:bookmarkEnd w:id="1219"/>
    <w:bookmarkStart w:name="z1463" w:id="1220"/>
    <w:p>
      <w:pPr>
        <w:spacing w:after="0"/>
        <w:ind w:left="0"/>
        <w:jc w:val="both"/>
      </w:pPr>
      <w:r>
        <w:rPr>
          <w:rFonts w:ascii="Times New Roman"/>
          <w:b w:val="false"/>
          <w:i w:val="false"/>
          <w:color w:val="000000"/>
          <w:sz w:val="28"/>
        </w:rPr>
        <w:t>
      5) критерии однородности прав требований;</w:t>
      </w:r>
    </w:p>
    <w:bookmarkEnd w:id="1220"/>
    <w:bookmarkStart w:name="z1464" w:id="1221"/>
    <w:p>
      <w:pPr>
        <w:spacing w:after="0"/>
        <w:ind w:left="0"/>
        <w:jc w:val="both"/>
      </w:pPr>
      <w:r>
        <w:rPr>
          <w:rFonts w:ascii="Times New Roman"/>
          <w:b w:val="false"/>
          <w:i w:val="false"/>
          <w:color w:val="000000"/>
          <w:sz w:val="28"/>
        </w:rPr>
        <w:t>
      6) порядок и очередность выплаты вознаграждения и погашения облигаций различных выпусков, выпущенных в пределах одной облигационной программы;</w:t>
      </w:r>
    </w:p>
    <w:bookmarkEnd w:id="1221"/>
    <w:bookmarkStart w:name="z1465" w:id="1222"/>
    <w:p>
      <w:pPr>
        <w:spacing w:after="0"/>
        <w:ind w:left="0"/>
        <w:jc w:val="both"/>
      </w:pPr>
      <w:r>
        <w:rPr>
          <w:rFonts w:ascii="Times New Roman"/>
          <w:b w:val="false"/>
          <w:i w:val="false"/>
          <w:color w:val="000000"/>
          <w:sz w:val="28"/>
        </w:rPr>
        <w:t>
      7) порядок и очередность удовлетворения требований держателей облигаций специальной финансовой компании при банкротстве специальной финансовой компании.</w:t>
      </w:r>
    </w:p>
    <w:bookmarkEnd w:id="1222"/>
    <w:bookmarkStart w:name="z1466" w:id="1223"/>
    <w:p>
      <w:pPr>
        <w:spacing w:after="0"/>
        <w:ind w:left="0"/>
        <w:jc w:val="both"/>
      </w:pPr>
      <w:r>
        <w:rPr>
          <w:rFonts w:ascii="Times New Roman"/>
          <w:b w:val="false"/>
          <w:i w:val="false"/>
          <w:color w:val="000000"/>
          <w:sz w:val="28"/>
        </w:rPr>
        <w:t>
      8. Условия и порядок размещения облигаций:</w:t>
      </w:r>
    </w:p>
    <w:bookmarkEnd w:id="1223"/>
    <w:bookmarkStart w:name="z1467" w:id="1224"/>
    <w:p>
      <w:pPr>
        <w:spacing w:after="0"/>
        <w:ind w:left="0"/>
        <w:jc w:val="both"/>
      </w:pPr>
      <w:r>
        <w:rPr>
          <w:rFonts w:ascii="Times New Roman"/>
          <w:b w:val="false"/>
          <w:i w:val="false"/>
          <w:color w:val="000000"/>
          <w:sz w:val="28"/>
        </w:rPr>
        <w:t>
      1) дата начала размещения облигаций;</w:t>
      </w:r>
    </w:p>
    <w:bookmarkEnd w:id="1224"/>
    <w:bookmarkStart w:name="z1468" w:id="1225"/>
    <w:p>
      <w:pPr>
        <w:spacing w:after="0"/>
        <w:ind w:left="0"/>
        <w:jc w:val="both"/>
      </w:pPr>
      <w:r>
        <w:rPr>
          <w:rFonts w:ascii="Times New Roman"/>
          <w:b w:val="false"/>
          <w:i w:val="false"/>
          <w:color w:val="000000"/>
          <w:sz w:val="28"/>
        </w:rPr>
        <w:t>
      2) дата окончания размещения облигаций;</w:t>
      </w:r>
    </w:p>
    <w:bookmarkEnd w:id="1225"/>
    <w:bookmarkStart w:name="z1469" w:id="1226"/>
    <w:p>
      <w:pPr>
        <w:spacing w:after="0"/>
        <w:ind w:left="0"/>
        <w:jc w:val="both"/>
      </w:pPr>
      <w:r>
        <w:rPr>
          <w:rFonts w:ascii="Times New Roman"/>
          <w:b w:val="false"/>
          <w:i w:val="false"/>
          <w:color w:val="000000"/>
          <w:sz w:val="28"/>
        </w:rPr>
        <w:t>
      3) рынок, на котором планируется размещение облигаций (организованный и (или) неорганизованный рынок ценных бумаг).</w:t>
      </w:r>
    </w:p>
    <w:bookmarkEnd w:id="1226"/>
    <w:bookmarkStart w:name="z1470" w:id="1227"/>
    <w:p>
      <w:pPr>
        <w:spacing w:after="0"/>
        <w:ind w:left="0"/>
        <w:jc w:val="both"/>
      </w:pPr>
      <w:r>
        <w:rPr>
          <w:rFonts w:ascii="Times New Roman"/>
          <w:b w:val="false"/>
          <w:i w:val="false"/>
          <w:color w:val="000000"/>
          <w:sz w:val="28"/>
        </w:rPr>
        <w:t>
      9. Условия и порядок обращения облигаций:</w:t>
      </w:r>
    </w:p>
    <w:bookmarkEnd w:id="1227"/>
    <w:bookmarkStart w:name="z1471" w:id="1228"/>
    <w:p>
      <w:pPr>
        <w:spacing w:after="0"/>
        <w:ind w:left="0"/>
        <w:jc w:val="both"/>
      </w:pPr>
      <w:r>
        <w:rPr>
          <w:rFonts w:ascii="Times New Roman"/>
          <w:b w:val="false"/>
          <w:i w:val="false"/>
          <w:color w:val="000000"/>
          <w:sz w:val="28"/>
        </w:rPr>
        <w:t>
      1) дата начала обращения облигаций;</w:t>
      </w:r>
    </w:p>
    <w:bookmarkEnd w:id="1228"/>
    <w:bookmarkStart w:name="z1472" w:id="1229"/>
    <w:p>
      <w:pPr>
        <w:spacing w:after="0"/>
        <w:ind w:left="0"/>
        <w:jc w:val="both"/>
      </w:pPr>
      <w:r>
        <w:rPr>
          <w:rFonts w:ascii="Times New Roman"/>
          <w:b w:val="false"/>
          <w:i w:val="false"/>
          <w:color w:val="000000"/>
          <w:sz w:val="28"/>
        </w:rPr>
        <w:t>
      2) дата окончания обращения облигаций (не заполняется в случае выпуска облигаций без срока погашения);</w:t>
      </w:r>
    </w:p>
    <w:bookmarkEnd w:id="1229"/>
    <w:bookmarkStart w:name="z1473" w:id="1230"/>
    <w:p>
      <w:pPr>
        <w:spacing w:after="0"/>
        <w:ind w:left="0"/>
        <w:jc w:val="both"/>
      </w:pPr>
      <w:r>
        <w:rPr>
          <w:rFonts w:ascii="Times New Roman"/>
          <w:b w:val="false"/>
          <w:i w:val="false"/>
          <w:color w:val="000000"/>
          <w:sz w:val="28"/>
        </w:rPr>
        <w:t>
      3) срок обращения облигаций (не заполняется в случае выпуска облигаций без срока погашения);</w:t>
      </w:r>
    </w:p>
    <w:bookmarkEnd w:id="1230"/>
    <w:bookmarkStart w:name="z1474" w:id="1231"/>
    <w:p>
      <w:pPr>
        <w:spacing w:after="0"/>
        <w:ind w:left="0"/>
        <w:jc w:val="both"/>
      </w:pPr>
      <w:r>
        <w:rPr>
          <w:rFonts w:ascii="Times New Roman"/>
          <w:b w:val="false"/>
          <w:i w:val="false"/>
          <w:color w:val="000000"/>
          <w:sz w:val="28"/>
        </w:rPr>
        <w:t>
      4) рынок, на котором планируется обращение облигаций (организованный и (или) неорганизованный рынок ценных бумаг).</w:t>
      </w:r>
    </w:p>
    <w:bookmarkEnd w:id="1231"/>
    <w:bookmarkStart w:name="z1475" w:id="1232"/>
    <w:p>
      <w:pPr>
        <w:spacing w:after="0"/>
        <w:ind w:left="0"/>
        <w:jc w:val="both"/>
      </w:pPr>
      <w:r>
        <w:rPr>
          <w:rFonts w:ascii="Times New Roman"/>
          <w:b w:val="false"/>
          <w:i w:val="false"/>
          <w:color w:val="000000"/>
          <w:sz w:val="28"/>
        </w:rPr>
        <w:t>
      10. Условия и порядок погашения облигаций:</w:t>
      </w:r>
    </w:p>
    <w:bookmarkEnd w:id="1232"/>
    <w:bookmarkStart w:name="z1476" w:id="1233"/>
    <w:p>
      <w:pPr>
        <w:spacing w:after="0"/>
        <w:ind w:left="0"/>
        <w:jc w:val="both"/>
      </w:pPr>
      <w:r>
        <w:rPr>
          <w:rFonts w:ascii="Times New Roman"/>
          <w:b w:val="false"/>
          <w:i w:val="false"/>
          <w:color w:val="000000"/>
          <w:sz w:val="28"/>
        </w:rPr>
        <w:t>
      1) дата погашения облигаций (не заполняется в случае выпуска облигаций без срока погашения);</w:t>
      </w:r>
    </w:p>
    <w:bookmarkEnd w:id="1233"/>
    <w:bookmarkStart w:name="z1477" w:id="1234"/>
    <w:p>
      <w:pPr>
        <w:spacing w:after="0"/>
        <w:ind w:left="0"/>
        <w:jc w:val="both"/>
      </w:pPr>
      <w:r>
        <w:rPr>
          <w:rFonts w:ascii="Times New Roman"/>
          <w:b w:val="false"/>
          <w:i w:val="false"/>
          <w:color w:val="000000"/>
          <w:sz w:val="28"/>
        </w:rPr>
        <w:t>
      2) способ погашения облигаций (не заполняется в случае выпуска облигаций без срока погашения);</w:t>
      </w:r>
    </w:p>
    <w:bookmarkEnd w:id="1234"/>
    <w:bookmarkStart w:name="z1478" w:id="1235"/>
    <w:p>
      <w:pPr>
        <w:spacing w:after="0"/>
        <w:ind w:left="0"/>
        <w:jc w:val="both"/>
      </w:pPr>
      <w:r>
        <w:rPr>
          <w:rFonts w:ascii="Times New Roman"/>
          <w:b w:val="false"/>
          <w:i w:val="false"/>
          <w:color w:val="000000"/>
          <w:sz w:val="28"/>
        </w:rPr>
        <w:t>
      3) если выплата вознаграждения и номинальной стоимости при погашении облигаций будет производиться в соответствии с проспектом выпуска облигаций иными имущественными правами, приводятся описания этих прав, способов их сохранности, порядка оценки и лиц, правомочных осуществлять оценку указанных прав, а также порядка реализации перехода этих прав.</w:t>
      </w:r>
    </w:p>
    <w:bookmarkEnd w:id="1235"/>
    <w:bookmarkStart w:name="z1479" w:id="1236"/>
    <w:p>
      <w:pPr>
        <w:spacing w:after="0"/>
        <w:ind w:left="0"/>
        <w:jc w:val="both"/>
      </w:pPr>
      <w:r>
        <w:rPr>
          <w:rFonts w:ascii="Times New Roman"/>
          <w:b w:val="false"/>
          <w:i w:val="false"/>
          <w:color w:val="000000"/>
          <w:sz w:val="28"/>
        </w:rPr>
        <w:t>
      11. В случае наличия дополнительных условий выкупа облигаций, не установленных статьями 15 и 18-4 Закона о рынке ценных бумаг, указываются:</w:t>
      </w:r>
    </w:p>
    <w:bookmarkEnd w:id="1236"/>
    <w:bookmarkStart w:name="z1480" w:id="1237"/>
    <w:p>
      <w:pPr>
        <w:spacing w:after="0"/>
        <w:ind w:left="0"/>
        <w:jc w:val="both"/>
      </w:pPr>
      <w:r>
        <w:rPr>
          <w:rFonts w:ascii="Times New Roman"/>
          <w:b w:val="false"/>
          <w:i w:val="false"/>
          <w:color w:val="000000"/>
          <w:sz w:val="28"/>
        </w:rPr>
        <w:t>
      1) порядок, условия реализации права выкупа облигаций;</w:t>
      </w:r>
    </w:p>
    <w:bookmarkEnd w:id="1237"/>
    <w:bookmarkStart w:name="z1481" w:id="1238"/>
    <w:p>
      <w:pPr>
        <w:spacing w:after="0"/>
        <w:ind w:left="0"/>
        <w:jc w:val="both"/>
      </w:pPr>
      <w:r>
        <w:rPr>
          <w:rFonts w:ascii="Times New Roman"/>
          <w:b w:val="false"/>
          <w:i w:val="false"/>
          <w:color w:val="000000"/>
          <w:sz w:val="28"/>
        </w:rPr>
        <w:t>
      2) сроки реализации права выкупа облигаций.</w:t>
      </w:r>
    </w:p>
    <w:bookmarkEnd w:id="1238"/>
    <w:bookmarkStart w:name="z1482" w:id="1239"/>
    <w:p>
      <w:pPr>
        <w:spacing w:after="0"/>
        <w:ind w:left="0"/>
        <w:jc w:val="both"/>
      </w:pPr>
      <w:r>
        <w:rPr>
          <w:rFonts w:ascii="Times New Roman"/>
          <w:b w:val="false"/>
          <w:i w:val="false"/>
          <w:color w:val="000000"/>
          <w:sz w:val="28"/>
        </w:rPr>
        <w:t>
      12. В случае, если устанавливаются дополнительные ковенанты (ограничения), не предусмотренные Законом о рынке ценных бумаг, указываются:</w:t>
      </w:r>
    </w:p>
    <w:bookmarkEnd w:id="1239"/>
    <w:bookmarkStart w:name="z1483" w:id="1240"/>
    <w:p>
      <w:pPr>
        <w:spacing w:after="0"/>
        <w:ind w:left="0"/>
        <w:jc w:val="both"/>
      </w:pPr>
      <w:r>
        <w:rPr>
          <w:rFonts w:ascii="Times New Roman"/>
          <w:b w:val="false"/>
          <w:i w:val="false"/>
          <w:color w:val="000000"/>
          <w:sz w:val="28"/>
        </w:rPr>
        <w:t>
      1) описание ковенантов (ограничений), принимаемых эмитентом и не предусмотренных Законом о рынке ценных бумаг;</w:t>
      </w:r>
    </w:p>
    <w:bookmarkEnd w:id="1240"/>
    <w:bookmarkStart w:name="z1484" w:id="1241"/>
    <w:p>
      <w:pPr>
        <w:spacing w:after="0"/>
        <w:ind w:left="0"/>
        <w:jc w:val="both"/>
      </w:pPr>
      <w:r>
        <w:rPr>
          <w:rFonts w:ascii="Times New Roman"/>
          <w:b w:val="false"/>
          <w:i w:val="false"/>
          <w:color w:val="000000"/>
          <w:sz w:val="28"/>
        </w:rPr>
        <w:t>
      2) порядок действий эмитента при нарушении ковенантов (ограничений);</w:t>
      </w:r>
    </w:p>
    <w:bookmarkEnd w:id="1241"/>
    <w:bookmarkStart w:name="z1485" w:id="1242"/>
    <w:p>
      <w:pPr>
        <w:spacing w:after="0"/>
        <w:ind w:left="0"/>
        <w:jc w:val="both"/>
      </w:pPr>
      <w:r>
        <w:rPr>
          <w:rFonts w:ascii="Times New Roman"/>
          <w:b w:val="false"/>
          <w:i w:val="false"/>
          <w:color w:val="000000"/>
          <w:sz w:val="28"/>
        </w:rPr>
        <w:t>
      3) порядок действий держателей облигаций при нарушении ковенантов (ограничений).</w:t>
      </w:r>
    </w:p>
    <w:bookmarkEnd w:id="1242"/>
    <w:bookmarkStart w:name="z1486" w:id="1243"/>
    <w:p>
      <w:pPr>
        <w:spacing w:after="0"/>
        <w:ind w:left="0"/>
        <w:jc w:val="both"/>
      </w:pPr>
      <w:r>
        <w:rPr>
          <w:rFonts w:ascii="Times New Roman"/>
          <w:b w:val="false"/>
          <w:i w:val="false"/>
          <w:color w:val="000000"/>
          <w:sz w:val="28"/>
        </w:rPr>
        <w:t>
      13. При выпуске конвертируемых облигаций дополнительно указываются следующие сведения:</w:t>
      </w:r>
    </w:p>
    <w:bookmarkEnd w:id="1243"/>
    <w:bookmarkStart w:name="z1487" w:id="1244"/>
    <w:p>
      <w:pPr>
        <w:spacing w:after="0"/>
        <w:ind w:left="0"/>
        <w:jc w:val="both"/>
      </w:pPr>
      <w:r>
        <w:rPr>
          <w:rFonts w:ascii="Times New Roman"/>
          <w:b w:val="false"/>
          <w:i w:val="false"/>
          <w:color w:val="000000"/>
          <w:sz w:val="28"/>
        </w:rPr>
        <w:t>
      1) вид, количество и порядок определения цены размещения акций, в которые будут конвертироваться облигации, права по таким акциям;</w:t>
      </w:r>
    </w:p>
    <w:bookmarkEnd w:id="1244"/>
    <w:bookmarkStart w:name="z1488" w:id="1245"/>
    <w:p>
      <w:pPr>
        <w:spacing w:after="0"/>
        <w:ind w:left="0"/>
        <w:jc w:val="both"/>
      </w:pPr>
      <w:r>
        <w:rPr>
          <w:rFonts w:ascii="Times New Roman"/>
          <w:b w:val="false"/>
          <w:i w:val="false"/>
          <w:color w:val="000000"/>
          <w:sz w:val="28"/>
        </w:rPr>
        <w:t>
      2) порядок и условия конвертирования облигаций (в случае, если выпуск облигаций полностью конвертируется, указывается, что выпуск облигаций подлежит аннулированию в течение 1 (одного) месяца с даты завершения конвертирования, если выпуск облигаций конвертируется не полностью, указывается, что выкупленные облигации данного выпуска не подлежат дальнейшему размещению, а погашаются в конце срока обращения).</w:t>
      </w:r>
    </w:p>
    <w:bookmarkEnd w:id="1245"/>
    <w:bookmarkStart w:name="z1489" w:id="1246"/>
    <w:p>
      <w:pPr>
        <w:spacing w:after="0"/>
        <w:ind w:left="0"/>
        <w:jc w:val="both"/>
      </w:pPr>
      <w:r>
        <w:rPr>
          <w:rFonts w:ascii="Times New Roman"/>
          <w:b w:val="false"/>
          <w:i w:val="false"/>
          <w:color w:val="000000"/>
          <w:sz w:val="28"/>
        </w:rPr>
        <w:t>
      Банк, отнесенный к категории неплатежеспособных банков, на основании и в порядке, предусмотренных статьей 96 Закона о банках, указывает условия конвертирования облигаций в акции в соответствии с решением уполномоченного органа.</w:t>
      </w:r>
    </w:p>
    <w:bookmarkEnd w:id="1246"/>
    <w:bookmarkStart w:name="z1490" w:id="1247"/>
    <w:p>
      <w:pPr>
        <w:spacing w:after="0"/>
        <w:ind w:left="0"/>
        <w:jc w:val="both"/>
      </w:pPr>
      <w:r>
        <w:rPr>
          <w:rFonts w:ascii="Times New Roman"/>
          <w:b w:val="false"/>
          <w:i w:val="false"/>
          <w:color w:val="000000"/>
          <w:sz w:val="28"/>
        </w:rPr>
        <w:t>
      14. Сведения об имуществе эмитента, являющимся полным или частичным обеспечением обязательств по выпущенным облигациям:</w:t>
      </w:r>
    </w:p>
    <w:bookmarkEnd w:id="1247"/>
    <w:bookmarkStart w:name="z1491" w:id="1248"/>
    <w:p>
      <w:pPr>
        <w:spacing w:after="0"/>
        <w:ind w:left="0"/>
        <w:jc w:val="both"/>
      </w:pPr>
      <w:r>
        <w:rPr>
          <w:rFonts w:ascii="Times New Roman"/>
          <w:b w:val="false"/>
          <w:i w:val="false"/>
          <w:color w:val="000000"/>
          <w:sz w:val="28"/>
        </w:rPr>
        <w:t>
      1) описание обеспечения по выпущенным облигациям с указанием стоимости данного имущества;</w:t>
      </w:r>
    </w:p>
    <w:bookmarkEnd w:id="1248"/>
    <w:bookmarkStart w:name="z1492" w:id="1249"/>
    <w:p>
      <w:pPr>
        <w:spacing w:after="0"/>
        <w:ind w:left="0"/>
        <w:jc w:val="both"/>
      </w:pPr>
      <w:r>
        <w:rPr>
          <w:rFonts w:ascii="Times New Roman"/>
          <w:b w:val="false"/>
          <w:i w:val="false"/>
          <w:color w:val="000000"/>
          <w:sz w:val="28"/>
        </w:rPr>
        <w:t>
      2) процентное соотношение стоимости обеспечения к совокупному объему выпуска облигаций;</w:t>
      </w:r>
    </w:p>
    <w:bookmarkEnd w:id="1249"/>
    <w:bookmarkStart w:name="z1493" w:id="1250"/>
    <w:p>
      <w:pPr>
        <w:spacing w:after="0"/>
        <w:ind w:left="0"/>
        <w:jc w:val="both"/>
      </w:pPr>
      <w:r>
        <w:rPr>
          <w:rFonts w:ascii="Times New Roman"/>
          <w:b w:val="false"/>
          <w:i w:val="false"/>
          <w:color w:val="000000"/>
          <w:sz w:val="28"/>
        </w:rPr>
        <w:t>
      3) порядок обращения взыскания на предмет залога.</w:t>
      </w:r>
    </w:p>
    <w:bookmarkEnd w:id="1250"/>
    <w:bookmarkStart w:name="z1494" w:id="1251"/>
    <w:p>
      <w:pPr>
        <w:spacing w:after="0"/>
        <w:ind w:left="0"/>
        <w:jc w:val="both"/>
      </w:pPr>
      <w:r>
        <w:rPr>
          <w:rFonts w:ascii="Times New Roman"/>
          <w:b w:val="false"/>
          <w:i w:val="false"/>
          <w:color w:val="000000"/>
          <w:sz w:val="28"/>
        </w:rPr>
        <w:t>
      15. Данные лица, предоставившего гарантию, с указанием его наименования, места нахождения, реквизитов договора гарантии, срока и условий гарантии (если облигации обеспечены гарантией банка).</w:t>
      </w:r>
    </w:p>
    <w:bookmarkEnd w:id="1251"/>
    <w:bookmarkStart w:name="z1495" w:id="1252"/>
    <w:p>
      <w:pPr>
        <w:spacing w:after="0"/>
        <w:ind w:left="0"/>
        <w:jc w:val="both"/>
      </w:pPr>
      <w:r>
        <w:rPr>
          <w:rFonts w:ascii="Times New Roman"/>
          <w:b w:val="false"/>
          <w:i w:val="false"/>
          <w:color w:val="000000"/>
          <w:sz w:val="28"/>
        </w:rPr>
        <w:t>
      16. Реквизиты договора концессии и постановления Правительства Республики Казахстан о предоставлении поручительства государства - при выпуске инфраструктурных облигаций.</w:t>
      </w:r>
    </w:p>
    <w:bookmarkEnd w:id="1252"/>
    <w:bookmarkStart w:name="z1496" w:id="1253"/>
    <w:p>
      <w:pPr>
        <w:spacing w:after="0"/>
        <w:ind w:left="0"/>
        <w:jc w:val="both"/>
      </w:pPr>
      <w:r>
        <w:rPr>
          <w:rFonts w:ascii="Times New Roman"/>
          <w:b w:val="false"/>
          <w:i w:val="false"/>
          <w:color w:val="000000"/>
          <w:sz w:val="28"/>
        </w:rPr>
        <w:t>
      17. Целевое назначение использования денег, полученных от размещения облигаций.</w:t>
      </w:r>
    </w:p>
    <w:bookmarkEnd w:id="1253"/>
    <w:bookmarkStart w:name="z1497" w:id="1254"/>
    <w:p>
      <w:pPr>
        <w:spacing w:after="0"/>
        <w:ind w:left="0"/>
        <w:jc w:val="both"/>
      </w:pPr>
      <w:r>
        <w:rPr>
          <w:rFonts w:ascii="Times New Roman"/>
          <w:b w:val="false"/>
          <w:i w:val="false"/>
          <w:color w:val="000000"/>
          <w:sz w:val="28"/>
        </w:rPr>
        <w:t>
      Указываются конкретные цели использования денег, которые эмитент получит от размещения облигаций.</w:t>
      </w:r>
    </w:p>
    <w:bookmarkEnd w:id="1254"/>
    <w:bookmarkStart w:name="z1498" w:id="1255"/>
    <w:p>
      <w:pPr>
        <w:spacing w:after="0"/>
        <w:ind w:left="0"/>
        <w:jc w:val="both"/>
      </w:pPr>
      <w:r>
        <w:rPr>
          <w:rFonts w:ascii="Times New Roman"/>
          <w:b w:val="false"/>
          <w:i w:val="false"/>
          <w:color w:val="000000"/>
          <w:sz w:val="28"/>
        </w:rPr>
        <w:t>
      В случае выпуска "зеленых", социальных облигаций, облигаций устойчивого развития и облигаций, связанных с устойчивым развитием, указывается информация о наличии у эмитента рамочной программы по выпуску облигаций.</w:t>
      </w:r>
    </w:p>
    <w:bookmarkEnd w:id="1255"/>
    <w:bookmarkStart w:name="z1499" w:id="1256"/>
    <w:p>
      <w:pPr>
        <w:spacing w:after="0"/>
        <w:ind w:left="0"/>
        <w:jc w:val="both"/>
      </w:pPr>
      <w:r>
        <w:rPr>
          <w:rFonts w:ascii="Times New Roman"/>
          <w:b w:val="false"/>
          <w:i w:val="false"/>
          <w:color w:val="000000"/>
          <w:sz w:val="28"/>
        </w:rPr>
        <w:t>
      В случае выпуска "зеленых" облигаций, указывается информация о соответствии целевого назначения использования денег, полученных от размещения облигаций, проектам, установленным пунктом 3 статьи 20-1 Закона о рынке ценных бумаг.</w:t>
      </w:r>
    </w:p>
    <w:bookmarkEnd w:id="1256"/>
    <w:bookmarkStart w:name="z1500" w:id="1257"/>
    <w:p>
      <w:pPr>
        <w:spacing w:after="0"/>
        <w:ind w:left="0"/>
        <w:jc w:val="both"/>
      </w:pPr>
      <w:r>
        <w:rPr>
          <w:rFonts w:ascii="Times New Roman"/>
          <w:b w:val="false"/>
          <w:i w:val="false"/>
          <w:color w:val="000000"/>
          <w:sz w:val="28"/>
        </w:rPr>
        <w:t>
      В случае выпуска социальных облигаций приводится краткое описание соответствующего проекта, направленного на реализацию социальных задач, на финансирование которого будут использоваться деньги, полученные от размещения данных облигаций, а также информация о его соответствии проектам, установленным пунктом 4 статьи 20-1 Закона о рынке ценных бумаг.</w:t>
      </w:r>
    </w:p>
    <w:bookmarkEnd w:id="1257"/>
    <w:bookmarkStart w:name="z1501" w:id="1258"/>
    <w:p>
      <w:pPr>
        <w:spacing w:after="0"/>
        <w:ind w:left="0"/>
        <w:jc w:val="both"/>
      </w:pPr>
      <w:r>
        <w:rPr>
          <w:rFonts w:ascii="Times New Roman"/>
          <w:b w:val="false"/>
          <w:i w:val="false"/>
          <w:color w:val="000000"/>
          <w:sz w:val="28"/>
        </w:rPr>
        <w:t>
      В случае выпуска облигаций устойчивого развития приводится краткое описание "зеленых" и социальных" проектов, на финансирование (реализацию) сочетания которых будут использоваться деньги, полученные от размещения данных облигаций, а также информация о их соответствии проектам, установленным пунктами 3 и 4 статьи 20-1 Закона о рынке ценных бумаг.</w:t>
      </w:r>
    </w:p>
    <w:bookmarkEnd w:id="1258"/>
    <w:bookmarkStart w:name="z1502" w:id="1259"/>
    <w:p>
      <w:pPr>
        <w:spacing w:after="0"/>
        <w:ind w:left="0"/>
        <w:jc w:val="both"/>
      </w:pPr>
      <w:r>
        <w:rPr>
          <w:rFonts w:ascii="Times New Roman"/>
          <w:b w:val="false"/>
          <w:i w:val="false"/>
          <w:color w:val="000000"/>
          <w:sz w:val="28"/>
        </w:rPr>
        <w:t>
      В случае выпуска "зеленых", социальных облигаций и облигаций устойчивого развития дополнительно указываются:</w:t>
      </w:r>
    </w:p>
    <w:bookmarkEnd w:id="1259"/>
    <w:bookmarkStart w:name="z1503" w:id="1260"/>
    <w:p>
      <w:pPr>
        <w:spacing w:after="0"/>
        <w:ind w:left="0"/>
        <w:jc w:val="both"/>
      </w:pPr>
      <w:r>
        <w:rPr>
          <w:rFonts w:ascii="Times New Roman"/>
          <w:b w:val="false"/>
          <w:i w:val="false"/>
          <w:color w:val="000000"/>
          <w:sz w:val="28"/>
        </w:rPr>
        <w:t>
      источники информации, на которых эмитентом будет осуществляться раскрытие информации о ходе реализации проекта, на финансирование которого использованы деньги, полученные от размещения данных облигаций;</w:t>
      </w:r>
    </w:p>
    <w:bookmarkEnd w:id="1260"/>
    <w:bookmarkStart w:name="z1504" w:id="1261"/>
    <w:p>
      <w:pPr>
        <w:spacing w:after="0"/>
        <w:ind w:left="0"/>
        <w:jc w:val="both"/>
      </w:pPr>
      <w:r>
        <w:rPr>
          <w:rFonts w:ascii="Times New Roman"/>
          <w:b w:val="false"/>
          <w:i w:val="false"/>
          <w:color w:val="000000"/>
          <w:sz w:val="28"/>
        </w:rPr>
        <w:t>
      меры, которые будут предприняты эмитентом в случае, если проект, на финансирование которого использованы деньги, полученные от размещения данных облигаций, перестанет соответствовать проектам, установленным пунктами 3 и 4 статьи 20-1 Закона о рынке ценных бумаг.</w:t>
      </w:r>
    </w:p>
    <w:bookmarkEnd w:id="1261"/>
    <w:bookmarkStart w:name="z1505" w:id="1262"/>
    <w:p>
      <w:pPr>
        <w:spacing w:after="0"/>
        <w:ind w:left="0"/>
        <w:jc w:val="both"/>
      </w:pPr>
      <w:r>
        <w:rPr>
          <w:rFonts w:ascii="Times New Roman"/>
          <w:b w:val="false"/>
          <w:i w:val="false"/>
          <w:color w:val="000000"/>
          <w:sz w:val="28"/>
        </w:rPr>
        <w:t>
      В случае выпуска облигаций, связанных с устойчивым развитием, описываются:</w:t>
      </w:r>
    </w:p>
    <w:bookmarkEnd w:id="1262"/>
    <w:bookmarkStart w:name="z1506" w:id="1263"/>
    <w:p>
      <w:pPr>
        <w:spacing w:after="0"/>
        <w:ind w:left="0"/>
        <w:jc w:val="both"/>
      </w:pPr>
      <w:r>
        <w:rPr>
          <w:rFonts w:ascii="Times New Roman"/>
          <w:b w:val="false"/>
          <w:i w:val="false"/>
          <w:color w:val="000000"/>
          <w:sz w:val="28"/>
        </w:rPr>
        <w:t>
      ключевые показатели эффективности, используемые для оценки достижения конкретных результатов деятельности в области устойчивого развития с указанием заранее установленных эмитентом сроков их достижения;</w:t>
      </w:r>
    </w:p>
    <w:bookmarkEnd w:id="1263"/>
    <w:bookmarkStart w:name="z1507" w:id="1264"/>
    <w:p>
      <w:pPr>
        <w:spacing w:after="0"/>
        <w:ind w:left="0"/>
        <w:jc w:val="both"/>
      </w:pPr>
      <w:r>
        <w:rPr>
          <w:rFonts w:ascii="Times New Roman"/>
          <w:b w:val="false"/>
          <w:i w:val="false"/>
          <w:color w:val="000000"/>
          <w:sz w:val="28"/>
        </w:rPr>
        <w:t>
      методика расчета указанных показателей;</w:t>
      </w:r>
    </w:p>
    <w:bookmarkEnd w:id="1264"/>
    <w:bookmarkStart w:name="z1508" w:id="1265"/>
    <w:p>
      <w:pPr>
        <w:spacing w:after="0"/>
        <w:ind w:left="0"/>
        <w:jc w:val="both"/>
      </w:pPr>
      <w:r>
        <w:rPr>
          <w:rFonts w:ascii="Times New Roman"/>
          <w:b w:val="false"/>
          <w:i w:val="false"/>
          <w:color w:val="000000"/>
          <w:sz w:val="28"/>
        </w:rPr>
        <w:t>
      финансовые и (или) структурные характеристики облигаций, связанных с устойчивым развитием, вступающие в действие в случае их достижения эмитентом;</w:t>
      </w:r>
    </w:p>
    <w:bookmarkEnd w:id="1265"/>
    <w:bookmarkStart w:name="z1509" w:id="1266"/>
    <w:p>
      <w:pPr>
        <w:spacing w:after="0"/>
        <w:ind w:left="0"/>
        <w:jc w:val="both"/>
      </w:pPr>
      <w:r>
        <w:rPr>
          <w:rFonts w:ascii="Times New Roman"/>
          <w:b w:val="false"/>
          <w:i w:val="false"/>
          <w:color w:val="000000"/>
          <w:sz w:val="28"/>
        </w:rPr>
        <w:t>
      источники информации, на которых эмитентом будет осуществляться раскрытие информации о выполнении установленных им ключевых показателей.</w:t>
      </w:r>
    </w:p>
    <w:bookmarkEnd w:id="1266"/>
    <w:bookmarkStart w:name="z1510" w:id="1267"/>
    <w:p>
      <w:pPr>
        <w:spacing w:after="0"/>
        <w:ind w:left="0"/>
        <w:jc w:val="both"/>
      </w:pPr>
      <w:r>
        <w:rPr>
          <w:rFonts w:ascii="Times New Roman"/>
          <w:b w:val="false"/>
          <w:i w:val="false"/>
          <w:color w:val="000000"/>
          <w:sz w:val="28"/>
        </w:rPr>
        <w:t>
      В случае выпуска инвестиционных облигаций, деньги от размещения которых направляются на финансирование проекта, приводится краткое описание данного проекта.</w:t>
      </w:r>
    </w:p>
    <w:bookmarkEnd w:id="1267"/>
    <w:bookmarkStart w:name="z1511" w:id="1268"/>
    <w:p>
      <w:pPr>
        <w:spacing w:after="0"/>
        <w:ind w:left="0"/>
        <w:jc w:val="both"/>
      </w:pPr>
      <w:r>
        <w:rPr>
          <w:rFonts w:ascii="Times New Roman"/>
          <w:b w:val="false"/>
          <w:i w:val="false"/>
          <w:color w:val="000000"/>
          <w:sz w:val="28"/>
        </w:rPr>
        <w:t>
      18. При выпуске облигаций, оплата которых будет произведена правами требования по облигациям, ранее размещенным эмитентом (за вычетом выкупленных эмитентом облигаций), срок обращения которых истек, дополнительно указываются дата и номер государственной регистрации выпуска данных облигаций, их вид и количество, а также объем выпуска облигаций, сумма накопленного и невыплаченного вознаграждения по облигациям.</w:t>
      </w:r>
    </w:p>
    <w:bookmarkEnd w:id="1268"/>
    <w:bookmarkStart w:name="z1512" w:id="1269"/>
    <w:p>
      <w:pPr>
        <w:spacing w:after="0"/>
        <w:ind w:left="0"/>
        <w:jc w:val="both"/>
      </w:pPr>
      <w:r>
        <w:rPr>
          <w:rFonts w:ascii="Times New Roman"/>
          <w:b w:val="false"/>
          <w:i w:val="false"/>
          <w:color w:val="000000"/>
          <w:sz w:val="28"/>
        </w:rPr>
        <w:t>
      19. Права, предоставляемые держателю облигаций:</w:t>
      </w:r>
    </w:p>
    <w:bookmarkEnd w:id="1269"/>
    <w:bookmarkStart w:name="z1513" w:id="1270"/>
    <w:p>
      <w:pPr>
        <w:spacing w:after="0"/>
        <w:ind w:left="0"/>
        <w:jc w:val="both"/>
      </w:pPr>
      <w:r>
        <w:rPr>
          <w:rFonts w:ascii="Times New Roman"/>
          <w:b w:val="false"/>
          <w:i w:val="false"/>
          <w:color w:val="000000"/>
          <w:sz w:val="28"/>
        </w:rPr>
        <w:t>
      1) право получения от эмитента номинальной стоимости облигации либо получения иного имущественного эквивалента, а также право на получение вознаграждения по облигации либо иных имущественных прав, установленных проспектом выпуска облигаций;</w:t>
      </w:r>
    </w:p>
    <w:bookmarkEnd w:id="1270"/>
    <w:bookmarkStart w:name="z1514" w:id="1271"/>
    <w:p>
      <w:pPr>
        <w:spacing w:after="0"/>
        <w:ind w:left="0"/>
        <w:jc w:val="both"/>
      </w:pPr>
      <w:r>
        <w:rPr>
          <w:rFonts w:ascii="Times New Roman"/>
          <w:b w:val="false"/>
          <w:i w:val="false"/>
          <w:color w:val="000000"/>
          <w:sz w:val="28"/>
        </w:rPr>
        <w:t>
      2) право требования выкупа эмитентом облигаций с указанием условий, порядка и сроков реализации данного права, в том числе при нарушении ковенантов (ограничений), предусмотренных проспектом выпуска облигаций;</w:t>
      </w:r>
    </w:p>
    <w:bookmarkEnd w:id="1271"/>
    <w:bookmarkStart w:name="z1515" w:id="1272"/>
    <w:p>
      <w:pPr>
        <w:spacing w:after="0"/>
        <w:ind w:left="0"/>
        <w:jc w:val="both"/>
      </w:pPr>
      <w:r>
        <w:rPr>
          <w:rFonts w:ascii="Times New Roman"/>
          <w:b w:val="false"/>
          <w:i w:val="false"/>
          <w:color w:val="000000"/>
          <w:sz w:val="28"/>
        </w:rPr>
        <w:t>
      В случае выпуска облигаций без срока погашения указываются сведения о том, что держателями данных облигаций не может предъявляться требование о выкупе облигаций, в том числе по основаниям, предусмотренным статьями 15 и 18-4 Закона о рынке ценных бумаг;</w:t>
      </w:r>
    </w:p>
    <w:bookmarkEnd w:id="1272"/>
    <w:bookmarkStart w:name="z1516" w:id="1273"/>
    <w:p>
      <w:pPr>
        <w:spacing w:after="0"/>
        <w:ind w:left="0"/>
        <w:jc w:val="both"/>
      </w:pPr>
      <w:r>
        <w:rPr>
          <w:rFonts w:ascii="Times New Roman"/>
          <w:b w:val="false"/>
          <w:i w:val="false"/>
          <w:color w:val="000000"/>
          <w:sz w:val="28"/>
        </w:rPr>
        <w:t>
      3) иные права.</w:t>
      </w:r>
    </w:p>
    <w:bookmarkEnd w:id="1273"/>
    <w:bookmarkStart w:name="z1517" w:id="1274"/>
    <w:p>
      <w:pPr>
        <w:spacing w:after="0"/>
        <w:ind w:left="0"/>
        <w:jc w:val="both"/>
      </w:pPr>
      <w:r>
        <w:rPr>
          <w:rFonts w:ascii="Times New Roman"/>
          <w:b w:val="false"/>
          <w:i w:val="false"/>
          <w:color w:val="000000"/>
          <w:sz w:val="28"/>
        </w:rPr>
        <w:t>
      20. Сведения о событиях, при наступлении которых имеется вероятность объявления дефолта по облигациям эмитента:</w:t>
      </w:r>
    </w:p>
    <w:bookmarkEnd w:id="1274"/>
    <w:bookmarkStart w:name="z1518" w:id="1275"/>
    <w:p>
      <w:pPr>
        <w:spacing w:after="0"/>
        <w:ind w:left="0"/>
        <w:jc w:val="both"/>
      </w:pPr>
      <w:r>
        <w:rPr>
          <w:rFonts w:ascii="Times New Roman"/>
          <w:b w:val="false"/>
          <w:i w:val="false"/>
          <w:color w:val="000000"/>
          <w:sz w:val="28"/>
        </w:rPr>
        <w:t>
      1) перечень событий, при наступлении которых имеется вероятность объявления дефолта по облигациям эмитента;</w:t>
      </w:r>
    </w:p>
    <w:bookmarkEnd w:id="1275"/>
    <w:bookmarkStart w:name="z1519" w:id="1276"/>
    <w:p>
      <w:pPr>
        <w:spacing w:after="0"/>
        <w:ind w:left="0"/>
        <w:jc w:val="both"/>
      </w:pPr>
      <w:r>
        <w:rPr>
          <w:rFonts w:ascii="Times New Roman"/>
          <w:b w:val="false"/>
          <w:i w:val="false"/>
          <w:color w:val="000000"/>
          <w:sz w:val="28"/>
        </w:rPr>
        <w:t>
      2) меры, которые будут предприняты эмитентом в случае наступления дефолта по облигациям, включая процедуры защиты прав держателей облигаций при неисполнении или ненадлежащем исполнении обязательств по выплате вознаграждения по облигациям, в том числе порядок и условия реструктуризации обязательств;</w:t>
      </w:r>
    </w:p>
    <w:bookmarkEnd w:id="1276"/>
    <w:bookmarkStart w:name="z1520" w:id="1277"/>
    <w:p>
      <w:pPr>
        <w:spacing w:after="0"/>
        <w:ind w:left="0"/>
        <w:jc w:val="both"/>
      </w:pPr>
      <w:r>
        <w:rPr>
          <w:rFonts w:ascii="Times New Roman"/>
          <w:b w:val="false"/>
          <w:i w:val="false"/>
          <w:color w:val="000000"/>
          <w:sz w:val="28"/>
        </w:rPr>
        <w:t>
      3) порядок, срок и способы доведения эмитентом до сведения держателей облигаций информации о фактах дефолта, включающей сведения об (о) объеме неисполненных обязательств, причине неисполнения обязательств, перечислении возможных действий держателей облигаций по удовлетворению своих требований, порядке обращения держателей облигаций с требованием к эмитенту, лицам, несущим солидарную или субсидиарную ответственность по обязательствам эмитента в случае неисполнения либо ненадлежащего исполнения эмитентом обязательств по облигациям;</w:t>
      </w:r>
    </w:p>
    <w:bookmarkEnd w:id="1277"/>
    <w:bookmarkStart w:name="z1521" w:id="1278"/>
    <w:p>
      <w:pPr>
        <w:spacing w:after="0"/>
        <w:ind w:left="0"/>
        <w:jc w:val="both"/>
      </w:pPr>
      <w:r>
        <w:rPr>
          <w:rFonts w:ascii="Times New Roman"/>
          <w:b w:val="false"/>
          <w:i w:val="false"/>
          <w:color w:val="000000"/>
          <w:sz w:val="28"/>
        </w:rPr>
        <w:t>
      4) дата и номер договора с лицами, несущими солидарную или субсидиарную ответственность по обязательствам эмитента в случае неисполнения либо ненадлежащего исполнения эмитентом обязательств по облигациям, полное наименование данных лиц, а также дата их государственной регистрации (при наличии таких лиц).</w:t>
      </w:r>
    </w:p>
    <w:bookmarkEnd w:id="1278"/>
    <w:bookmarkStart w:name="z1522" w:id="1279"/>
    <w:p>
      <w:pPr>
        <w:spacing w:after="0"/>
        <w:ind w:left="0"/>
        <w:jc w:val="both"/>
      </w:pPr>
      <w:r>
        <w:rPr>
          <w:rFonts w:ascii="Times New Roman"/>
          <w:b w:val="false"/>
          <w:i w:val="false"/>
          <w:color w:val="000000"/>
          <w:sz w:val="28"/>
        </w:rPr>
        <w:t>
      21. Прогноз источников и потоков денежных средств эмитента, необходимых для выплаты вознаграждений и погашения суммы основного долга в разрезе каждого периода выплаты вознаграждений до момента погашения облигаций.</w:t>
      </w:r>
    </w:p>
    <w:bookmarkEnd w:id="1279"/>
    <w:bookmarkStart w:name="z1523" w:id="1280"/>
    <w:p>
      <w:pPr>
        <w:spacing w:after="0"/>
        <w:ind w:left="0"/>
        <w:jc w:val="both"/>
      </w:pPr>
      <w:r>
        <w:rPr>
          <w:rFonts w:ascii="Times New Roman"/>
          <w:b w:val="false"/>
          <w:i w:val="false"/>
          <w:color w:val="000000"/>
          <w:sz w:val="28"/>
        </w:rPr>
        <w:t>
      22. Сведения о представителе держателей облигаций эмитента (в случае выпуска обеспеченных, инфраструктурных или ипотечных облигаций):</w:t>
      </w:r>
    </w:p>
    <w:bookmarkEnd w:id="1280"/>
    <w:bookmarkStart w:name="z1524" w:id="1281"/>
    <w:p>
      <w:pPr>
        <w:spacing w:after="0"/>
        <w:ind w:left="0"/>
        <w:jc w:val="both"/>
      </w:pPr>
      <w:r>
        <w:rPr>
          <w:rFonts w:ascii="Times New Roman"/>
          <w:b w:val="false"/>
          <w:i w:val="false"/>
          <w:color w:val="000000"/>
          <w:sz w:val="28"/>
        </w:rPr>
        <w:t>
      1) полное и сокращенное наименование представителя держателей облигаций;</w:t>
      </w:r>
    </w:p>
    <w:bookmarkEnd w:id="1281"/>
    <w:bookmarkStart w:name="z1525" w:id="1282"/>
    <w:p>
      <w:pPr>
        <w:spacing w:after="0"/>
        <w:ind w:left="0"/>
        <w:jc w:val="both"/>
      </w:pPr>
      <w:r>
        <w:rPr>
          <w:rFonts w:ascii="Times New Roman"/>
          <w:b w:val="false"/>
          <w:i w:val="false"/>
          <w:color w:val="000000"/>
          <w:sz w:val="28"/>
        </w:rPr>
        <w:t>
      2) место нахождения, номера контактных телефонов представителя держателей облигаций;</w:t>
      </w:r>
    </w:p>
    <w:bookmarkEnd w:id="1282"/>
    <w:bookmarkStart w:name="z1526" w:id="1283"/>
    <w:p>
      <w:pPr>
        <w:spacing w:after="0"/>
        <w:ind w:left="0"/>
        <w:jc w:val="both"/>
      </w:pPr>
      <w:r>
        <w:rPr>
          <w:rFonts w:ascii="Times New Roman"/>
          <w:b w:val="false"/>
          <w:i w:val="false"/>
          <w:color w:val="000000"/>
          <w:sz w:val="28"/>
        </w:rPr>
        <w:t>
      3) дата и номер договора эмитента с представителем держателей облигаций.</w:t>
      </w:r>
    </w:p>
    <w:bookmarkEnd w:id="1283"/>
    <w:bookmarkStart w:name="z1527" w:id="1284"/>
    <w:p>
      <w:pPr>
        <w:spacing w:after="0"/>
        <w:ind w:left="0"/>
        <w:jc w:val="both"/>
      </w:pPr>
      <w:r>
        <w:rPr>
          <w:rFonts w:ascii="Times New Roman"/>
          <w:b w:val="false"/>
          <w:i w:val="false"/>
          <w:color w:val="000000"/>
          <w:sz w:val="28"/>
        </w:rPr>
        <w:t>
      23. Сведения о платежном агенте эмитента (при наличии):</w:t>
      </w:r>
    </w:p>
    <w:bookmarkEnd w:id="1284"/>
    <w:bookmarkStart w:name="z1528" w:id="1285"/>
    <w:p>
      <w:pPr>
        <w:spacing w:after="0"/>
        <w:ind w:left="0"/>
        <w:jc w:val="both"/>
      </w:pPr>
      <w:r>
        <w:rPr>
          <w:rFonts w:ascii="Times New Roman"/>
          <w:b w:val="false"/>
          <w:i w:val="false"/>
          <w:color w:val="000000"/>
          <w:sz w:val="28"/>
        </w:rPr>
        <w:t>
      1) полное наименование платежного агента;</w:t>
      </w:r>
    </w:p>
    <w:bookmarkEnd w:id="1285"/>
    <w:bookmarkStart w:name="z1529" w:id="1286"/>
    <w:p>
      <w:pPr>
        <w:spacing w:after="0"/>
        <w:ind w:left="0"/>
        <w:jc w:val="both"/>
      </w:pPr>
      <w:r>
        <w:rPr>
          <w:rFonts w:ascii="Times New Roman"/>
          <w:b w:val="false"/>
          <w:i w:val="false"/>
          <w:color w:val="000000"/>
          <w:sz w:val="28"/>
        </w:rPr>
        <w:t>
      2) место нахождения, номера контактных телефонов, реквизиты платежного агента и всех его филиалов, которые будут осуществлять выплату дохода (номинальной стоимости облигаций) по ценным бумагам;</w:t>
      </w:r>
    </w:p>
    <w:bookmarkEnd w:id="1286"/>
    <w:bookmarkStart w:name="z1530" w:id="1287"/>
    <w:p>
      <w:pPr>
        <w:spacing w:after="0"/>
        <w:ind w:left="0"/>
        <w:jc w:val="both"/>
      </w:pPr>
      <w:r>
        <w:rPr>
          <w:rFonts w:ascii="Times New Roman"/>
          <w:b w:val="false"/>
          <w:i w:val="false"/>
          <w:color w:val="000000"/>
          <w:sz w:val="28"/>
        </w:rPr>
        <w:t>
      3) дата и номер договора с платежным агентом.</w:t>
      </w:r>
    </w:p>
    <w:bookmarkEnd w:id="1287"/>
    <w:bookmarkStart w:name="z1531" w:id="1288"/>
    <w:p>
      <w:pPr>
        <w:spacing w:after="0"/>
        <w:ind w:left="0"/>
        <w:jc w:val="both"/>
      </w:pPr>
      <w:r>
        <w:rPr>
          <w:rFonts w:ascii="Times New Roman"/>
          <w:b w:val="false"/>
          <w:i w:val="false"/>
          <w:color w:val="000000"/>
          <w:sz w:val="28"/>
        </w:rPr>
        <w:t>
      24. Сведения о консультантах эмитента (в случае если в соответствии с Законом о рынке ценных бумаг установлена обязанность по заключению договора по оказанию консультационных услуг по вопросам включения и нахождения эмиссионных ценных бумаг в официальном списке фондовой биржи):</w:t>
      </w:r>
    </w:p>
    <w:bookmarkEnd w:id="1288"/>
    <w:bookmarkStart w:name="z1532" w:id="1289"/>
    <w:p>
      <w:pPr>
        <w:spacing w:after="0"/>
        <w:ind w:left="0"/>
        <w:jc w:val="both"/>
      </w:pPr>
      <w:r>
        <w:rPr>
          <w:rFonts w:ascii="Times New Roman"/>
          <w:b w:val="false"/>
          <w:i w:val="false"/>
          <w:color w:val="000000"/>
          <w:sz w:val="28"/>
        </w:rPr>
        <w:t>
      1) полное и сокращенное наименование лица, оказывающего консультационные услуги по вопросам включения и нахождения ценных бумаг эмитента в официальном списке фондовой биржи;</w:t>
      </w:r>
    </w:p>
    <w:bookmarkEnd w:id="1289"/>
    <w:bookmarkStart w:name="z1533" w:id="1290"/>
    <w:p>
      <w:pPr>
        <w:spacing w:after="0"/>
        <w:ind w:left="0"/>
        <w:jc w:val="both"/>
      </w:pPr>
      <w:r>
        <w:rPr>
          <w:rFonts w:ascii="Times New Roman"/>
          <w:b w:val="false"/>
          <w:i w:val="false"/>
          <w:color w:val="000000"/>
          <w:sz w:val="28"/>
        </w:rPr>
        <w:t>
      2) место нахождения, номера контактных телефонов лица, оказывающего консультационные услуги по вопросам включения и нахождения ценных бумаг эмитента в официальном списке фондовой биржи;</w:t>
      </w:r>
    </w:p>
    <w:bookmarkEnd w:id="1290"/>
    <w:bookmarkStart w:name="z1534" w:id="1291"/>
    <w:p>
      <w:pPr>
        <w:spacing w:after="0"/>
        <w:ind w:left="0"/>
        <w:jc w:val="both"/>
      </w:pPr>
      <w:r>
        <w:rPr>
          <w:rFonts w:ascii="Times New Roman"/>
          <w:b w:val="false"/>
          <w:i w:val="false"/>
          <w:color w:val="000000"/>
          <w:sz w:val="28"/>
        </w:rPr>
        <w:t>
      3) дата и номер договора эмитента с лицом, оказывающим консультационные услуги по вопросам включения и нахождения ценных бумаг эмитента в официальном списке фондовой биржи.</w:t>
      </w:r>
    </w:p>
    <w:bookmarkEnd w:id="1291"/>
    <w:bookmarkStart w:name="z1535" w:id="1292"/>
    <w:p>
      <w:pPr>
        <w:spacing w:after="0"/>
        <w:ind w:left="0"/>
        <w:jc w:val="both"/>
      </w:pPr>
      <w:r>
        <w:rPr>
          <w:rFonts w:ascii="Times New Roman"/>
          <w:b w:val="false"/>
          <w:i w:val="false"/>
          <w:color w:val="000000"/>
          <w:sz w:val="28"/>
        </w:rPr>
        <w:t>
      Сведения об иных консультантах эмитента указываются в настоящем пункте, если, по мнению эмитента, раскрытие таких сведений является существенным для принятия решения о приобретении ценных бумаг эмитента.</w:t>
      </w:r>
    </w:p>
    <w:bookmarkEnd w:id="129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15</w:t>
            </w:r>
            <w:r>
              <w:br/>
            </w:r>
            <w:r>
              <w:rPr>
                <w:rFonts w:ascii="Times New Roman"/>
                <w:b w:val="false"/>
                <w:i w:val="false"/>
                <w:color w:val="000000"/>
                <w:sz w:val="20"/>
              </w:rPr>
              <w:t>к Перечню</w:t>
            </w:r>
            <w:r>
              <w:br/>
            </w:r>
            <w:r>
              <w:rPr>
                <w:rFonts w:ascii="Times New Roman"/>
                <w:b w:val="false"/>
                <w:i w:val="false"/>
                <w:color w:val="000000"/>
                <w:sz w:val="20"/>
              </w:rPr>
              <w:t>Приложение 3</w:t>
            </w:r>
            <w:r>
              <w:br/>
            </w:r>
            <w:r>
              <w:rPr>
                <w:rFonts w:ascii="Times New Roman"/>
                <w:b w:val="false"/>
                <w:i w:val="false"/>
                <w:color w:val="000000"/>
                <w:sz w:val="20"/>
              </w:rPr>
              <w:t>к Правилам составления и</w:t>
            </w:r>
            <w:r>
              <w:br/>
            </w:r>
            <w:r>
              <w:rPr>
                <w:rFonts w:ascii="Times New Roman"/>
                <w:b w:val="false"/>
                <w:i w:val="false"/>
                <w:color w:val="000000"/>
                <w:sz w:val="20"/>
              </w:rPr>
              <w:t>оформления проспекта выпуска</w:t>
            </w:r>
            <w:r>
              <w:br/>
            </w:r>
            <w:r>
              <w:rPr>
                <w:rFonts w:ascii="Times New Roman"/>
                <w:b w:val="false"/>
                <w:i w:val="false"/>
                <w:color w:val="000000"/>
                <w:sz w:val="20"/>
              </w:rPr>
              <w:t>негосударственных облигаций</w:t>
            </w:r>
            <w:r>
              <w:br/>
            </w:r>
            <w:r>
              <w:rPr>
                <w:rFonts w:ascii="Times New Roman"/>
                <w:b w:val="false"/>
                <w:i w:val="false"/>
                <w:color w:val="000000"/>
                <w:sz w:val="20"/>
              </w:rPr>
              <w:t>(проспекта облигационной</w:t>
            </w:r>
            <w:r>
              <w:br/>
            </w:r>
            <w:r>
              <w:rPr>
                <w:rFonts w:ascii="Times New Roman"/>
                <w:b w:val="false"/>
                <w:i w:val="false"/>
                <w:color w:val="000000"/>
                <w:sz w:val="20"/>
              </w:rPr>
              <w:t>программы), изменений и (или)</w:t>
            </w:r>
            <w:r>
              <w:br/>
            </w:r>
            <w:r>
              <w:rPr>
                <w:rFonts w:ascii="Times New Roman"/>
                <w:b w:val="false"/>
                <w:i w:val="false"/>
                <w:color w:val="000000"/>
                <w:sz w:val="20"/>
              </w:rPr>
              <w:t>дополнений в проспект выпуска</w:t>
            </w:r>
            <w:r>
              <w:br/>
            </w:r>
            <w:r>
              <w:rPr>
                <w:rFonts w:ascii="Times New Roman"/>
                <w:b w:val="false"/>
                <w:i w:val="false"/>
                <w:color w:val="000000"/>
                <w:sz w:val="20"/>
              </w:rPr>
              <w:t>негосударственных</w:t>
            </w:r>
            <w:r>
              <w:br/>
            </w:r>
            <w:r>
              <w:rPr>
                <w:rFonts w:ascii="Times New Roman"/>
                <w:b w:val="false"/>
                <w:i w:val="false"/>
                <w:color w:val="000000"/>
                <w:sz w:val="20"/>
              </w:rPr>
              <w:t>облигаций (проспект</w:t>
            </w:r>
            <w:r>
              <w:br/>
            </w:r>
            <w:r>
              <w:rPr>
                <w:rFonts w:ascii="Times New Roman"/>
                <w:b w:val="false"/>
                <w:i w:val="false"/>
                <w:color w:val="000000"/>
                <w:sz w:val="20"/>
              </w:rPr>
              <w:t>облигационной программы)</w:t>
            </w:r>
          </w:p>
        </w:tc>
      </w:tr>
    </w:tbl>
    <w:bookmarkStart w:name="z1537" w:id="1293"/>
    <w:p>
      <w:pPr>
        <w:spacing w:after="0"/>
        <w:ind w:left="0"/>
        <w:jc w:val="left"/>
      </w:pPr>
      <w:r>
        <w:rPr>
          <w:rFonts w:ascii="Times New Roman"/>
          <w:b/>
          <w:i w:val="false"/>
          <w:color w:val="000000"/>
        </w:rPr>
        <w:t xml:space="preserve"> Структура проспекта выпуска облигаций (проспекта облигационной программы) эмитента - нерезидента Республики Казахстан</w:t>
      </w:r>
    </w:p>
    <w:bookmarkEnd w:id="1293"/>
    <w:bookmarkStart w:name="z1538" w:id="1294"/>
    <w:p>
      <w:pPr>
        <w:spacing w:after="0"/>
        <w:ind w:left="0"/>
        <w:jc w:val="left"/>
      </w:pPr>
      <w:r>
        <w:rPr>
          <w:rFonts w:ascii="Times New Roman"/>
          <w:b/>
          <w:i w:val="false"/>
          <w:color w:val="000000"/>
        </w:rPr>
        <w:t xml:space="preserve"> Глава 1. Информация о наименовании эмитента - нерезидента Республики Казахстан и его месте нахождения</w:t>
      </w:r>
    </w:p>
    <w:bookmarkEnd w:id="1294"/>
    <w:bookmarkStart w:name="z1539" w:id="1295"/>
    <w:p>
      <w:pPr>
        <w:spacing w:after="0"/>
        <w:ind w:left="0"/>
        <w:jc w:val="both"/>
      </w:pPr>
      <w:r>
        <w:rPr>
          <w:rFonts w:ascii="Times New Roman"/>
          <w:b w:val="false"/>
          <w:i w:val="false"/>
          <w:color w:val="000000"/>
          <w:sz w:val="28"/>
        </w:rPr>
        <w:t>
      1. Информация об эмитенте - нерезиденте Республики Казахстан в соответствии с документом, подтверждающим регистрацию эмитента - нерезидента Республики Казахстан в качестве юридического лица в соответствии с законодательством страны его места нахождения:</w:t>
      </w:r>
    </w:p>
    <w:bookmarkEnd w:id="1295"/>
    <w:bookmarkStart w:name="z1540" w:id="1296"/>
    <w:p>
      <w:pPr>
        <w:spacing w:after="0"/>
        <w:ind w:left="0"/>
        <w:jc w:val="both"/>
      </w:pPr>
      <w:r>
        <w:rPr>
          <w:rFonts w:ascii="Times New Roman"/>
          <w:b w:val="false"/>
          <w:i w:val="false"/>
          <w:color w:val="000000"/>
          <w:sz w:val="28"/>
        </w:rPr>
        <w:t>
      1) дата и номер документа, подтверждающего регистрацию эмитента-нерезидента Республики Казахстан в качестве юридического лица в соответствии с законодательством страны его места нахождения, с указанием наименования органа страны места нахождения эмитента - нерезидента Республики Казахстан, выдавшего такой документ;</w:t>
      </w:r>
    </w:p>
    <w:bookmarkEnd w:id="1296"/>
    <w:bookmarkStart w:name="z1541" w:id="1297"/>
    <w:p>
      <w:pPr>
        <w:spacing w:after="0"/>
        <w:ind w:left="0"/>
        <w:jc w:val="both"/>
      </w:pPr>
      <w:r>
        <w:rPr>
          <w:rFonts w:ascii="Times New Roman"/>
          <w:b w:val="false"/>
          <w:i w:val="false"/>
          <w:color w:val="000000"/>
          <w:sz w:val="28"/>
        </w:rPr>
        <w:t>
      2) полное и сокращенное наименование эмитента - нерезидента Республики Казахстан на казахском, русском и английском языках;</w:t>
      </w:r>
    </w:p>
    <w:bookmarkEnd w:id="1297"/>
    <w:bookmarkStart w:name="z1542" w:id="1298"/>
    <w:p>
      <w:pPr>
        <w:spacing w:after="0"/>
        <w:ind w:left="0"/>
        <w:jc w:val="both"/>
      </w:pPr>
      <w:r>
        <w:rPr>
          <w:rFonts w:ascii="Times New Roman"/>
          <w:b w:val="false"/>
          <w:i w:val="false"/>
          <w:color w:val="000000"/>
          <w:sz w:val="28"/>
        </w:rPr>
        <w:t>
      3) в случае изменения наименования эмитента - нерезидента Республики Казахстан, указываются все его предшествующие полные и сокращенные наименования, а также даты, когда они были изменены;</w:t>
      </w:r>
    </w:p>
    <w:bookmarkEnd w:id="1298"/>
    <w:bookmarkStart w:name="z1543" w:id="1299"/>
    <w:p>
      <w:pPr>
        <w:spacing w:after="0"/>
        <w:ind w:left="0"/>
        <w:jc w:val="both"/>
      </w:pPr>
      <w:r>
        <w:rPr>
          <w:rFonts w:ascii="Times New Roman"/>
          <w:b w:val="false"/>
          <w:i w:val="false"/>
          <w:color w:val="000000"/>
          <w:sz w:val="28"/>
        </w:rPr>
        <w:t>
      4) если эмитент - нерезидент Республики Казахстан был создан в результате реорганизации юридического лица (юридических лиц), то указываются сведения о правопреемстве в отношении реорганизованных юридических лиц и (или) эмитента - нерезидента Республики Казахстан;</w:t>
      </w:r>
    </w:p>
    <w:bookmarkEnd w:id="1299"/>
    <w:bookmarkStart w:name="z1544" w:id="1300"/>
    <w:p>
      <w:pPr>
        <w:spacing w:after="0"/>
        <w:ind w:left="0"/>
        <w:jc w:val="both"/>
      </w:pPr>
      <w:r>
        <w:rPr>
          <w:rFonts w:ascii="Times New Roman"/>
          <w:b w:val="false"/>
          <w:i w:val="false"/>
          <w:color w:val="000000"/>
          <w:sz w:val="28"/>
        </w:rPr>
        <w:t>
      5) в случае наличия филиалов и представительств эмитента - нерезидента Республики Казахстан, указываются их наименования, даты регистрации, места нахождения и почтовые адреса всех филиалов и представительств эмитента - нерезидента Республики Казахстан;</w:t>
      </w:r>
    </w:p>
    <w:bookmarkEnd w:id="1300"/>
    <w:bookmarkStart w:name="z1545" w:id="1301"/>
    <w:p>
      <w:pPr>
        <w:spacing w:after="0"/>
        <w:ind w:left="0"/>
        <w:jc w:val="both"/>
      </w:pPr>
      <w:r>
        <w:rPr>
          <w:rFonts w:ascii="Times New Roman"/>
          <w:b w:val="false"/>
          <w:i w:val="false"/>
          <w:color w:val="000000"/>
          <w:sz w:val="28"/>
        </w:rPr>
        <w:t>
      6) код Legal Entity Identifier (Легал Энтити Айдэнтифайер) в соответствии с международным стандартом ISO 17442 "Financial services - Legal Entity Identifier" (LEI) (Файнаншл сервисез - Легал Энтити Айдэнтифайер) (при наличии).</w:t>
      </w:r>
    </w:p>
    <w:bookmarkEnd w:id="1301"/>
    <w:bookmarkStart w:name="z1546" w:id="1302"/>
    <w:p>
      <w:pPr>
        <w:spacing w:after="0"/>
        <w:ind w:left="0"/>
        <w:jc w:val="both"/>
      </w:pPr>
      <w:r>
        <w:rPr>
          <w:rFonts w:ascii="Times New Roman"/>
          <w:b w:val="false"/>
          <w:i w:val="false"/>
          <w:color w:val="000000"/>
          <w:sz w:val="28"/>
        </w:rPr>
        <w:t>
      2. Место нахождения эмитента - нерезидента Республики Казахстан, номера контактных телефонов, факса и адрес электронной почты эмитента - нерезидента Республики Казахстан, а также фактического адреса в случае, если фактический адрес эмитента - нерезидента Республики Казахстан отличается от места нахождения эмитента - нерезидента Республики Казахстан.</w:t>
      </w:r>
    </w:p>
    <w:bookmarkEnd w:id="1302"/>
    <w:bookmarkStart w:name="z1547" w:id="1303"/>
    <w:p>
      <w:pPr>
        <w:spacing w:after="0"/>
        <w:ind w:left="0"/>
        <w:jc w:val="left"/>
      </w:pPr>
      <w:r>
        <w:rPr>
          <w:rFonts w:ascii="Times New Roman"/>
          <w:b/>
          <w:i w:val="false"/>
          <w:color w:val="000000"/>
        </w:rPr>
        <w:t xml:space="preserve"> Глава 2. Сведения об эмиссионных ценных бумагах, о способах их оплаты и получении дохода по ним</w:t>
      </w:r>
    </w:p>
    <w:bookmarkEnd w:id="1303"/>
    <w:bookmarkStart w:name="z1548" w:id="1304"/>
    <w:p>
      <w:pPr>
        <w:spacing w:after="0"/>
        <w:ind w:left="0"/>
        <w:jc w:val="both"/>
      </w:pPr>
      <w:r>
        <w:rPr>
          <w:rFonts w:ascii="Times New Roman"/>
          <w:b w:val="false"/>
          <w:i w:val="false"/>
          <w:color w:val="000000"/>
          <w:sz w:val="28"/>
        </w:rPr>
        <w:t>
      3. Сведения о выпуске облигаций:</w:t>
      </w:r>
    </w:p>
    <w:bookmarkEnd w:id="1304"/>
    <w:bookmarkStart w:name="z1549" w:id="1305"/>
    <w:p>
      <w:pPr>
        <w:spacing w:after="0"/>
        <w:ind w:left="0"/>
        <w:jc w:val="both"/>
      </w:pPr>
      <w:r>
        <w:rPr>
          <w:rFonts w:ascii="Times New Roman"/>
          <w:b w:val="false"/>
          <w:i w:val="false"/>
          <w:color w:val="000000"/>
          <w:sz w:val="28"/>
        </w:rPr>
        <w:t>
      1) вид облигаций. В случае, если облигации являются облигациями без срока погашения, указываются сведения об этом;</w:t>
      </w:r>
    </w:p>
    <w:bookmarkEnd w:id="1305"/>
    <w:bookmarkStart w:name="z1550" w:id="1306"/>
    <w:p>
      <w:pPr>
        <w:spacing w:after="0"/>
        <w:ind w:left="0"/>
        <w:jc w:val="both"/>
      </w:pPr>
      <w:r>
        <w:rPr>
          <w:rFonts w:ascii="Times New Roman"/>
          <w:b w:val="false"/>
          <w:i w:val="false"/>
          <w:color w:val="000000"/>
          <w:sz w:val="28"/>
        </w:rPr>
        <w:t>
      2) номинальная стоимость одной облигации (если номинальная стоимость одной облигации является индексированной величиной, то дополнительно указывается порядок расчета номинальной стоимости одной облигации);</w:t>
      </w:r>
    </w:p>
    <w:bookmarkEnd w:id="1306"/>
    <w:bookmarkStart w:name="z1551" w:id="1307"/>
    <w:p>
      <w:pPr>
        <w:spacing w:after="0"/>
        <w:ind w:left="0"/>
        <w:jc w:val="both"/>
      </w:pPr>
      <w:r>
        <w:rPr>
          <w:rFonts w:ascii="Times New Roman"/>
          <w:b w:val="false"/>
          <w:i w:val="false"/>
          <w:color w:val="000000"/>
          <w:sz w:val="28"/>
        </w:rPr>
        <w:t>
      3) количество облигаций;</w:t>
      </w:r>
    </w:p>
    <w:bookmarkEnd w:id="1307"/>
    <w:bookmarkStart w:name="z1552" w:id="1308"/>
    <w:p>
      <w:pPr>
        <w:spacing w:after="0"/>
        <w:ind w:left="0"/>
        <w:jc w:val="both"/>
      </w:pPr>
      <w:r>
        <w:rPr>
          <w:rFonts w:ascii="Times New Roman"/>
          <w:b w:val="false"/>
          <w:i w:val="false"/>
          <w:color w:val="000000"/>
          <w:sz w:val="28"/>
        </w:rPr>
        <w:t>
      4) общий объем выпуска облигаций;</w:t>
      </w:r>
    </w:p>
    <w:bookmarkEnd w:id="1308"/>
    <w:bookmarkStart w:name="z1553" w:id="1309"/>
    <w:p>
      <w:pPr>
        <w:spacing w:after="0"/>
        <w:ind w:left="0"/>
        <w:jc w:val="both"/>
      </w:pPr>
      <w:r>
        <w:rPr>
          <w:rFonts w:ascii="Times New Roman"/>
          <w:b w:val="false"/>
          <w:i w:val="false"/>
          <w:color w:val="000000"/>
          <w:sz w:val="28"/>
        </w:rPr>
        <w:t>
      5) валюта номинальной стоимости облигации, валюта платежа по основному долгу и (или) начисленному вознаграждению по облигациям.</w:t>
      </w:r>
    </w:p>
    <w:bookmarkEnd w:id="1309"/>
    <w:bookmarkStart w:name="z1554" w:id="1310"/>
    <w:p>
      <w:pPr>
        <w:spacing w:after="0"/>
        <w:ind w:left="0"/>
        <w:jc w:val="both"/>
      </w:pPr>
      <w:r>
        <w:rPr>
          <w:rFonts w:ascii="Times New Roman"/>
          <w:b w:val="false"/>
          <w:i w:val="false"/>
          <w:color w:val="000000"/>
          <w:sz w:val="28"/>
        </w:rPr>
        <w:t>
      4. Способ оплаты размещаемых облигаций.</w:t>
      </w:r>
    </w:p>
    <w:bookmarkEnd w:id="1310"/>
    <w:bookmarkStart w:name="z1555" w:id="1311"/>
    <w:p>
      <w:pPr>
        <w:spacing w:after="0"/>
        <w:ind w:left="0"/>
        <w:jc w:val="both"/>
      </w:pPr>
      <w:r>
        <w:rPr>
          <w:rFonts w:ascii="Times New Roman"/>
          <w:b w:val="false"/>
          <w:i w:val="false"/>
          <w:color w:val="000000"/>
          <w:sz w:val="28"/>
        </w:rPr>
        <w:t>
      5. Получение дохода по облигациям:</w:t>
      </w:r>
    </w:p>
    <w:bookmarkEnd w:id="1311"/>
    <w:bookmarkStart w:name="z1556" w:id="1312"/>
    <w:p>
      <w:pPr>
        <w:spacing w:after="0"/>
        <w:ind w:left="0"/>
        <w:jc w:val="both"/>
      </w:pPr>
      <w:r>
        <w:rPr>
          <w:rFonts w:ascii="Times New Roman"/>
          <w:b w:val="false"/>
          <w:i w:val="false"/>
          <w:color w:val="000000"/>
          <w:sz w:val="28"/>
        </w:rPr>
        <w:t>
      1) размер ставки основного вознаграждения по облигациям и дополнительного вознаграждения в случае его наличия.</w:t>
      </w:r>
    </w:p>
    <w:bookmarkEnd w:id="1312"/>
    <w:bookmarkStart w:name="z1557" w:id="1313"/>
    <w:p>
      <w:pPr>
        <w:spacing w:after="0"/>
        <w:ind w:left="0"/>
        <w:jc w:val="both"/>
      </w:pPr>
      <w:r>
        <w:rPr>
          <w:rFonts w:ascii="Times New Roman"/>
          <w:b w:val="false"/>
          <w:i w:val="false"/>
          <w:color w:val="000000"/>
          <w:sz w:val="28"/>
        </w:rPr>
        <w:t>
      В случае выплаты дополнительного вознаграждения отражается порядок определения размера дополнительного вознаграждения по облигациям с указанием источников информации о событиях, от наступления или ненаступления которых зависит получение дополнительного вознаграждения по облигациям;</w:t>
      </w:r>
    </w:p>
    <w:bookmarkEnd w:id="1313"/>
    <w:bookmarkStart w:name="z1558" w:id="1314"/>
    <w:p>
      <w:pPr>
        <w:spacing w:after="0"/>
        <w:ind w:left="0"/>
        <w:jc w:val="both"/>
      </w:pPr>
      <w:r>
        <w:rPr>
          <w:rFonts w:ascii="Times New Roman"/>
          <w:b w:val="false"/>
          <w:i w:val="false"/>
          <w:color w:val="000000"/>
          <w:sz w:val="28"/>
        </w:rPr>
        <w:t>
      2) периодичность выплаты вознаграждения и (или) даты выплаты вознаграждения по облигациям;</w:t>
      </w:r>
    </w:p>
    <w:bookmarkEnd w:id="1314"/>
    <w:bookmarkStart w:name="z1559" w:id="1315"/>
    <w:p>
      <w:pPr>
        <w:spacing w:after="0"/>
        <w:ind w:left="0"/>
        <w:jc w:val="both"/>
      </w:pPr>
      <w:r>
        <w:rPr>
          <w:rFonts w:ascii="Times New Roman"/>
          <w:b w:val="false"/>
          <w:i w:val="false"/>
          <w:color w:val="000000"/>
          <w:sz w:val="28"/>
        </w:rPr>
        <w:t>
      3) дата, с которой начинается начисление вознаграждения по облигациям;</w:t>
      </w:r>
    </w:p>
    <w:bookmarkEnd w:id="1315"/>
    <w:bookmarkStart w:name="z1560" w:id="1316"/>
    <w:p>
      <w:pPr>
        <w:spacing w:after="0"/>
        <w:ind w:left="0"/>
        <w:jc w:val="both"/>
      </w:pPr>
      <w:r>
        <w:rPr>
          <w:rFonts w:ascii="Times New Roman"/>
          <w:b w:val="false"/>
          <w:i w:val="false"/>
          <w:color w:val="000000"/>
          <w:sz w:val="28"/>
        </w:rPr>
        <w:t>
      4) порядок и условия выплаты вознаграждения по облигациям, способ получения вознаграждения по облигациям;</w:t>
      </w:r>
    </w:p>
    <w:bookmarkEnd w:id="1316"/>
    <w:bookmarkStart w:name="z1561" w:id="1317"/>
    <w:p>
      <w:pPr>
        <w:spacing w:after="0"/>
        <w:ind w:left="0"/>
        <w:jc w:val="both"/>
      </w:pPr>
      <w:r>
        <w:rPr>
          <w:rFonts w:ascii="Times New Roman"/>
          <w:b w:val="false"/>
          <w:i w:val="false"/>
          <w:color w:val="000000"/>
          <w:sz w:val="28"/>
        </w:rPr>
        <w:t>
      5) период времени, применяемый для расчета вознаграждения по облигациям.</w:t>
      </w:r>
    </w:p>
    <w:bookmarkEnd w:id="1317"/>
    <w:bookmarkStart w:name="z1562" w:id="1318"/>
    <w:p>
      <w:pPr>
        <w:spacing w:after="0"/>
        <w:ind w:left="0"/>
        <w:jc w:val="left"/>
      </w:pPr>
      <w:r>
        <w:rPr>
          <w:rFonts w:ascii="Times New Roman"/>
          <w:b/>
          <w:i w:val="false"/>
          <w:color w:val="000000"/>
        </w:rPr>
        <w:t xml:space="preserve"> Глава 3. Условия и порядок размещения, обращения, погашения эмиссионных ценных бумаг, а также дополнительные условия выкупа облигаций, не установленные статьями 15 и 18-4 Закона о рынке ценных бумаг</w:t>
      </w:r>
    </w:p>
    <w:bookmarkEnd w:id="1318"/>
    <w:bookmarkStart w:name="z1563" w:id="1319"/>
    <w:p>
      <w:pPr>
        <w:spacing w:after="0"/>
        <w:ind w:left="0"/>
        <w:jc w:val="both"/>
      </w:pPr>
      <w:r>
        <w:rPr>
          <w:rFonts w:ascii="Times New Roman"/>
          <w:b w:val="false"/>
          <w:i w:val="false"/>
          <w:color w:val="000000"/>
          <w:sz w:val="28"/>
        </w:rPr>
        <w:t>
      6. Условия и порядок размещения облигаций:</w:t>
      </w:r>
    </w:p>
    <w:bookmarkEnd w:id="1319"/>
    <w:bookmarkStart w:name="z1564" w:id="1320"/>
    <w:p>
      <w:pPr>
        <w:spacing w:after="0"/>
        <w:ind w:left="0"/>
        <w:jc w:val="both"/>
      </w:pPr>
      <w:r>
        <w:rPr>
          <w:rFonts w:ascii="Times New Roman"/>
          <w:b w:val="false"/>
          <w:i w:val="false"/>
          <w:color w:val="000000"/>
          <w:sz w:val="28"/>
        </w:rPr>
        <w:t>
      1) дата начала размещения облигаций;</w:t>
      </w:r>
    </w:p>
    <w:bookmarkEnd w:id="1320"/>
    <w:bookmarkStart w:name="z1565" w:id="1321"/>
    <w:p>
      <w:pPr>
        <w:spacing w:after="0"/>
        <w:ind w:left="0"/>
        <w:jc w:val="both"/>
      </w:pPr>
      <w:r>
        <w:rPr>
          <w:rFonts w:ascii="Times New Roman"/>
          <w:b w:val="false"/>
          <w:i w:val="false"/>
          <w:color w:val="000000"/>
          <w:sz w:val="28"/>
        </w:rPr>
        <w:t>
      2) дата окончания размещения облигаций;</w:t>
      </w:r>
    </w:p>
    <w:bookmarkEnd w:id="1321"/>
    <w:bookmarkStart w:name="z1566" w:id="1322"/>
    <w:p>
      <w:pPr>
        <w:spacing w:after="0"/>
        <w:ind w:left="0"/>
        <w:jc w:val="both"/>
      </w:pPr>
      <w:r>
        <w:rPr>
          <w:rFonts w:ascii="Times New Roman"/>
          <w:b w:val="false"/>
          <w:i w:val="false"/>
          <w:color w:val="000000"/>
          <w:sz w:val="28"/>
        </w:rPr>
        <w:t>
      3) рынок, на котором планируется размещение облигаций (организованный и (или) неорганизованный рынок ценных бумаг).</w:t>
      </w:r>
    </w:p>
    <w:bookmarkEnd w:id="1322"/>
    <w:bookmarkStart w:name="z1567" w:id="1323"/>
    <w:p>
      <w:pPr>
        <w:spacing w:after="0"/>
        <w:ind w:left="0"/>
        <w:jc w:val="both"/>
      </w:pPr>
      <w:r>
        <w:rPr>
          <w:rFonts w:ascii="Times New Roman"/>
          <w:b w:val="false"/>
          <w:i w:val="false"/>
          <w:color w:val="000000"/>
          <w:sz w:val="28"/>
        </w:rPr>
        <w:t>
      7. Условия и порядок обращения облигаций:</w:t>
      </w:r>
    </w:p>
    <w:bookmarkEnd w:id="1323"/>
    <w:bookmarkStart w:name="z1568" w:id="1324"/>
    <w:p>
      <w:pPr>
        <w:spacing w:after="0"/>
        <w:ind w:left="0"/>
        <w:jc w:val="both"/>
      </w:pPr>
      <w:r>
        <w:rPr>
          <w:rFonts w:ascii="Times New Roman"/>
          <w:b w:val="false"/>
          <w:i w:val="false"/>
          <w:color w:val="000000"/>
          <w:sz w:val="28"/>
        </w:rPr>
        <w:t>
      1) дата начала обращения облигаций;</w:t>
      </w:r>
    </w:p>
    <w:bookmarkEnd w:id="1324"/>
    <w:bookmarkStart w:name="z1569" w:id="1325"/>
    <w:p>
      <w:pPr>
        <w:spacing w:after="0"/>
        <w:ind w:left="0"/>
        <w:jc w:val="both"/>
      </w:pPr>
      <w:r>
        <w:rPr>
          <w:rFonts w:ascii="Times New Roman"/>
          <w:b w:val="false"/>
          <w:i w:val="false"/>
          <w:color w:val="000000"/>
          <w:sz w:val="28"/>
        </w:rPr>
        <w:t>
      2) дата окончания обращения облигаций (не заполняется в случае выпуска облигаций без срока погашения);</w:t>
      </w:r>
    </w:p>
    <w:bookmarkEnd w:id="1325"/>
    <w:bookmarkStart w:name="z1570" w:id="1326"/>
    <w:p>
      <w:pPr>
        <w:spacing w:after="0"/>
        <w:ind w:left="0"/>
        <w:jc w:val="both"/>
      </w:pPr>
      <w:r>
        <w:rPr>
          <w:rFonts w:ascii="Times New Roman"/>
          <w:b w:val="false"/>
          <w:i w:val="false"/>
          <w:color w:val="000000"/>
          <w:sz w:val="28"/>
        </w:rPr>
        <w:t>
      3) срок обращения облигаций (не заполняется в случае выпуска облигаций без срока погашения);</w:t>
      </w:r>
    </w:p>
    <w:bookmarkEnd w:id="1326"/>
    <w:bookmarkStart w:name="z1571" w:id="1327"/>
    <w:p>
      <w:pPr>
        <w:spacing w:after="0"/>
        <w:ind w:left="0"/>
        <w:jc w:val="both"/>
      </w:pPr>
      <w:r>
        <w:rPr>
          <w:rFonts w:ascii="Times New Roman"/>
          <w:b w:val="false"/>
          <w:i w:val="false"/>
          <w:color w:val="000000"/>
          <w:sz w:val="28"/>
        </w:rPr>
        <w:t>
      4) рынок, на котором планируется обращение облигаций (организованный и (или) неорганизованный рынок ценных бумаг).</w:t>
      </w:r>
    </w:p>
    <w:bookmarkEnd w:id="1327"/>
    <w:bookmarkStart w:name="z1572" w:id="1328"/>
    <w:p>
      <w:pPr>
        <w:spacing w:after="0"/>
        <w:ind w:left="0"/>
        <w:jc w:val="both"/>
      </w:pPr>
      <w:r>
        <w:rPr>
          <w:rFonts w:ascii="Times New Roman"/>
          <w:b w:val="false"/>
          <w:i w:val="false"/>
          <w:color w:val="000000"/>
          <w:sz w:val="28"/>
        </w:rPr>
        <w:t>
      8. Условия и порядок погашения облигаций:</w:t>
      </w:r>
    </w:p>
    <w:bookmarkEnd w:id="1328"/>
    <w:bookmarkStart w:name="z1573" w:id="1329"/>
    <w:p>
      <w:pPr>
        <w:spacing w:after="0"/>
        <w:ind w:left="0"/>
        <w:jc w:val="both"/>
      </w:pPr>
      <w:r>
        <w:rPr>
          <w:rFonts w:ascii="Times New Roman"/>
          <w:b w:val="false"/>
          <w:i w:val="false"/>
          <w:color w:val="000000"/>
          <w:sz w:val="28"/>
        </w:rPr>
        <w:t>
      1) дата погашения облигаций (не заполняется в случае выпуска облигаций без срока погашения);</w:t>
      </w:r>
    </w:p>
    <w:bookmarkEnd w:id="1329"/>
    <w:bookmarkStart w:name="z1574" w:id="1330"/>
    <w:p>
      <w:pPr>
        <w:spacing w:after="0"/>
        <w:ind w:left="0"/>
        <w:jc w:val="both"/>
      </w:pPr>
      <w:r>
        <w:rPr>
          <w:rFonts w:ascii="Times New Roman"/>
          <w:b w:val="false"/>
          <w:i w:val="false"/>
          <w:color w:val="000000"/>
          <w:sz w:val="28"/>
        </w:rPr>
        <w:t>
      2) способ погашения облигаций (не заполняется в случае выпуска облигаций без срока погашения);</w:t>
      </w:r>
    </w:p>
    <w:bookmarkEnd w:id="1330"/>
    <w:bookmarkStart w:name="z1575" w:id="1331"/>
    <w:p>
      <w:pPr>
        <w:spacing w:after="0"/>
        <w:ind w:left="0"/>
        <w:jc w:val="both"/>
      </w:pPr>
      <w:r>
        <w:rPr>
          <w:rFonts w:ascii="Times New Roman"/>
          <w:b w:val="false"/>
          <w:i w:val="false"/>
          <w:color w:val="000000"/>
          <w:sz w:val="28"/>
        </w:rPr>
        <w:t>
      3) если выплата вознаграждения и номинальной стоимости при погашении облигаций будет производиться в соответствии с проспектом выпуска облигаций иными имущественными правами, приводятся описания этих прав, способов их сохранности, порядка оценки и лиц, правомочных осуществлять оценку указанных прав, а также порядка реализации перехода этих прав.</w:t>
      </w:r>
    </w:p>
    <w:bookmarkEnd w:id="1331"/>
    <w:bookmarkStart w:name="z1576" w:id="1332"/>
    <w:p>
      <w:pPr>
        <w:spacing w:after="0"/>
        <w:ind w:left="0"/>
        <w:jc w:val="both"/>
      </w:pPr>
      <w:r>
        <w:rPr>
          <w:rFonts w:ascii="Times New Roman"/>
          <w:b w:val="false"/>
          <w:i w:val="false"/>
          <w:color w:val="000000"/>
          <w:sz w:val="28"/>
        </w:rPr>
        <w:t>
      9. В случае наличия дополнительных условий выкупа облигаций, не установленных статьями 15 и 18-4 Закона о рынке ценных бумаг, указываются:</w:t>
      </w:r>
    </w:p>
    <w:bookmarkEnd w:id="1332"/>
    <w:bookmarkStart w:name="z1577" w:id="1333"/>
    <w:p>
      <w:pPr>
        <w:spacing w:after="0"/>
        <w:ind w:left="0"/>
        <w:jc w:val="both"/>
      </w:pPr>
      <w:r>
        <w:rPr>
          <w:rFonts w:ascii="Times New Roman"/>
          <w:b w:val="false"/>
          <w:i w:val="false"/>
          <w:color w:val="000000"/>
          <w:sz w:val="28"/>
        </w:rPr>
        <w:t>
      1) порядок, условия реализации права выкупа облигаций;</w:t>
      </w:r>
    </w:p>
    <w:bookmarkEnd w:id="1333"/>
    <w:bookmarkStart w:name="z1578" w:id="1334"/>
    <w:p>
      <w:pPr>
        <w:spacing w:after="0"/>
        <w:ind w:left="0"/>
        <w:jc w:val="both"/>
      </w:pPr>
      <w:r>
        <w:rPr>
          <w:rFonts w:ascii="Times New Roman"/>
          <w:b w:val="false"/>
          <w:i w:val="false"/>
          <w:color w:val="000000"/>
          <w:sz w:val="28"/>
        </w:rPr>
        <w:t>
      2) сроки реализации права выкупа облигаций.</w:t>
      </w:r>
    </w:p>
    <w:bookmarkEnd w:id="1334"/>
    <w:bookmarkStart w:name="z1579" w:id="1335"/>
    <w:p>
      <w:pPr>
        <w:spacing w:after="0"/>
        <w:ind w:left="0"/>
        <w:jc w:val="left"/>
      </w:pPr>
      <w:r>
        <w:rPr>
          <w:rFonts w:ascii="Times New Roman"/>
          <w:b/>
          <w:i w:val="false"/>
          <w:color w:val="000000"/>
        </w:rPr>
        <w:t xml:space="preserve"> Глава 4. Ковенанты (ограничения) при их наличии</w:t>
      </w:r>
    </w:p>
    <w:bookmarkEnd w:id="1335"/>
    <w:bookmarkStart w:name="z1580" w:id="1336"/>
    <w:p>
      <w:pPr>
        <w:spacing w:after="0"/>
        <w:ind w:left="0"/>
        <w:jc w:val="both"/>
      </w:pPr>
      <w:r>
        <w:rPr>
          <w:rFonts w:ascii="Times New Roman"/>
          <w:b w:val="false"/>
          <w:i w:val="false"/>
          <w:color w:val="000000"/>
          <w:sz w:val="28"/>
        </w:rPr>
        <w:t>
      10. В случае, если устанавливаются дополнительные ковенанты (ограничения), не предусмотренные Законом о рынке ценных бумаг, указываются:</w:t>
      </w:r>
    </w:p>
    <w:bookmarkEnd w:id="1336"/>
    <w:bookmarkStart w:name="z1581" w:id="1337"/>
    <w:p>
      <w:pPr>
        <w:spacing w:after="0"/>
        <w:ind w:left="0"/>
        <w:jc w:val="both"/>
      </w:pPr>
      <w:r>
        <w:rPr>
          <w:rFonts w:ascii="Times New Roman"/>
          <w:b w:val="false"/>
          <w:i w:val="false"/>
          <w:color w:val="000000"/>
          <w:sz w:val="28"/>
        </w:rPr>
        <w:t>
      1) описание ковенантов (ограничений), принимаемых эмитентом - нерезидентом Республики Казахстан и не предусмотренных Законом о рынке ценных бумаг;</w:t>
      </w:r>
    </w:p>
    <w:bookmarkEnd w:id="1337"/>
    <w:bookmarkStart w:name="z1582" w:id="1338"/>
    <w:p>
      <w:pPr>
        <w:spacing w:after="0"/>
        <w:ind w:left="0"/>
        <w:jc w:val="both"/>
      </w:pPr>
      <w:r>
        <w:rPr>
          <w:rFonts w:ascii="Times New Roman"/>
          <w:b w:val="false"/>
          <w:i w:val="false"/>
          <w:color w:val="000000"/>
          <w:sz w:val="28"/>
        </w:rPr>
        <w:t>
      2) порядок действий эмитента - нерезидента Республики Казахстан при нарушении ковенантов (ограничений);</w:t>
      </w:r>
    </w:p>
    <w:bookmarkEnd w:id="1338"/>
    <w:bookmarkStart w:name="z1583" w:id="1339"/>
    <w:p>
      <w:pPr>
        <w:spacing w:after="0"/>
        <w:ind w:left="0"/>
        <w:jc w:val="both"/>
      </w:pPr>
      <w:r>
        <w:rPr>
          <w:rFonts w:ascii="Times New Roman"/>
          <w:b w:val="false"/>
          <w:i w:val="false"/>
          <w:color w:val="000000"/>
          <w:sz w:val="28"/>
        </w:rPr>
        <w:t>
      3) порядок действий держателей облигаций при нарушении ковенантов.</w:t>
      </w:r>
    </w:p>
    <w:bookmarkEnd w:id="1339"/>
    <w:bookmarkStart w:name="z1584" w:id="1340"/>
    <w:p>
      <w:pPr>
        <w:spacing w:after="0"/>
        <w:ind w:left="0"/>
        <w:jc w:val="left"/>
      </w:pPr>
      <w:r>
        <w:rPr>
          <w:rFonts w:ascii="Times New Roman"/>
          <w:b/>
          <w:i w:val="false"/>
          <w:color w:val="000000"/>
        </w:rPr>
        <w:t xml:space="preserve"> Глава 5. Условия, сроки и порядок конвертирования эмиссионных ценных бумаг (при выпуске конвертируемых ценных бумаг)</w:t>
      </w:r>
    </w:p>
    <w:bookmarkEnd w:id="1340"/>
    <w:bookmarkStart w:name="z1585" w:id="1341"/>
    <w:p>
      <w:pPr>
        <w:spacing w:after="0"/>
        <w:ind w:left="0"/>
        <w:jc w:val="both"/>
      </w:pPr>
      <w:r>
        <w:rPr>
          <w:rFonts w:ascii="Times New Roman"/>
          <w:b w:val="false"/>
          <w:i w:val="false"/>
          <w:color w:val="000000"/>
          <w:sz w:val="28"/>
        </w:rPr>
        <w:t>
      11. При выпуске конвертируемых облигаций дополнительно указываются следующие сведения:</w:t>
      </w:r>
    </w:p>
    <w:bookmarkEnd w:id="1341"/>
    <w:bookmarkStart w:name="z1586" w:id="1342"/>
    <w:p>
      <w:pPr>
        <w:spacing w:after="0"/>
        <w:ind w:left="0"/>
        <w:jc w:val="both"/>
      </w:pPr>
      <w:r>
        <w:rPr>
          <w:rFonts w:ascii="Times New Roman"/>
          <w:b w:val="false"/>
          <w:i w:val="false"/>
          <w:color w:val="000000"/>
          <w:sz w:val="28"/>
        </w:rPr>
        <w:t>
      1) вид, количество и цена размещения акций, в которые будут конвертироваться облигации, права по таким акциям;</w:t>
      </w:r>
    </w:p>
    <w:bookmarkEnd w:id="1342"/>
    <w:bookmarkStart w:name="z1587" w:id="1343"/>
    <w:p>
      <w:pPr>
        <w:spacing w:after="0"/>
        <w:ind w:left="0"/>
        <w:jc w:val="both"/>
      </w:pPr>
      <w:r>
        <w:rPr>
          <w:rFonts w:ascii="Times New Roman"/>
          <w:b w:val="false"/>
          <w:i w:val="false"/>
          <w:color w:val="000000"/>
          <w:sz w:val="28"/>
        </w:rPr>
        <w:t>
      2) порядок и условия конвертирования облигаций (в случае, если выпуск облигаций полностью конвертируется, указывается, что выпуск облигаций подлежит аннулированию в течение 1 (одного) месяца с даты завершения конвертирования, если выпуск облигаций конвертируется не полностью, указывается, что выкупленные облигации данного выпуска не подлежат дальнейшему размещению, а погашаются в конце срока обращения).</w:t>
      </w:r>
    </w:p>
    <w:bookmarkEnd w:id="1343"/>
    <w:bookmarkStart w:name="z1588" w:id="1344"/>
    <w:p>
      <w:pPr>
        <w:spacing w:after="0"/>
        <w:ind w:left="0"/>
        <w:jc w:val="left"/>
      </w:pPr>
      <w:r>
        <w:rPr>
          <w:rFonts w:ascii="Times New Roman"/>
          <w:b/>
          <w:i w:val="false"/>
          <w:color w:val="000000"/>
        </w:rPr>
        <w:t xml:space="preserve"> Глава 6. Сведения об имуществе эмитента - нерезидента Республики Казахстан облигаций, являющимся полным или частичным обеспечением обязательств по выпущенным облигациям с указанием стоимости данного имущества (по обеспеченным облигациям)</w:t>
      </w:r>
    </w:p>
    <w:bookmarkEnd w:id="1344"/>
    <w:bookmarkStart w:name="z1589" w:id="1345"/>
    <w:p>
      <w:pPr>
        <w:spacing w:after="0"/>
        <w:ind w:left="0"/>
        <w:jc w:val="both"/>
      </w:pPr>
      <w:r>
        <w:rPr>
          <w:rFonts w:ascii="Times New Roman"/>
          <w:b w:val="false"/>
          <w:i w:val="false"/>
          <w:color w:val="000000"/>
          <w:sz w:val="28"/>
        </w:rPr>
        <w:t>
      12. Сведения об имуществе эмитента - нерезидента Республики Казахстан, являющемся полным или частичным обеспечением обязательств по выпущенным облигациям:</w:t>
      </w:r>
    </w:p>
    <w:bookmarkEnd w:id="1345"/>
    <w:bookmarkStart w:name="z1590" w:id="1346"/>
    <w:p>
      <w:pPr>
        <w:spacing w:after="0"/>
        <w:ind w:left="0"/>
        <w:jc w:val="both"/>
      </w:pPr>
      <w:r>
        <w:rPr>
          <w:rFonts w:ascii="Times New Roman"/>
          <w:b w:val="false"/>
          <w:i w:val="false"/>
          <w:color w:val="000000"/>
          <w:sz w:val="28"/>
        </w:rPr>
        <w:t>
      1) описание обеспечения по выпущенным облигациям с указанием стоимости данного имущества;</w:t>
      </w:r>
    </w:p>
    <w:bookmarkEnd w:id="1346"/>
    <w:bookmarkStart w:name="z1591" w:id="1347"/>
    <w:p>
      <w:pPr>
        <w:spacing w:after="0"/>
        <w:ind w:left="0"/>
        <w:jc w:val="both"/>
      </w:pPr>
      <w:r>
        <w:rPr>
          <w:rFonts w:ascii="Times New Roman"/>
          <w:b w:val="false"/>
          <w:i w:val="false"/>
          <w:color w:val="000000"/>
          <w:sz w:val="28"/>
        </w:rPr>
        <w:t>
      2) процентное соотношение стоимости обеспечения к совокупному объему выпуска облигаций;</w:t>
      </w:r>
    </w:p>
    <w:bookmarkEnd w:id="1347"/>
    <w:bookmarkStart w:name="z1592" w:id="1348"/>
    <w:p>
      <w:pPr>
        <w:spacing w:after="0"/>
        <w:ind w:left="0"/>
        <w:jc w:val="both"/>
      </w:pPr>
      <w:r>
        <w:rPr>
          <w:rFonts w:ascii="Times New Roman"/>
          <w:b w:val="false"/>
          <w:i w:val="false"/>
          <w:color w:val="000000"/>
          <w:sz w:val="28"/>
        </w:rPr>
        <w:t>
      3) порядок обращения взыскания на предмет залога.</w:t>
      </w:r>
    </w:p>
    <w:bookmarkEnd w:id="1348"/>
    <w:bookmarkStart w:name="z1593" w:id="1349"/>
    <w:p>
      <w:pPr>
        <w:spacing w:after="0"/>
        <w:ind w:left="0"/>
        <w:jc w:val="both"/>
      </w:pPr>
      <w:r>
        <w:rPr>
          <w:rFonts w:ascii="Times New Roman"/>
          <w:b w:val="false"/>
          <w:i w:val="false"/>
          <w:color w:val="000000"/>
          <w:sz w:val="28"/>
        </w:rPr>
        <w:t>
      13. Данные лица, предоставившего гарантию, с указанием наименования, места нахождения, реквизитов договора гарантии, срока и условий гарантии (если облигации обеспечены гарантией банка).</w:t>
      </w:r>
    </w:p>
    <w:bookmarkEnd w:id="1349"/>
    <w:bookmarkStart w:name="z1594" w:id="1350"/>
    <w:p>
      <w:pPr>
        <w:spacing w:after="0"/>
        <w:ind w:left="0"/>
        <w:jc w:val="left"/>
      </w:pPr>
      <w:r>
        <w:rPr>
          <w:rFonts w:ascii="Times New Roman"/>
          <w:b/>
          <w:i w:val="false"/>
          <w:color w:val="000000"/>
        </w:rPr>
        <w:t xml:space="preserve"> Глава 7. Целевое назначение использования денег, полученных от размещения облигаций</w:t>
      </w:r>
    </w:p>
    <w:bookmarkEnd w:id="1350"/>
    <w:bookmarkStart w:name="z1595" w:id="1351"/>
    <w:p>
      <w:pPr>
        <w:spacing w:after="0"/>
        <w:ind w:left="0"/>
        <w:jc w:val="both"/>
      </w:pPr>
      <w:r>
        <w:rPr>
          <w:rFonts w:ascii="Times New Roman"/>
          <w:b w:val="false"/>
          <w:i w:val="false"/>
          <w:color w:val="000000"/>
          <w:sz w:val="28"/>
        </w:rPr>
        <w:t>
      14. Конкретные цели использования денег, которые эмитент - нерезидента Республики Казахстан получит от размещения облигаций.</w:t>
      </w:r>
    </w:p>
    <w:bookmarkEnd w:id="1351"/>
    <w:bookmarkStart w:name="z1596" w:id="1352"/>
    <w:p>
      <w:pPr>
        <w:spacing w:after="0"/>
        <w:ind w:left="0"/>
        <w:jc w:val="both"/>
      </w:pPr>
      <w:r>
        <w:rPr>
          <w:rFonts w:ascii="Times New Roman"/>
          <w:b w:val="false"/>
          <w:i w:val="false"/>
          <w:color w:val="000000"/>
          <w:sz w:val="28"/>
        </w:rPr>
        <w:t>
      В случае выпуска "зеленых", социальных облигаций, облигаций устойчивого развития и облигаций, связанных с устойчивым развитием, указывается информация о наличии у эмитента рамочной программы по выпуску облигаций.</w:t>
      </w:r>
    </w:p>
    <w:bookmarkEnd w:id="1352"/>
    <w:bookmarkStart w:name="z1597" w:id="1353"/>
    <w:p>
      <w:pPr>
        <w:spacing w:after="0"/>
        <w:ind w:left="0"/>
        <w:jc w:val="both"/>
      </w:pPr>
      <w:r>
        <w:rPr>
          <w:rFonts w:ascii="Times New Roman"/>
          <w:b w:val="false"/>
          <w:i w:val="false"/>
          <w:color w:val="000000"/>
          <w:sz w:val="28"/>
        </w:rPr>
        <w:t>
      В случае выпуска "зеленых" облигаций, указывается информация о соответствии целевого назначения использования денег, полученных от размещения облигаций, проектам, установленным пунктом 3 статьи 20-1 Закона о рынке ценных бумаг.</w:t>
      </w:r>
    </w:p>
    <w:bookmarkEnd w:id="1353"/>
    <w:bookmarkStart w:name="z1598" w:id="1354"/>
    <w:p>
      <w:pPr>
        <w:spacing w:after="0"/>
        <w:ind w:left="0"/>
        <w:jc w:val="both"/>
      </w:pPr>
      <w:r>
        <w:rPr>
          <w:rFonts w:ascii="Times New Roman"/>
          <w:b w:val="false"/>
          <w:i w:val="false"/>
          <w:color w:val="000000"/>
          <w:sz w:val="28"/>
        </w:rPr>
        <w:t>
      В случае выпуска социальных облигаций приводится краткое описание соответствующего проекта, направленного на реализацию социальных задач, на финансирование которого будут использоваться деньги, полученные от размещения данных облигаций, а также информация о его соответствии проектам, установленным пунктом 4 статьи 20-1 Закона о рынке ценных бумаг.</w:t>
      </w:r>
    </w:p>
    <w:bookmarkEnd w:id="1354"/>
    <w:bookmarkStart w:name="z1599" w:id="1355"/>
    <w:p>
      <w:pPr>
        <w:spacing w:after="0"/>
        <w:ind w:left="0"/>
        <w:jc w:val="both"/>
      </w:pPr>
      <w:r>
        <w:rPr>
          <w:rFonts w:ascii="Times New Roman"/>
          <w:b w:val="false"/>
          <w:i w:val="false"/>
          <w:color w:val="000000"/>
          <w:sz w:val="28"/>
        </w:rPr>
        <w:t>
      В случае выпуска облигаций устойчивого развития приводится краткое описание "зеленых" и социальных" проектов, на финансирование (реализацию) сочетания которых будут использоваться деньги, полученные от размещения данных облигаций, а также информация о их соответствии проектам, установленным пунктами 3 и 4 статьи 20-1 Закона о рынке ценных бумаг.</w:t>
      </w:r>
    </w:p>
    <w:bookmarkEnd w:id="1355"/>
    <w:bookmarkStart w:name="z1600" w:id="1356"/>
    <w:p>
      <w:pPr>
        <w:spacing w:after="0"/>
        <w:ind w:left="0"/>
        <w:jc w:val="both"/>
      </w:pPr>
      <w:r>
        <w:rPr>
          <w:rFonts w:ascii="Times New Roman"/>
          <w:b w:val="false"/>
          <w:i w:val="false"/>
          <w:color w:val="000000"/>
          <w:sz w:val="28"/>
        </w:rPr>
        <w:t>
      В случае выпуска "зеленых", социальных облигаций и облигаций устойчивого развития дополнительно указываются:</w:t>
      </w:r>
    </w:p>
    <w:bookmarkEnd w:id="1356"/>
    <w:bookmarkStart w:name="z1601" w:id="1357"/>
    <w:p>
      <w:pPr>
        <w:spacing w:after="0"/>
        <w:ind w:left="0"/>
        <w:jc w:val="both"/>
      </w:pPr>
      <w:r>
        <w:rPr>
          <w:rFonts w:ascii="Times New Roman"/>
          <w:b w:val="false"/>
          <w:i w:val="false"/>
          <w:color w:val="000000"/>
          <w:sz w:val="28"/>
        </w:rPr>
        <w:t>
      источники информации, на которых эмитентом будет осуществляться раскрытие информации о ходе реализации проекта, на финансирование которого использованы деньги, полученные от размещения данных облигаций;</w:t>
      </w:r>
    </w:p>
    <w:bookmarkEnd w:id="1357"/>
    <w:bookmarkStart w:name="z1602" w:id="1358"/>
    <w:p>
      <w:pPr>
        <w:spacing w:after="0"/>
        <w:ind w:left="0"/>
        <w:jc w:val="both"/>
      </w:pPr>
      <w:r>
        <w:rPr>
          <w:rFonts w:ascii="Times New Roman"/>
          <w:b w:val="false"/>
          <w:i w:val="false"/>
          <w:color w:val="000000"/>
          <w:sz w:val="28"/>
        </w:rPr>
        <w:t>
      меры, которые будут предприняты эмитентом в случае, если проект, на финансирование которого использованы деньги, полученные от размещения данных облигаций, перестанет соответствовать проектам, установленным пунктами 3 и 4 статьи 20-1 Закона о рынке ценных бумаг.</w:t>
      </w:r>
    </w:p>
    <w:bookmarkEnd w:id="1358"/>
    <w:bookmarkStart w:name="z1603" w:id="1359"/>
    <w:p>
      <w:pPr>
        <w:spacing w:after="0"/>
        <w:ind w:left="0"/>
        <w:jc w:val="both"/>
      </w:pPr>
      <w:r>
        <w:rPr>
          <w:rFonts w:ascii="Times New Roman"/>
          <w:b w:val="false"/>
          <w:i w:val="false"/>
          <w:color w:val="000000"/>
          <w:sz w:val="28"/>
        </w:rPr>
        <w:t>
      В случае выпуска облигаций, связанных с устойчивым развитием, описываются:</w:t>
      </w:r>
    </w:p>
    <w:bookmarkEnd w:id="1359"/>
    <w:bookmarkStart w:name="z1604" w:id="1360"/>
    <w:p>
      <w:pPr>
        <w:spacing w:after="0"/>
        <w:ind w:left="0"/>
        <w:jc w:val="both"/>
      </w:pPr>
      <w:r>
        <w:rPr>
          <w:rFonts w:ascii="Times New Roman"/>
          <w:b w:val="false"/>
          <w:i w:val="false"/>
          <w:color w:val="000000"/>
          <w:sz w:val="28"/>
        </w:rPr>
        <w:t>
      ключевые показатели эффективности, используемые для оценки достижения конкретных результатов деятельности в области устойчивого развития с указанием заранее установленных эмитентом сроков их достижения;</w:t>
      </w:r>
    </w:p>
    <w:bookmarkEnd w:id="1360"/>
    <w:bookmarkStart w:name="z1605" w:id="1361"/>
    <w:p>
      <w:pPr>
        <w:spacing w:after="0"/>
        <w:ind w:left="0"/>
        <w:jc w:val="both"/>
      </w:pPr>
      <w:r>
        <w:rPr>
          <w:rFonts w:ascii="Times New Roman"/>
          <w:b w:val="false"/>
          <w:i w:val="false"/>
          <w:color w:val="000000"/>
          <w:sz w:val="28"/>
        </w:rPr>
        <w:t>
      методика расчета указанных показателей;</w:t>
      </w:r>
    </w:p>
    <w:bookmarkEnd w:id="1361"/>
    <w:bookmarkStart w:name="z1606" w:id="1362"/>
    <w:p>
      <w:pPr>
        <w:spacing w:after="0"/>
        <w:ind w:left="0"/>
        <w:jc w:val="both"/>
      </w:pPr>
      <w:r>
        <w:rPr>
          <w:rFonts w:ascii="Times New Roman"/>
          <w:b w:val="false"/>
          <w:i w:val="false"/>
          <w:color w:val="000000"/>
          <w:sz w:val="28"/>
        </w:rPr>
        <w:t>
      финансовые и (или) структурные характеристики облигаций, связанных с устойчивым развитием, вступающие в действие в случае их достижения эмитентом;</w:t>
      </w:r>
    </w:p>
    <w:bookmarkEnd w:id="1362"/>
    <w:bookmarkStart w:name="z1607" w:id="1363"/>
    <w:p>
      <w:pPr>
        <w:spacing w:after="0"/>
        <w:ind w:left="0"/>
        <w:jc w:val="both"/>
      </w:pPr>
      <w:r>
        <w:rPr>
          <w:rFonts w:ascii="Times New Roman"/>
          <w:b w:val="false"/>
          <w:i w:val="false"/>
          <w:color w:val="000000"/>
          <w:sz w:val="28"/>
        </w:rPr>
        <w:t>
      источники информации, на которых эмитентом будет осуществляться раскрытие информации о выполнении установленных им ключевых показателей.</w:t>
      </w:r>
    </w:p>
    <w:bookmarkEnd w:id="1363"/>
    <w:bookmarkStart w:name="z1608" w:id="1364"/>
    <w:p>
      <w:pPr>
        <w:spacing w:after="0"/>
        <w:ind w:left="0"/>
        <w:jc w:val="both"/>
      </w:pPr>
      <w:r>
        <w:rPr>
          <w:rFonts w:ascii="Times New Roman"/>
          <w:b w:val="false"/>
          <w:i w:val="false"/>
          <w:color w:val="000000"/>
          <w:sz w:val="28"/>
        </w:rPr>
        <w:t>
      В случае выпуска инвестиционных облигаций, деньги от размещения которых направляются на финансирование проекта, приводится краткое описание данного проекта.</w:t>
      </w:r>
    </w:p>
    <w:bookmarkEnd w:id="1364"/>
    <w:bookmarkStart w:name="z1609" w:id="1365"/>
    <w:p>
      <w:pPr>
        <w:spacing w:after="0"/>
        <w:ind w:left="0"/>
        <w:jc w:val="both"/>
      </w:pPr>
      <w:r>
        <w:rPr>
          <w:rFonts w:ascii="Times New Roman"/>
          <w:b w:val="false"/>
          <w:i w:val="false"/>
          <w:color w:val="000000"/>
          <w:sz w:val="28"/>
        </w:rPr>
        <w:t>
      15. При выпуске облигаций, оплата которых будет произведена правами требования по облигациям, ранее размещенным эмитентом - нерезидентом Республики Казахстан (за вычетом выкупленных эмитентом - нерезидентом Республики Казахстан облигаций), срок обращения которых истек, дополнительно указываются дата и номер государственной регистрации выпуска данных облигаций, их вид и количество, а также объем выпуска облигаций, сумма накопленного и невыплаченного вознаграждения по облигациям.</w:t>
      </w:r>
    </w:p>
    <w:bookmarkEnd w:id="1365"/>
    <w:bookmarkStart w:name="z1610" w:id="1366"/>
    <w:p>
      <w:pPr>
        <w:spacing w:after="0"/>
        <w:ind w:left="0"/>
        <w:jc w:val="left"/>
      </w:pPr>
      <w:r>
        <w:rPr>
          <w:rFonts w:ascii="Times New Roman"/>
          <w:b/>
          <w:i w:val="false"/>
          <w:color w:val="000000"/>
        </w:rPr>
        <w:t xml:space="preserve"> Глава 8. Сведения об учредителях или о крупных акционерах (участниках), владеющих десятью и более процентами размещенных (за исключением выкупленных акционерным обществом) акций (долей участия в уставном капитале) эмитента - нерезидента Республики Казахстан</w:t>
      </w:r>
    </w:p>
    <w:bookmarkEnd w:id="1366"/>
    <w:bookmarkStart w:name="z1611" w:id="1367"/>
    <w:p>
      <w:pPr>
        <w:spacing w:after="0"/>
        <w:ind w:left="0"/>
        <w:jc w:val="both"/>
      </w:pPr>
      <w:r>
        <w:rPr>
          <w:rFonts w:ascii="Times New Roman"/>
          <w:b w:val="false"/>
          <w:i w:val="false"/>
          <w:color w:val="000000"/>
          <w:sz w:val="28"/>
        </w:rPr>
        <w:t>
      16. Сведения об учредителях или о крупных акционерах (участниках), владеющих десятью и более процентами размещенных (за исключением выкупленных акционерным обществом) акций (долей участия в уставном капитале) эмитента - нерезидента Республики Казахстан:</w:t>
      </w:r>
    </w:p>
    <w:bookmarkEnd w:id="1367"/>
    <w:bookmarkStart w:name="z1612" w:id="1368"/>
    <w:p>
      <w:pPr>
        <w:spacing w:after="0"/>
        <w:ind w:left="0"/>
        <w:jc w:val="both"/>
      </w:pPr>
      <w:r>
        <w:rPr>
          <w:rFonts w:ascii="Times New Roman"/>
          <w:b w:val="false"/>
          <w:i w:val="false"/>
          <w:color w:val="000000"/>
          <w:sz w:val="28"/>
        </w:rPr>
        <w:t>
      1) фамилия, имя, отчество (при его наличии) учредителя или крупного акционера (участника) (для физического лица);</w:t>
      </w:r>
    </w:p>
    <w:bookmarkEnd w:id="1368"/>
    <w:bookmarkStart w:name="z1613" w:id="1369"/>
    <w:p>
      <w:pPr>
        <w:spacing w:after="0"/>
        <w:ind w:left="0"/>
        <w:jc w:val="both"/>
      </w:pPr>
      <w:r>
        <w:rPr>
          <w:rFonts w:ascii="Times New Roman"/>
          <w:b w:val="false"/>
          <w:i w:val="false"/>
          <w:color w:val="000000"/>
          <w:sz w:val="28"/>
        </w:rPr>
        <w:t>
      2) полное наименование, место нахождения учредителя или крупного акционера (участника) (для юридического лица);</w:t>
      </w:r>
    </w:p>
    <w:bookmarkEnd w:id="1369"/>
    <w:bookmarkStart w:name="z1614" w:id="1370"/>
    <w:p>
      <w:pPr>
        <w:spacing w:after="0"/>
        <w:ind w:left="0"/>
        <w:jc w:val="both"/>
      </w:pPr>
      <w:r>
        <w:rPr>
          <w:rFonts w:ascii="Times New Roman"/>
          <w:b w:val="false"/>
          <w:i w:val="false"/>
          <w:color w:val="000000"/>
          <w:sz w:val="28"/>
        </w:rPr>
        <w:t>
      3) процентное соотношение голосующих акций или долей участия в уставном капитале эмитента - нерезидента Республики Казахстан, принадлежащих учредителю или крупному акционеру (участнику), к общему количеству голосующих акций или долей участия в уставном капитале эмитента - нерезидента Республики Казахстан;</w:t>
      </w:r>
    </w:p>
    <w:bookmarkEnd w:id="1370"/>
    <w:bookmarkStart w:name="z1615" w:id="1371"/>
    <w:p>
      <w:pPr>
        <w:spacing w:after="0"/>
        <w:ind w:left="0"/>
        <w:jc w:val="both"/>
      </w:pPr>
      <w:r>
        <w:rPr>
          <w:rFonts w:ascii="Times New Roman"/>
          <w:b w:val="false"/>
          <w:i w:val="false"/>
          <w:color w:val="000000"/>
          <w:sz w:val="28"/>
        </w:rPr>
        <w:t>
      4) дата, с которой учредитель или крупный акционер (участник) стал владеть десятью и более процентами голосующих акций или долей участия в уставном капитале эмитента - нерезидента Республики Казахстан.</w:t>
      </w:r>
    </w:p>
    <w:bookmarkEnd w:id="1371"/>
    <w:bookmarkStart w:name="z1616" w:id="1372"/>
    <w:p>
      <w:pPr>
        <w:spacing w:after="0"/>
        <w:ind w:left="0"/>
        <w:jc w:val="left"/>
      </w:pPr>
      <w:r>
        <w:rPr>
          <w:rFonts w:ascii="Times New Roman"/>
          <w:b/>
          <w:i w:val="false"/>
          <w:color w:val="000000"/>
        </w:rPr>
        <w:t xml:space="preserve"> Глава 9. Сведения об органе управления и исполнительном органе эмитента-нерезидента Республики Казахстан</w:t>
      </w:r>
    </w:p>
    <w:bookmarkEnd w:id="1372"/>
    <w:bookmarkStart w:name="z1617" w:id="1373"/>
    <w:p>
      <w:pPr>
        <w:spacing w:after="0"/>
        <w:ind w:left="0"/>
        <w:jc w:val="both"/>
      </w:pPr>
      <w:r>
        <w:rPr>
          <w:rFonts w:ascii="Times New Roman"/>
          <w:b w:val="false"/>
          <w:i w:val="false"/>
          <w:color w:val="000000"/>
          <w:sz w:val="28"/>
        </w:rPr>
        <w:t>
      17. Органы эмитента - нерезидента Республики Казахстан Республики Казахстан.</w:t>
      </w:r>
    </w:p>
    <w:bookmarkEnd w:id="1373"/>
    <w:bookmarkStart w:name="z1618" w:id="1374"/>
    <w:p>
      <w:pPr>
        <w:spacing w:after="0"/>
        <w:ind w:left="0"/>
        <w:jc w:val="both"/>
      </w:pPr>
      <w:r>
        <w:rPr>
          <w:rFonts w:ascii="Times New Roman"/>
          <w:b w:val="false"/>
          <w:i w:val="false"/>
          <w:color w:val="000000"/>
          <w:sz w:val="28"/>
        </w:rPr>
        <w:t>
      Указываются структура и состав органов эмитента - нерезидента Республики Казахстан и их компетенция в соответствии с законодательством государства эмитента-нерезидента Республики Казахстан, учредительными и другими внутренними документами эмитента-нерезидента Республики Казахстан.</w:t>
      </w:r>
    </w:p>
    <w:bookmarkEnd w:id="1374"/>
    <w:bookmarkStart w:name="z1619" w:id="1375"/>
    <w:p>
      <w:pPr>
        <w:spacing w:after="0"/>
        <w:ind w:left="0"/>
        <w:jc w:val="left"/>
      </w:pPr>
      <w:r>
        <w:rPr>
          <w:rFonts w:ascii="Times New Roman"/>
          <w:b/>
          <w:i w:val="false"/>
          <w:color w:val="000000"/>
        </w:rPr>
        <w:t xml:space="preserve"> Глава 10. Показатели финансово-экономической и хозяйственной деятельности эмитента - нерезидента Республики Казахстан с указанием основных видов деятельности эмитента - нерезидента Республики Казахстан</w:t>
      </w:r>
    </w:p>
    <w:bookmarkEnd w:id="1375"/>
    <w:bookmarkStart w:name="z1620" w:id="1376"/>
    <w:p>
      <w:pPr>
        <w:spacing w:after="0"/>
        <w:ind w:left="0"/>
        <w:jc w:val="both"/>
      </w:pPr>
      <w:r>
        <w:rPr>
          <w:rFonts w:ascii="Times New Roman"/>
          <w:b w:val="false"/>
          <w:i w:val="false"/>
          <w:color w:val="000000"/>
          <w:sz w:val="28"/>
        </w:rPr>
        <w:t>
      18. Виды деятельности эмитента - нерезидента Республики Казахстан:</w:t>
      </w:r>
    </w:p>
    <w:bookmarkEnd w:id="1376"/>
    <w:bookmarkStart w:name="z1621" w:id="1377"/>
    <w:p>
      <w:pPr>
        <w:spacing w:after="0"/>
        <w:ind w:left="0"/>
        <w:jc w:val="both"/>
      </w:pPr>
      <w:r>
        <w:rPr>
          <w:rFonts w:ascii="Times New Roman"/>
          <w:b w:val="false"/>
          <w:i w:val="false"/>
          <w:color w:val="000000"/>
          <w:sz w:val="28"/>
        </w:rPr>
        <w:t>
      1) основной вид деятельности;</w:t>
      </w:r>
    </w:p>
    <w:bookmarkEnd w:id="1377"/>
    <w:bookmarkStart w:name="z1622" w:id="1378"/>
    <w:p>
      <w:pPr>
        <w:spacing w:after="0"/>
        <w:ind w:left="0"/>
        <w:jc w:val="both"/>
      </w:pPr>
      <w:r>
        <w:rPr>
          <w:rFonts w:ascii="Times New Roman"/>
          <w:b w:val="false"/>
          <w:i w:val="false"/>
          <w:color w:val="000000"/>
          <w:sz w:val="28"/>
        </w:rPr>
        <w:t>
      2) краткое описание видов деятельности эмитента с указанием видов деятельности, которые носят сезонный характер и их доли в общем доходе эмитента;</w:t>
      </w:r>
    </w:p>
    <w:bookmarkEnd w:id="1378"/>
    <w:bookmarkStart w:name="z1623" w:id="1379"/>
    <w:p>
      <w:pPr>
        <w:spacing w:after="0"/>
        <w:ind w:left="0"/>
        <w:jc w:val="both"/>
      </w:pPr>
      <w:r>
        <w:rPr>
          <w:rFonts w:ascii="Times New Roman"/>
          <w:b w:val="false"/>
          <w:i w:val="false"/>
          <w:color w:val="000000"/>
          <w:sz w:val="28"/>
        </w:rPr>
        <w:t>
      3) сведения об организациях, являющихся конкурентами эмитента - нерезидента Республики Казахстан;</w:t>
      </w:r>
    </w:p>
    <w:bookmarkEnd w:id="1379"/>
    <w:bookmarkStart w:name="z1624" w:id="1380"/>
    <w:p>
      <w:pPr>
        <w:spacing w:after="0"/>
        <w:ind w:left="0"/>
        <w:jc w:val="both"/>
      </w:pPr>
      <w:r>
        <w:rPr>
          <w:rFonts w:ascii="Times New Roman"/>
          <w:b w:val="false"/>
          <w:i w:val="false"/>
          <w:color w:val="000000"/>
          <w:sz w:val="28"/>
        </w:rPr>
        <w:t>
      4) факторы, позитивно и негативно влияющие на доходность продаж (работ, услуг) по основным видам деятельности эмитента - нерезидента Республики Казахстан;</w:t>
      </w:r>
    </w:p>
    <w:bookmarkEnd w:id="1380"/>
    <w:bookmarkStart w:name="z1625" w:id="1381"/>
    <w:p>
      <w:pPr>
        <w:spacing w:after="0"/>
        <w:ind w:left="0"/>
        <w:jc w:val="both"/>
      </w:pPr>
      <w:r>
        <w:rPr>
          <w:rFonts w:ascii="Times New Roman"/>
          <w:b w:val="false"/>
          <w:i w:val="false"/>
          <w:color w:val="000000"/>
          <w:sz w:val="28"/>
        </w:rPr>
        <w:t>
      5) информация о лицензиях (патентах), имеющихся у эмитента - нерезидента Республики Казахстан, и периоде их действия, затратах на исследования и разработки, в том числе исследовательские разработки, спонсируемые эмитентом - нерезидентом Республики Казахстан;</w:t>
      </w:r>
    </w:p>
    <w:bookmarkEnd w:id="1381"/>
    <w:bookmarkStart w:name="z1626" w:id="1382"/>
    <w:p>
      <w:pPr>
        <w:spacing w:after="0"/>
        <w:ind w:left="0"/>
        <w:jc w:val="both"/>
      </w:pPr>
      <w:r>
        <w:rPr>
          <w:rFonts w:ascii="Times New Roman"/>
          <w:b w:val="false"/>
          <w:i w:val="false"/>
          <w:color w:val="000000"/>
          <w:sz w:val="28"/>
        </w:rPr>
        <w:t>
      6) доля импорта в сырье (работах, услугах), поставляемого (оказываемых) эмитенту - нерезиденту Республики Казахстан и доля продукции (работ, услуг), реализуемой (оказываемых) эмитентом - нерезидентом Республики Казахстан на экспорт, в общем объеме реализуемой продукции (оказываемых работ, услуг);</w:t>
      </w:r>
    </w:p>
    <w:bookmarkEnd w:id="1382"/>
    <w:bookmarkStart w:name="z1627" w:id="1383"/>
    <w:p>
      <w:pPr>
        <w:spacing w:after="0"/>
        <w:ind w:left="0"/>
        <w:jc w:val="both"/>
      </w:pPr>
      <w:r>
        <w:rPr>
          <w:rFonts w:ascii="Times New Roman"/>
          <w:b w:val="false"/>
          <w:i w:val="false"/>
          <w:color w:val="000000"/>
          <w:sz w:val="28"/>
        </w:rPr>
        <w:t>
      7) сведения об участии эмитента - нерезидента Республики Казахстан в судебных процессах, связанных с риском прекращения или изменения деятельности эмитента - нерезидента Республики Казахстан, взыскания с него денежных и иных обязательств в размере 10 (десять) и более процентов от общего объема активов эмитента - нерезидента Республики Казахстан, с указанием сути судебных процессов с его участием;</w:t>
      </w:r>
    </w:p>
    <w:bookmarkEnd w:id="1383"/>
    <w:bookmarkStart w:name="z1628" w:id="1384"/>
    <w:p>
      <w:pPr>
        <w:spacing w:after="0"/>
        <w:ind w:left="0"/>
        <w:jc w:val="both"/>
      </w:pPr>
      <w:r>
        <w:rPr>
          <w:rFonts w:ascii="Times New Roman"/>
          <w:b w:val="false"/>
          <w:i w:val="false"/>
          <w:color w:val="000000"/>
          <w:sz w:val="28"/>
        </w:rPr>
        <w:t>
      8) другие факторы риска, влияющие на деятельность эмитента - нерезидента Республики Казахстан.</w:t>
      </w:r>
    </w:p>
    <w:bookmarkEnd w:id="1384"/>
    <w:bookmarkStart w:name="z1629" w:id="1385"/>
    <w:p>
      <w:pPr>
        <w:spacing w:after="0"/>
        <w:ind w:left="0"/>
        <w:jc w:val="both"/>
      </w:pPr>
      <w:r>
        <w:rPr>
          <w:rFonts w:ascii="Times New Roman"/>
          <w:b w:val="false"/>
          <w:i w:val="false"/>
          <w:color w:val="000000"/>
          <w:sz w:val="28"/>
        </w:rPr>
        <w:t>
      19. Сведения о потребителях и поставщиках товаров (работ, услуг) эмитента - нерезидента Республики Казахстан, объем товарооборота с которыми (объем оказываемых работ, услуг которым) составляет 10 (десять) и более процентов от общей стоимости производимых или потребляемых им товаров (работ, услуг).</w:t>
      </w:r>
    </w:p>
    <w:bookmarkEnd w:id="1385"/>
    <w:bookmarkStart w:name="z1630" w:id="1386"/>
    <w:p>
      <w:pPr>
        <w:spacing w:after="0"/>
        <w:ind w:left="0"/>
        <w:jc w:val="both"/>
      </w:pPr>
      <w:r>
        <w:rPr>
          <w:rFonts w:ascii="Times New Roman"/>
          <w:b w:val="false"/>
          <w:i w:val="false"/>
          <w:color w:val="000000"/>
          <w:sz w:val="28"/>
        </w:rPr>
        <w:t>
      20. Активы эмитента - нерезидента Республики Казахстан, составляющие 10 (десять) и более процентов от общего объема активов эмитента - нерезидента Республики Казахстан, с указанием соответствующей балансовой стоимости каждого актива.</w:t>
      </w:r>
    </w:p>
    <w:bookmarkEnd w:id="1386"/>
    <w:bookmarkStart w:name="z1631" w:id="1387"/>
    <w:p>
      <w:pPr>
        <w:spacing w:after="0"/>
        <w:ind w:left="0"/>
        <w:jc w:val="both"/>
      </w:pPr>
      <w:r>
        <w:rPr>
          <w:rFonts w:ascii="Times New Roman"/>
          <w:b w:val="false"/>
          <w:i w:val="false"/>
          <w:color w:val="000000"/>
          <w:sz w:val="28"/>
        </w:rPr>
        <w:t>
      21. Дебиторская задолженность в размере 10 (десяти) и более процентов от балансовой стоимости активов эмитента - нерезидента Республики Казахстан:</w:t>
      </w:r>
    </w:p>
    <w:bookmarkEnd w:id="1387"/>
    <w:bookmarkStart w:name="z1632" w:id="1388"/>
    <w:p>
      <w:pPr>
        <w:spacing w:after="0"/>
        <w:ind w:left="0"/>
        <w:jc w:val="both"/>
      </w:pPr>
      <w:r>
        <w:rPr>
          <w:rFonts w:ascii="Times New Roman"/>
          <w:b w:val="false"/>
          <w:i w:val="false"/>
          <w:color w:val="000000"/>
          <w:sz w:val="28"/>
        </w:rPr>
        <w:t>
      1) наименование дебиторов эмитента - нерезидента Республики Казахстан, задолженность которых перед эмитентом - нерезидентом Республики Казахстан составляет 10 (десяти) и более процентов от балансовой стоимости активов эмитента - нерезидента Республики Казахстан;</w:t>
      </w:r>
    </w:p>
    <w:bookmarkEnd w:id="1388"/>
    <w:bookmarkStart w:name="z1633" w:id="1389"/>
    <w:p>
      <w:pPr>
        <w:spacing w:after="0"/>
        <w:ind w:left="0"/>
        <w:jc w:val="both"/>
      </w:pPr>
      <w:r>
        <w:rPr>
          <w:rFonts w:ascii="Times New Roman"/>
          <w:b w:val="false"/>
          <w:i w:val="false"/>
          <w:color w:val="000000"/>
          <w:sz w:val="28"/>
        </w:rPr>
        <w:t>
      2) соответствующие суммы к погашению (в течение ближайших 12 (двенадцати) месяцев делятся поквартально, остальные суммы указываются с разбивкой по годам с указанием даты погашения) и сроки ее погашения.</w:t>
      </w:r>
    </w:p>
    <w:bookmarkEnd w:id="1389"/>
    <w:bookmarkStart w:name="z1634" w:id="1390"/>
    <w:p>
      <w:pPr>
        <w:spacing w:after="0"/>
        <w:ind w:left="0"/>
        <w:jc w:val="both"/>
      </w:pPr>
      <w:r>
        <w:rPr>
          <w:rFonts w:ascii="Times New Roman"/>
          <w:b w:val="false"/>
          <w:i w:val="false"/>
          <w:color w:val="000000"/>
          <w:sz w:val="28"/>
        </w:rPr>
        <w:t>
      22. Кредиторская задолженность эмитента - нерезидента Республики Казахстан, составляющая 10 (десяти) и более процентов от балансовой стоимости обязательств эмитента - нерезидента Республики Казахстан:</w:t>
      </w:r>
    </w:p>
    <w:bookmarkEnd w:id="1390"/>
    <w:bookmarkStart w:name="z1635" w:id="1391"/>
    <w:p>
      <w:pPr>
        <w:spacing w:after="0"/>
        <w:ind w:left="0"/>
        <w:jc w:val="both"/>
      </w:pPr>
      <w:r>
        <w:rPr>
          <w:rFonts w:ascii="Times New Roman"/>
          <w:b w:val="false"/>
          <w:i w:val="false"/>
          <w:color w:val="000000"/>
          <w:sz w:val="28"/>
        </w:rPr>
        <w:t>
      1) наименование кредиторов эмитента - нерезидента Республики Казахстан;</w:t>
      </w:r>
    </w:p>
    <w:bookmarkEnd w:id="1391"/>
    <w:bookmarkStart w:name="z1636" w:id="1392"/>
    <w:p>
      <w:pPr>
        <w:spacing w:after="0"/>
        <w:ind w:left="0"/>
        <w:jc w:val="both"/>
      </w:pPr>
      <w:r>
        <w:rPr>
          <w:rFonts w:ascii="Times New Roman"/>
          <w:b w:val="false"/>
          <w:i w:val="false"/>
          <w:color w:val="000000"/>
          <w:sz w:val="28"/>
        </w:rPr>
        <w:t>
      2) соответствующие суммы к погашению (в течение ближайших 12 (двенадцати) месяцев делятся поквартально, остальные суммы указываются с разбивкой по годам с указанием даты погашения) и сроки ее погашения.</w:t>
      </w:r>
    </w:p>
    <w:bookmarkEnd w:id="1392"/>
    <w:bookmarkStart w:name="z1637" w:id="1393"/>
    <w:p>
      <w:pPr>
        <w:spacing w:after="0"/>
        <w:ind w:left="0"/>
        <w:jc w:val="both"/>
      </w:pPr>
      <w:r>
        <w:rPr>
          <w:rFonts w:ascii="Times New Roman"/>
          <w:b w:val="false"/>
          <w:i w:val="false"/>
          <w:color w:val="000000"/>
          <w:sz w:val="28"/>
        </w:rPr>
        <w:t>
      23. Чистые потоки денег, полученных от деятельности эмитента - нерезидента Республики Казахстан, за два последних завершенных финансовых года, рассчитанные на основании его финансовой отчетности, подтвержденной аудиторским отчетом.</w:t>
      </w:r>
    </w:p>
    <w:bookmarkEnd w:id="1393"/>
    <w:bookmarkStart w:name="z1638" w:id="1394"/>
    <w:p>
      <w:pPr>
        <w:spacing w:after="0"/>
        <w:ind w:left="0"/>
        <w:jc w:val="both"/>
      </w:pPr>
      <w:r>
        <w:rPr>
          <w:rFonts w:ascii="Times New Roman"/>
          <w:b w:val="false"/>
          <w:i w:val="false"/>
          <w:color w:val="000000"/>
          <w:sz w:val="28"/>
        </w:rPr>
        <w:t>
      24. Сведения обо всех зарегистрированных выпусках долговых ценных бумаг эмитента - нерезидента Республики Казахстан (за исключением погашенных и аннулированных выпусках облигаций) до даты принятия решения о данном выпуске облигаций:</w:t>
      </w:r>
    </w:p>
    <w:bookmarkEnd w:id="1394"/>
    <w:bookmarkStart w:name="z1639" w:id="1395"/>
    <w:p>
      <w:pPr>
        <w:spacing w:after="0"/>
        <w:ind w:left="0"/>
        <w:jc w:val="both"/>
      </w:pPr>
      <w:r>
        <w:rPr>
          <w:rFonts w:ascii="Times New Roman"/>
          <w:b w:val="false"/>
          <w:i w:val="false"/>
          <w:color w:val="000000"/>
          <w:sz w:val="28"/>
        </w:rPr>
        <w:t>
      общее количество, вид и номинальная стоимость долговых ценных бумаг каждого выпуска, государственный регистрационный номер и дата государственной регистрации каждого выпуска долговых ценных бумаг, количество размещенных долговых ценных бумаг по каждому выпуску, а также общий объем денег, привлеченных при размещении долговых ценных бумаг, сумма начисленного и выплаченного вознаграждения по каждому выпуску долговых ценных бумаг, количество выкупленных долговых ценных бумаг с указанием даты их выкупа;</w:t>
      </w:r>
    </w:p>
    <w:bookmarkEnd w:id="1395"/>
    <w:bookmarkStart w:name="z1640" w:id="1396"/>
    <w:p>
      <w:pPr>
        <w:spacing w:after="0"/>
        <w:ind w:left="0"/>
        <w:jc w:val="both"/>
      </w:pPr>
      <w:r>
        <w:rPr>
          <w:rFonts w:ascii="Times New Roman"/>
          <w:b w:val="false"/>
          <w:i w:val="false"/>
          <w:color w:val="000000"/>
          <w:sz w:val="28"/>
        </w:rPr>
        <w:t>
      сведения о фактах неисполнения эмитентом - нерезидентом Республики Казахстан своих обязательств перед держателями ценных бумаг (невыплата (задержка в выплате) вознаграждения по облигациям, включая информацию о размерах неисполненных обязательств и сроке просрочки их исполнения, сумма начисленного, но не выплаченного вознаграждения по ценным бумагам (отдельно по видам и выпускам);</w:t>
      </w:r>
    </w:p>
    <w:bookmarkEnd w:id="1396"/>
    <w:bookmarkStart w:name="z1641" w:id="1397"/>
    <w:p>
      <w:pPr>
        <w:spacing w:after="0"/>
        <w:ind w:left="0"/>
        <w:jc w:val="both"/>
      </w:pPr>
      <w:r>
        <w:rPr>
          <w:rFonts w:ascii="Times New Roman"/>
          <w:b w:val="false"/>
          <w:i w:val="false"/>
          <w:color w:val="000000"/>
          <w:sz w:val="28"/>
        </w:rPr>
        <w:t>
      в случае, если размещение либо обращение негосударственных ценных бумаг какого-либо выпуска ценных бумаг было приостановлено (возобновлено) указывается государственный орган, принявший такие решения, основание и дата их принятия;</w:t>
      </w:r>
    </w:p>
    <w:bookmarkEnd w:id="1397"/>
    <w:bookmarkStart w:name="z1642" w:id="1398"/>
    <w:p>
      <w:pPr>
        <w:spacing w:after="0"/>
        <w:ind w:left="0"/>
        <w:jc w:val="both"/>
      </w:pPr>
      <w:r>
        <w:rPr>
          <w:rFonts w:ascii="Times New Roman"/>
          <w:b w:val="false"/>
          <w:i w:val="false"/>
          <w:color w:val="000000"/>
          <w:sz w:val="28"/>
        </w:rPr>
        <w:t>
      рынки, на которых обращаются ценные бумаги эмитента - нерезидента Республики Казахстан, включая наименования организаторов торгов;</w:t>
      </w:r>
    </w:p>
    <w:bookmarkEnd w:id="1398"/>
    <w:bookmarkStart w:name="z1643" w:id="1399"/>
    <w:p>
      <w:pPr>
        <w:spacing w:after="0"/>
        <w:ind w:left="0"/>
        <w:jc w:val="both"/>
      </w:pPr>
      <w:r>
        <w:rPr>
          <w:rFonts w:ascii="Times New Roman"/>
          <w:b w:val="false"/>
          <w:i w:val="false"/>
          <w:color w:val="000000"/>
          <w:sz w:val="28"/>
        </w:rPr>
        <w:t>
      права, представляемые каждым видом ранее выпущенных облигаций, находящихся в обращении, их держателям, в том числе права, реализованные при нарушении ограничений (ковенантов) и предусмотренные договорами купли-продажи ценных бумаг, заключенными с держателями, с указанием порядка реализации данных прав держателей.</w:t>
      </w:r>
    </w:p>
    <w:bookmarkEnd w:id="1399"/>
    <w:bookmarkStart w:name="z1644" w:id="1400"/>
    <w:p>
      <w:pPr>
        <w:spacing w:after="0"/>
        <w:ind w:left="0"/>
        <w:jc w:val="both"/>
      </w:pPr>
      <w:r>
        <w:rPr>
          <w:rFonts w:ascii="Times New Roman"/>
          <w:b w:val="false"/>
          <w:i w:val="false"/>
          <w:color w:val="000000"/>
          <w:sz w:val="28"/>
        </w:rPr>
        <w:t>
      25. Другая информация о деятельности эмитента - нерезидента Республики Казахстан, которую эмитент - нерезидент Республики Казахстан сочтет важной для инвесторов.</w:t>
      </w:r>
    </w:p>
    <w:bookmarkEnd w:id="1400"/>
    <w:bookmarkStart w:name="z1645" w:id="1401"/>
    <w:p>
      <w:pPr>
        <w:spacing w:after="0"/>
        <w:ind w:left="0"/>
        <w:jc w:val="left"/>
      </w:pPr>
      <w:r>
        <w:rPr>
          <w:rFonts w:ascii="Times New Roman"/>
          <w:b/>
          <w:i w:val="false"/>
          <w:color w:val="000000"/>
        </w:rPr>
        <w:t xml:space="preserve"> Глава 11. Дополнительные сведения об эмитенте - нерезиденте Республики Казахстан и о размещаемых им эмиссионных ценных бумагах</w:t>
      </w:r>
    </w:p>
    <w:bookmarkEnd w:id="1401"/>
    <w:bookmarkStart w:name="z1646" w:id="1402"/>
    <w:p>
      <w:pPr>
        <w:spacing w:after="0"/>
        <w:ind w:left="0"/>
        <w:jc w:val="both"/>
      </w:pPr>
      <w:r>
        <w:rPr>
          <w:rFonts w:ascii="Times New Roman"/>
          <w:b w:val="false"/>
          <w:i w:val="false"/>
          <w:color w:val="000000"/>
          <w:sz w:val="28"/>
        </w:rPr>
        <w:t>
      26. Права, предоставляемые держателю облигаций:</w:t>
      </w:r>
    </w:p>
    <w:bookmarkEnd w:id="1402"/>
    <w:bookmarkStart w:name="z1647" w:id="1403"/>
    <w:p>
      <w:pPr>
        <w:spacing w:after="0"/>
        <w:ind w:left="0"/>
        <w:jc w:val="both"/>
      </w:pPr>
      <w:r>
        <w:rPr>
          <w:rFonts w:ascii="Times New Roman"/>
          <w:b w:val="false"/>
          <w:i w:val="false"/>
          <w:color w:val="000000"/>
          <w:sz w:val="28"/>
        </w:rPr>
        <w:t>
      1) право получения от эмитента - нерезидента Республики Казахстан номинальной стоимости облигации либо получения иного имущественного эквивалента, а также право на получение вознаграждения по облигации либо иных имущественных прав, установленных проспектом выпуска облигаций;</w:t>
      </w:r>
    </w:p>
    <w:bookmarkEnd w:id="1403"/>
    <w:bookmarkStart w:name="z1648" w:id="1404"/>
    <w:p>
      <w:pPr>
        <w:spacing w:after="0"/>
        <w:ind w:left="0"/>
        <w:jc w:val="both"/>
      </w:pPr>
      <w:r>
        <w:rPr>
          <w:rFonts w:ascii="Times New Roman"/>
          <w:b w:val="false"/>
          <w:i w:val="false"/>
          <w:color w:val="000000"/>
          <w:sz w:val="28"/>
        </w:rPr>
        <w:t>
      2) право требования выкупа эмитентом - нерезидентом Республики Казахстан облигаций с указанием условий, порядка и сроков реализации данного права, в том числе при нарушении ковенантов (ограничений), предусмотренных проспектом выпуска облигаций;</w:t>
      </w:r>
    </w:p>
    <w:bookmarkEnd w:id="1404"/>
    <w:bookmarkStart w:name="z1649" w:id="1405"/>
    <w:p>
      <w:pPr>
        <w:spacing w:after="0"/>
        <w:ind w:left="0"/>
        <w:jc w:val="both"/>
      </w:pPr>
      <w:r>
        <w:rPr>
          <w:rFonts w:ascii="Times New Roman"/>
          <w:b w:val="false"/>
          <w:i w:val="false"/>
          <w:color w:val="000000"/>
          <w:sz w:val="28"/>
        </w:rPr>
        <w:t>
      В случае выпуска облигаций без срока погашения указываются сведения о том, что держателями данных облигаций не может предъявляться требование о выкупе облигаций, в том числе по основаниям, предусмотренным статьями 15 и 18-4 Закона о рынке ценных бумаг;</w:t>
      </w:r>
    </w:p>
    <w:bookmarkEnd w:id="1405"/>
    <w:bookmarkStart w:name="z1650" w:id="1406"/>
    <w:p>
      <w:pPr>
        <w:spacing w:after="0"/>
        <w:ind w:left="0"/>
        <w:jc w:val="both"/>
      </w:pPr>
      <w:r>
        <w:rPr>
          <w:rFonts w:ascii="Times New Roman"/>
          <w:b w:val="false"/>
          <w:i w:val="false"/>
          <w:color w:val="000000"/>
          <w:sz w:val="28"/>
        </w:rPr>
        <w:t>
      3) иные права.</w:t>
      </w:r>
    </w:p>
    <w:bookmarkEnd w:id="1406"/>
    <w:bookmarkStart w:name="z1651" w:id="1407"/>
    <w:p>
      <w:pPr>
        <w:spacing w:after="0"/>
        <w:ind w:left="0"/>
        <w:jc w:val="both"/>
      </w:pPr>
      <w:r>
        <w:rPr>
          <w:rFonts w:ascii="Times New Roman"/>
          <w:b w:val="false"/>
          <w:i w:val="false"/>
          <w:color w:val="000000"/>
          <w:sz w:val="28"/>
        </w:rPr>
        <w:t>
      27. Сведения о событиях, при наступлении которых имеется вероятность объявления дефолта по облигациям эмитента - нерезидента Республики Казахстан:</w:t>
      </w:r>
    </w:p>
    <w:bookmarkEnd w:id="1407"/>
    <w:bookmarkStart w:name="z1652" w:id="1408"/>
    <w:p>
      <w:pPr>
        <w:spacing w:after="0"/>
        <w:ind w:left="0"/>
        <w:jc w:val="both"/>
      </w:pPr>
      <w:r>
        <w:rPr>
          <w:rFonts w:ascii="Times New Roman"/>
          <w:b w:val="false"/>
          <w:i w:val="false"/>
          <w:color w:val="000000"/>
          <w:sz w:val="28"/>
        </w:rPr>
        <w:t>
      1) перечень событий, при наступлении которых имеется вероятность объявления дефолта по облигациям эмитента - нерезидента Республики Казахстан;</w:t>
      </w:r>
    </w:p>
    <w:bookmarkEnd w:id="1408"/>
    <w:bookmarkStart w:name="z1653" w:id="1409"/>
    <w:p>
      <w:pPr>
        <w:spacing w:after="0"/>
        <w:ind w:left="0"/>
        <w:jc w:val="both"/>
      </w:pPr>
      <w:r>
        <w:rPr>
          <w:rFonts w:ascii="Times New Roman"/>
          <w:b w:val="false"/>
          <w:i w:val="false"/>
          <w:color w:val="000000"/>
          <w:sz w:val="28"/>
        </w:rPr>
        <w:t>
      2) меры, которые будут предприняты эмитентом - нерезидентом Республики Казахстан в случае наступления дефолта по облигациям, включая процедуры защиты прав держателей облигаций при неисполнении или ненадлежащем исполнении обязательств по выплате вознаграждения по облигациям, в том числе порядок и условия реструктуризации обязательств;</w:t>
      </w:r>
    </w:p>
    <w:bookmarkEnd w:id="1409"/>
    <w:bookmarkStart w:name="z1654" w:id="1410"/>
    <w:p>
      <w:pPr>
        <w:spacing w:after="0"/>
        <w:ind w:left="0"/>
        <w:jc w:val="both"/>
      </w:pPr>
      <w:r>
        <w:rPr>
          <w:rFonts w:ascii="Times New Roman"/>
          <w:b w:val="false"/>
          <w:i w:val="false"/>
          <w:color w:val="000000"/>
          <w:sz w:val="28"/>
        </w:rPr>
        <w:t>
      3) порядок, срок и способы доведения эмитентом - нерезидентом Республики Казахстан до сведения держателей облигаций информации о фактах дефолта, включающей сведения об (о) объеме неисполненных обязательств, причине неисполнения обязательств, перечислении возможных действий держателей облигаций по удовлетворению своих требований, порядке обращения держателей облигаций с требованием к эмитенту - нерезиденту Республики Казахстан, лицам, несущим солидарную или субсидиарную ответственность по обязательствам эмитента - нерезидента Республики Казахстан в случае неисполнения либо ненадлежащего исполнения эмитентом - нерезидентом Республики Казахстан обязательств по облигациям;</w:t>
      </w:r>
    </w:p>
    <w:bookmarkEnd w:id="1410"/>
    <w:bookmarkStart w:name="z1655" w:id="1411"/>
    <w:p>
      <w:pPr>
        <w:spacing w:after="0"/>
        <w:ind w:left="0"/>
        <w:jc w:val="both"/>
      </w:pPr>
      <w:r>
        <w:rPr>
          <w:rFonts w:ascii="Times New Roman"/>
          <w:b w:val="false"/>
          <w:i w:val="false"/>
          <w:color w:val="000000"/>
          <w:sz w:val="28"/>
        </w:rPr>
        <w:t>
      4) дата и номер договора с лицами, несущими солидарную или субсидиарную ответственность по обязательствам эмитентом - нерезидентом Республики Казахстан в случае неисполнения либо ненадлежащего исполнения эмитентом - нерезидентом Республики Казахстан обязательств по облигациям, полное наименование данных лиц, а также дата их государственной регистрации (при наличии таких лиц).</w:t>
      </w:r>
    </w:p>
    <w:bookmarkEnd w:id="1411"/>
    <w:bookmarkStart w:name="z1656" w:id="1412"/>
    <w:p>
      <w:pPr>
        <w:spacing w:after="0"/>
        <w:ind w:left="0"/>
        <w:jc w:val="both"/>
      </w:pPr>
      <w:r>
        <w:rPr>
          <w:rFonts w:ascii="Times New Roman"/>
          <w:b w:val="false"/>
          <w:i w:val="false"/>
          <w:color w:val="000000"/>
          <w:sz w:val="28"/>
        </w:rPr>
        <w:t>
      28. Прогноз источников и потоков денежных средств эмитента - нерезидента Республики Казахстан, необходимых для выплаты вознаграждений и погашения суммы основного долга в разрезе каждого периода выплаты вознаграждений до момента погашения облигаций.</w:t>
      </w:r>
    </w:p>
    <w:bookmarkEnd w:id="1412"/>
    <w:bookmarkStart w:name="z1657" w:id="1413"/>
    <w:p>
      <w:pPr>
        <w:spacing w:after="0"/>
        <w:ind w:left="0"/>
        <w:jc w:val="both"/>
      </w:pPr>
      <w:r>
        <w:rPr>
          <w:rFonts w:ascii="Times New Roman"/>
          <w:b w:val="false"/>
          <w:i w:val="false"/>
          <w:color w:val="000000"/>
          <w:sz w:val="28"/>
        </w:rPr>
        <w:t>
      29. Риски, связанные с приобретением размещаемых эмитентом - нерезидентом Республики Казахстан облигаций:</w:t>
      </w:r>
    </w:p>
    <w:bookmarkEnd w:id="1413"/>
    <w:bookmarkStart w:name="z1658" w:id="1414"/>
    <w:p>
      <w:pPr>
        <w:spacing w:after="0"/>
        <w:ind w:left="0"/>
        <w:jc w:val="both"/>
      </w:pPr>
      <w:r>
        <w:rPr>
          <w:rFonts w:ascii="Times New Roman"/>
          <w:b w:val="false"/>
          <w:i w:val="false"/>
          <w:color w:val="000000"/>
          <w:sz w:val="28"/>
        </w:rPr>
        <w:t>
      1) отраслевые риски - описывается влияние возможного ухудшения ситуации в отрасли эмитента - нерезидента Республики Казахстан на его деятельность и исполнение им обязательств по ценным бумагам. Приводятся наиболее значимые, по мнению эмитента - нерезидента Республики Казахстан, возможные изменения в отрасли (отдельно на внутреннем и внешнем рынках).</w:t>
      </w:r>
    </w:p>
    <w:bookmarkEnd w:id="1414"/>
    <w:bookmarkStart w:name="z1659" w:id="1415"/>
    <w:p>
      <w:pPr>
        <w:spacing w:after="0"/>
        <w:ind w:left="0"/>
        <w:jc w:val="both"/>
      </w:pPr>
      <w:r>
        <w:rPr>
          <w:rFonts w:ascii="Times New Roman"/>
          <w:b w:val="false"/>
          <w:i w:val="false"/>
          <w:color w:val="000000"/>
          <w:sz w:val="28"/>
        </w:rPr>
        <w:t>
      Отдельно описываются риски, связанные с возможным изменением цен на сырье, услуги, используемые эмитентом - нерезидентом Республики Казахстан в своей деятельности (отдельно на внутреннем и внешнем рынках), и их влияние на деятельность эмитента - нерезидента Республики Казахстан и исполнение им обязательств по ценным бумагам.</w:t>
      </w:r>
    </w:p>
    <w:bookmarkEnd w:id="1415"/>
    <w:bookmarkStart w:name="z1660" w:id="1416"/>
    <w:p>
      <w:pPr>
        <w:spacing w:after="0"/>
        <w:ind w:left="0"/>
        <w:jc w:val="both"/>
      </w:pPr>
      <w:r>
        <w:rPr>
          <w:rFonts w:ascii="Times New Roman"/>
          <w:b w:val="false"/>
          <w:i w:val="false"/>
          <w:color w:val="000000"/>
          <w:sz w:val="28"/>
        </w:rPr>
        <w:t>
      Отдельно описываются риски, связанные с возможным изменением цен на продукцию и (или) услуги эмитента - нерезидента Республики Казахстан (отдельно на внутреннем и внешнем рынках), и их влияние на деятельность эмитента - нерезидента Республики Казахстан и исполнение им обязательств по ценным бумагам;</w:t>
      </w:r>
    </w:p>
    <w:bookmarkEnd w:id="1416"/>
    <w:bookmarkStart w:name="z1661" w:id="1417"/>
    <w:p>
      <w:pPr>
        <w:spacing w:after="0"/>
        <w:ind w:left="0"/>
        <w:jc w:val="both"/>
      </w:pPr>
      <w:r>
        <w:rPr>
          <w:rFonts w:ascii="Times New Roman"/>
          <w:b w:val="false"/>
          <w:i w:val="false"/>
          <w:color w:val="000000"/>
          <w:sz w:val="28"/>
        </w:rPr>
        <w:t>
      2) финансовые риски - описывается подверженность эмитента - нерезидента Республики Казахстан рискам, связанным с изменением процентных ставок, курса обмена иностранных валют, связанным с неблагоприятным изменением процентных ставок, курса обмена иностранных валют, а также рыночных цен на ценные бумаги и производные финансовые инструменты.</w:t>
      </w:r>
    </w:p>
    <w:bookmarkEnd w:id="1417"/>
    <w:bookmarkStart w:name="z1662" w:id="1418"/>
    <w:p>
      <w:pPr>
        <w:spacing w:after="0"/>
        <w:ind w:left="0"/>
        <w:jc w:val="both"/>
      </w:pPr>
      <w:r>
        <w:rPr>
          <w:rFonts w:ascii="Times New Roman"/>
          <w:b w:val="false"/>
          <w:i w:val="false"/>
          <w:color w:val="000000"/>
          <w:sz w:val="28"/>
        </w:rPr>
        <w:t>
      Отдельно описываются риски, связанные с возникновением у эмитента - нерезидента Республики Казахстан убытков вследствие неспособности эмитента - нерезидента Республики Казахстан обеспечить исполнение своих обязательств в полном объеме, возникающий в результате несбалансированности финансовых активов и финансовых обязательств эмитента - нерезидента Республики Казахстан (в том числе вследствие несвоевременного исполнения финансовых обязательств одним или несколькими контрагентами эмитента - нерезидента Республики Казахстан) и (или) возникновения непредвиденной необходимости немедленного и единовременного исполнения эмитентом - нерезидентом Республики Казахстан своих финансовых обязательств.</w:t>
      </w:r>
    </w:p>
    <w:bookmarkEnd w:id="1418"/>
    <w:bookmarkStart w:name="z1663" w:id="1419"/>
    <w:p>
      <w:pPr>
        <w:spacing w:after="0"/>
        <w:ind w:left="0"/>
        <w:jc w:val="both"/>
      </w:pPr>
      <w:r>
        <w:rPr>
          <w:rFonts w:ascii="Times New Roman"/>
          <w:b w:val="false"/>
          <w:i w:val="false"/>
          <w:color w:val="000000"/>
          <w:sz w:val="28"/>
        </w:rPr>
        <w:t>
      Указывается, какие из показателей финансовой отчетности эмитента - нерезидента Республики Казахстан наиболее подвержены изменению в результате влияния финансовых рисков вероятность их возникновения и характер изменений в отчетности;</w:t>
      </w:r>
    </w:p>
    <w:bookmarkEnd w:id="1419"/>
    <w:bookmarkStart w:name="z1664" w:id="1420"/>
    <w:p>
      <w:pPr>
        <w:spacing w:after="0"/>
        <w:ind w:left="0"/>
        <w:jc w:val="both"/>
      </w:pPr>
      <w:r>
        <w:rPr>
          <w:rFonts w:ascii="Times New Roman"/>
          <w:b w:val="false"/>
          <w:i w:val="false"/>
          <w:color w:val="000000"/>
          <w:sz w:val="28"/>
        </w:rPr>
        <w:t>
      3) правовой риск - описывается риск возникновения у эмитента - нерезидента Республики Казахстан убытков вследствие изменений:</w:t>
      </w:r>
    </w:p>
    <w:bookmarkEnd w:id="1420"/>
    <w:bookmarkStart w:name="z1665" w:id="1421"/>
    <w:p>
      <w:pPr>
        <w:spacing w:after="0"/>
        <w:ind w:left="0"/>
        <w:jc w:val="both"/>
      </w:pPr>
      <w:r>
        <w:rPr>
          <w:rFonts w:ascii="Times New Roman"/>
          <w:b w:val="false"/>
          <w:i w:val="false"/>
          <w:color w:val="000000"/>
          <w:sz w:val="28"/>
        </w:rPr>
        <w:t>
      валютного, налогового, таможенного законодательства Республики Казахстан;</w:t>
      </w:r>
    </w:p>
    <w:bookmarkEnd w:id="1421"/>
    <w:bookmarkStart w:name="z1666" w:id="1422"/>
    <w:p>
      <w:pPr>
        <w:spacing w:after="0"/>
        <w:ind w:left="0"/>
        <w:jc w:val="both"/>
      </w:pPr>
      <w:r>
        <w:rPr>
          <w:rFonts w:ascii="Times New Roman"/>
          <w:b w:val="false"/>
          <w:i w:val="false"/>
          <w:color w:val="000000"/>
          <w:sz w:val="28"/>
        </w:rPr>
        <w:t>
      требований по лицензированию основной деятельности эмитента - нерезидента Республики Казахстан;</w:t>
      </w:r>
    </w:p>
    <w:bookmarkEnd w:id="1422"/>
    <w:bookmarkStart w:name="z1667" w:id="1423"/>
    <w:p>
      <w:pPr>
        <w:spacing w:after="0"/>
        <w:ind w:left="0"/>
        <w:jc w:val="both"/>
      </w:pPr>
      <w:r>
        <w:rPr>
          <w:rFonts w:ascii="Times New Roman"/>
          <w:b w:val="false"/>
          <w:i w:val="false"/>
          <w:color w:val="000000"/>
          <w:sz w:val="28"/>
        </w:rPr>
        <w:t>
      несоблюдения эмитентом - нерезидентом Республики Казахстан требований гражданского законодательства Республики Казахстан и условий заключенных договоров;</w:t>
      </w:r>
    </w:p>
    <w:bookmarkEnd w:id="1423"/>
    <w:bookmarkStart w:name="z1668" w:id="1424"/>
    <w:p>
      <w:pPr>
        <w:spacing w:after="0"/>
        <w:ind w:left="0"/>
        <w:jc w:val="both"/>
      </w:pPr>
      <w:r>
        <w:rPr>
          <w:rFonts w:ascii="Times New Roman"/>
          <w:b w:val="false"/>
          <w:i w:val="false"/>
          <w:color w:val="000000"/>
          <w:sz w:val="28"/>
        </w:rPr>
        <w:t>
      допускаемых правовых ошибок при осуществлении деятельности (получение неправильных юридических консультаций или неверное составление документов, в том числе при рассмотрении спорных вопросов в судебных органах);</w:t>
      </w:r>
    </w:p>
    <w:bookmarkEnd w:id="1424"/>
    <w:bookmarkStart w:name="z1669" w:id="1425"/>
    <w:p>
      <w:pPr>
        <w:spacing w:after="0"/>
        <w:ind w:left="0"/>
        <w:jc w:val="both"/>
      </w:pPr>
      <w:r>
        <w:rPr>
          <w:rFonts w:ascii="Times New Roman"/>
          <w:b w:val="false"/>
          <w:i w:val="false"/>
          <w:color w:val="000000"/>
          <w:sz w:val="28"/>
        </w:rPr>
        <w:t>
      4) риск потери деловой репутации (репутационный риск) - описывается риск возникновения у эмитента - нерезидента Республики Казахстан убытков в результате уменьшения числа клиентов (контрагентов) вследствие формирования негативного представления о финансовой устойчивости, финансовом положении эмитента - нерезидента Республики Казахстан, качестве его продукции (работ, услуг) или характере его деятельности в целом;</w:t>
      </w:r>
    </w:p>
    <w:bookmarkEnd w:id="1425"/>
    <w:bookmarkStart w:name="z1670" w:id="1426"/>
    <w:p>
      <w:pPr>
        <w:spacing w:after="0"/>
        <w:ind w:left="0"/>
        <w:jc w:val="both"/>
      </w:pPr>
      <w:r>
        <w:rPr>
          <w:rFonts w:ascii="Times New Roman"/>
          <w:b w:val="false"/>
          <w:i w:val="false"/>
          <w:color w:val="000000"/>
          <w:sz w:val="28"/>
        </w:rPr>
        <w:t>
      5) стратегический риск - описывается риск возникновения у эмитента - нерезидента Республики Казахстан убытков в результате ошибок (недостатков), допущенных при принятии решений, определяющих стратегию деятельности и развития эмитента - нерезидента Республики Казахстан (стратегическое управление) и выражающихся в не учете или недостаточном учете возможных опасностей, которые могут угрожать деятельности эмитента - нерезидента Республики Казахстан, неправильном или недостаточно обоснованном определении перспективных направлений деятельности, в которых эмитент - нерезидент Республики Казахстан может достичь преимущества перед конкурентами, отсутствии или обеспечении в неполном объеме необходимых ресурсов (финансовых, материально-технических, людских) и организационных мер (управленческих решений), которые обеспечивают достижение стратегических целей деятельности эмитента - нерезидента Республики Казахстан;</w:t>
      </w:r>
    </w:p>
    <w:bookmarkEnd w:id="1426"/>
    <w:bookmarkStart w:name="z1671" w:id="1427"/>
    <w:p>
      <w:pPr>
        <w:spacing w:after="0"/>
        <w:ind w:left="0"/>
        <w:jc w:val="both"/>
      </w:pPr>
      <w:r>
        <w:rPr>
          <w:rFonts w:ascii="Times New Roman"/>
          <w:b w:val="false"/>
          <w:i w:val="false"/>
          <w:color w:val="000000"/>
          <w:sz w:val="28"/>
        </w:rPr>
        <w:t>
      6) риски, связанные с деятельностью эмитента - нерезидента Республики Казахстан - описываются риски, свойственные исключительно деятельности эмитента - нерезидента Республики Казахстан или связанные с основной финансово-хозяйственной деятельностью, в том числе риски, связанные с:</w:t>
      </w:r>
    </w:p>
    <w:bookmarkEnd w:id="1427"/>
    <w:bookmarkStart w:name="z1672" w:id="1428"/>
    <w:p>
      <w:pPr>
        <w:spacing w:after="0"/>
        <w:ind w:left="0"/>
        <w:jc w:val="both"/>
      </w:pPr>
      <w:r>
        <w:rPr>
          <w:rFonts w:ascii="Times New Roman"/>
          <w:b w:val="false"/>
          <w:i w:val="false"/>
          <w:color w:val="000000"/>
          <w:sz w:val="28"/>
        </w:rPr>
        <w:t>
      отсутствием возможности продлить действие лицензии эмитента - нерезидента Республики Казахстан на ведение определенного вида деятельности либо на использование объектов, нахождение которых в обороте ограничено (включая природные ресурсы);</w:t>
      </w:r>
    </w:p>
    <w:bookmarkEnd w:id="1428"/>
    <w:bookmarkStart w:name="z1673" w:id="1429"/>
    <w:p>
      <w:pPr>
        <w:spacing w:after="0"/>
        <w:ind w:left="0"/>
        <w:jc w:val="both"/>
      </w:pPr>
      <w:r>
        <w:rPr>
          <w:rFonts w:ascii="Times New Roman"/>
          <w:b w:val="false"/>
          <w:i w:val="false"/>
          <w:color w:val="000000"/>
          <w:sz w:val="28"/>
        </w:rPr>
        <w:t>
      возможной ответственностью эмитента - нерезидента Республики Казахстан по долгам третьих лиц, в том числе дочерних организаций эмитента - нерезидента Республики Казахстан;</w:t>
      </w:r>
    </w:p>
    <w:bookmarkEnd w:id="1429"/>
    <w:bookmarkStart w:name="z1674" w:id="1430"/>
    <w:p>
      <w:pPr>
        <w:spacing w:after="0"/>
        <w:ind w:left="0"/>
        <w:jc w:val="both"/>
      </w:pPr>
      <w:r>
        <w:rPr>
          <w:rFonts w:ascii="Times New Roman"/>
          <w:b w:val="false"/>
          <w:i w:val="false"/>
          <w:color w:val="000000"/>
          <w:sz w:val="28"/>
        </w:rPr>
        <w:t>
      возможностью потери потребителей, на оборот с которыми приходится не менее чем 10 (десять) процентов общей выручки от продажи продукции (работ, услуг) эмитента - нерезидента Республики Казахстан;</w:t>
      </w:r>
    </w:p>
    <w:bookmarkEnd w:id="1430"/>
    <w:bookmarkStart w:name="z1675" w:id="1431"/>
    <w:p>
      <w:pPr>
        <w:spacing w:after="0"/>
        <w:ind w:left="0"/>
        <w:jc w:val="both"/>
      </w:pPr>
      <w:r>
        <w:rPr>
          <w:rFonts w:ascii="Times New Roman"/>
          <w:b w:val="false"/>
          <w:i w:val="false"/>
          <w:color w:val="000000"/>
          <w:sz w:val="28"/>
        </w:rPr>
        <w:t>
      7) страновой риск - описывается риск возникновения у эмитента - нерезидента Республики Казахстан убытков в результате неисполнения иностранными контрагентами (юридическими, физическими лицами) обязательств из-за экономических, политических, социальных изменений, а также вследствие того, что валюта денежного обязательства может быть недоступна контрагенту из-за особенностей законодательства страны его резидентства (независимо от финансового положения самого контрагента);</w:t>
      </w:r>
    </w:p>
    <w:bookmarkEnd w:id="1431"/>
    <w:bookmarkStart w:name="z1676" w:id="1432"/>
    <w:p>
      <w:pPr>
        <w:spacing w:after="0"/>
        <w:ind w:left="0"/>
        <w:jc w:val="both"/>
      </w:pPr>
      <w:r>
        <w:rPr>
          <w:rFonts w:ascii="Times New Roman"/>
          <w:b w:val="false"/>
          <w:i w:val="false"/>
          <w:color w:val="000000"/>
          <w:sz w:val="28"/>
        </w:rPr>
        <w:t>
      8) операционный риск - описывается риск возникновения расходов (убытков) в результате недостатков или ошибок в ходе осуществления внутренних процессов, допущенных со стороны работников эмитента - нерезидента Республики Казахстан, ненадлежащего функционирования цифровых систем и технологий, а также вследствие внешних событий;</w:t>
      </w:r>
    </w:p>
    <w:bookmarkEnd w:id="1432"/>
    <w:bookmarkStart w:name="z1677" w:id="1433"/>
    <w:p>
      <w:pPr>
        <w:spacing w:after="0"/>
        <w:ind w:left="0"/>
        <w:jc w:val="both"/>
      </w:pPr>
      <w:r>
        <w:rPr>
          <w:rFonts w:ascii="Times New Roman"/>
          <w:b w:val="false"/>
          <w:i w:val="false"/>
          <w:color w:val="000000"/>
          <w:sz w:val="28"/>
        </w:rPr>
        <w:t>
      9) экологические риски - описываются риски, связанные с климатическими и экологическими факторами, способными оказать влияние на деятельность эмитента.</w:t>
      </w:r>
    </w:p>
    <w:bookmarkEnd w:id="1433"/>
    <w:bookmarkStart w:name="z1678" w:id="1434"/>
    <w:p>
      <w:pPr>
        <w:spacing w:after="0"/>
        <w:ind w:left="0"/>
        <w:jc w:val="both"/>
      </w:pPr>
      <w:r>
        <w:rPr>
          <w:rFonts w:ascii="Times New Roman"/>
          <w:b w:val="false"/>
          <w:i w:val="false"/>
          <w:color w:val="000000"/>
          <w:sz w:val="28"/>
        </w:rPr>
        <w:t>
      30. Информация о промышленных, банковских, финансовых группах, холдингах, концернах, ассоциациях, консорциумах, в которых участвует эмитент - нерезидент Республики Казахстан:</w:t>
      </w:r>
    </w:p>
    <w:bookmarkEnd w:id="1434"/>
    <w:bookmarkStart w:name="z1679" w:id="1435"/>
    <w:p>
      <w:pPr>
        <w:spacing w:after="0"/>
        <w:ind w:left="0"/>
        <w:jc w:val="both"/>
      </w:pPr>
      <w:r>
        <w:rPr>
          <w:rFonts w:ascii="Times New Roman"/>
          <w:b w:val="false"/>
          <w:i w:val="false"/>
          <w:color w:val="000000"/>
          <w:sz w:val="28"/>
        </w:rPr>
        <w:t>
      1) указываются промышленные, банковские, финансовые группы, холдинги, концерны, ассоциации, консорциумы, в которых участвует эмитент -нерезидент Республики Казахстан, роль (место), функции и срок участия эмитента - нерезидента Республики Казахстан в этих организациях;</w:t>
      </w:r>
    </w:p>
    <w:bookmarkEnd w:id="1435"/>
    <w:bookmarkStart w:name="z1680" w:id="1436"/>
    <w:p>
      <w:pPr>
        <w:spacing w:after="0"/>
        <w:ind w:left="0"/>
        <w:jc w:val="both"/>
      </w:pPr>
      <w:r>
        <w:rPr>
          <w:rFonts w:ascii="Times New Roman"/>
          <w:b w:val="false"/>
          <w:i w:val="false"/>
          <w:color w:val="000000"/>
          <w:sz w:val="28"/>
        </w:rPr>
        <w:t>
      2) в случае если результаты финансово-хозяйственной деятельности эмитента - нерезидента Республики Казахстан существенно зависят от иных членов промышленных, банковских, финансовых групп, холдингов, концернов, ассоциаций, консорциумов, приводится подробное изложение характера такой зависимости.</w:t>
      </w:r>
    </w:p>
    <w:bookmarkEnd w:id="1436"/>
    <w:bookmarkStart w:name="z1681" w:id="1437"/>
    <w:p>
      <w:pPr>
        <w:spacing w:after="0"/>
        <w:ind w:left="0"/>
        <w:jc w:val="both"/>
      </w:pPr>
      <w:r>
        <w:rPr>
          <w:rFonts w:ascii="Times New Roman"/>
          <w:b w:val="false"/>
          <w:i w:val="false"/>
          <w:color w:val="000000"/>
          <w:sz w:val="28"/>
        </w:rPr>
        <w:t>
      31. В случае если эмитент - нерезидент Республики Казахстан имеет дочерние и (или) зависимые юридические лица, по каждому такому юридическому лицу указывается следующая информация:</w:t>
      </w:r>
    </w:p>
    <w:bookmarkEnd w:id="1437"/>
    <w:bookmarkStart w:name="z1682" w:id="1438"/>
    <w:p>
      <w:pPr>
        <w:spacing w:after="0"/>
        <w:ind w:left="0"/>
        <w:jc w:val="both"/>
      </w:pPr>
      <w:r>
        <w:rPr>
          <w:rFonts w:ascii="Times New Roman"/>
          <w:b w:val="false"/>
          <w:i w:val="false"/>
          <w:color w:val="000000"/>
          <w:sz w:val="28"/>
        </w:rPr>
        <w:t>
      1) полное и сокращенное наименование, место нахождения;</w:t>
      </w:r>
    </w:p>
    <w:bookmarkEnd w:id="1438"/>
    <w:bookmarkStart w:name="z1683" w:id="1439"/>
    <w:p>
      <w:pPr>
        <w:spacing w:after="0"/>
        <w:ind w:left="0"/>
        <w:jc w:val="both"/>
      </w:pPr>
      <w:r>
        <w:rPr>
          <w:rFonts w:ascii="Times New Roman"/>
          <w:b w:val="false"/>
          <w:i w:val="false"/>
          <w:color w:val="000000"/>
          <w:sz w:val="28"/>
        </w:rPr>
        <w:t>
      2) основания признания юридического лица дочерним и (или) зависимым по отношению к эмитенту - нерезиденту Республики Казахстан;</w:t>
      </w:r>
    </w:p>
    <w:bookmarkEnd w:id="1439"/>
    <w:bookmarkStart w:name="z1684" w:id="1440"/>
    <w:p>
      <w:pPr>
        <w:spacing w:after="0"/>
        <w:ind w:left="0"/>
        <w:jc w:val="both"/>
      </w:pPr>
      <w:r>
        <w:rPr>
          <w:rFonts w:ascii="Times New Roman"/>
          <w:b w:val="false"/>
          <w:i w:val="false"/>
          <w:color w:val="000000"/>
          <w:sz w:val="28"/>
        </w:rPr>
        <w:t>
      3) размер доли участия эмитента - нерезидента Республики Казахстан в уставном капитале дочернего и (или) зависимого юридического лица, а в случае, когда дочернее и (или) зависимое юридическое лицо является акционерным обществом - доля принадлежащих эмитенту - нерезиденту Республики Казахстан голосующих акций такого акционерного общества.</w:t>
      </w:r>
    </w:p>
    <w:bookmarkEnd w:id="1440"/>
    <w:bookmarkStart w:name="z1685" w:id="1441"/>
    <w:p>
      <w:pPr>
        <w:spacing w:after="0"/>
        <w:ind w:left="0"/>
        <w:jc w:val="both"/>
      </w:pPr>
      <w:r>
        <w:rPr>
          <w:rFonts w:ascii="Times New Roman"/>
          <w:b w:val="false"/>
          <w:i w:val="false"/>
          <w:color w:val="000000"/>
          <w:sz w:val="28"/>
        </w:rPr>
        <w:t>
      32. Сведения об организациях, в которых эмитент - нерезидент Республики Казахстан владеет десятью и более процентами голосующих акций общества (долей участия организации) с указанием по каждой организации:</w:t>
      </w:r>
    </w:p>
    <w:bookmarkEnd w:id="1441"/>
    <w:bookmarkStart w:name="z1686" w:id="1442"/>
    <w:p>
      <w:pPr>
        <w:spacing w:after="0"/>
        <w:ind w:left="0"/>
        <w:jc w:val="both"/>
      </w:pPr>
      <w:r>
        <w:rPr>
          <w:rFonts w:ascii="Times New Roman"/>
          <w:b w:val="false"/>
          <w:i w:val="false"/>
          <w:color w:val="000000"/>
          <w:sz w:val="28"/>
        </w:rPr>
        <w:t>
      полного и сокращенного наименования, места нахождения;</w:t>
      </w:r>
    </w:p>
    <w:bookmarkEnd w:id="1442"/>
    <w:bookmarkStart w:name="z1687" w:id="1443"/>
    <w:p>
      <w:pPr>
        <w:spacing w:after="0"/>
        <w:ind w:left="0"/>
        <w:jc w:val="both"/>
      </w:pPr>
      <w:r>
        <w:rPr>
          <w:rFonts w:ascii="Times New Roman"/>
          <w:b w:val="false"/>
          <w:i w:val="false"/>
          <w:color w:val="000000"/>
          <w:sz w:val="28"/>
        </w:rPr>
        <w:t>
      доли эмитента - нерезидента Республики Казахстан в уставном капитале, а в случае, когда такой организацией является акционерное общество - доли принадлежащих эмитенту - нерезиденту Республики Казахстан голосующих акций такого акционерного общества.</w:t>
      </w:r>
    </w:p>
    <w:bookmarkEnd w:id="1443"/>
    <w:bookmarkStart w:name="z1688" w:id="1444"/>
    <w:p>
      <w:pPr>
        <w:spacing w:after="0"/>
        <w:ind w:left="0"/>
        <w:jc w:val="both"/>
      </w:pPr>
      <w:r>
        <w:rPr>
          <w:rFonts w:ascii="Times New Roman"/>
          <w:b w:val="false"/>
          <w:i w:val="false"/>
          <w:color w:val="000000"/>
          <w:sz w:val="28"/>
        </w:rPr>
        <w:t>
      33. Сведения о кредитных рейтингах эмитента - нерезидента Республики Казахстан:</w:t>
      </w:r>
    </w:p>
    <w:bookmarkEnd w:id="1444"/>
    <w:bookmarkStart w:name="z1689" w:id="1445"/>
    <w:p>
      <w:pPr>
        <w:spacing w:after="0"/>
        <w:ind w:left="0"/>
        <w:jc w:val="both"/>
      </w:pPr>
      <w:r>
        <w:rPr>
          <w:rFonts w:ascii="Times New Roman"/>
          <w:b w:val="false"/>
          <w:i w:val="false"/>
          <w:color w:val="000000"/>
          <w:sz w:val="28"/>
        </w:rPr>
        <w:t>
      1) объект присвоения кредитного рейтинга (эмитент - нерезидент Республики Казахстан, ценные бумаги эмитента - нерезидента Республики Казахстан);</w:t>
      </w:r>
    </w:p>
    <w:bookmarkEnd w:id="1445"/>
    <w:bookmarkStart w:name="z1690" w:id="1446"/>
    <w:p>
      <w:pPr>
        <w:spacing w:after="0"/>
        <w:ind w:left="0"/>
        <w:jc w:val="both"/>
      </w:pPr>
      <w:r>
        <w:rPr>
          <w:rFonts w:ascii="Times New Roman"/>
          <w:b w:val="false"/>
          <w:i w:val="false"/>
          <w:color w:val="000000"/>
          <w:sz w:val="28"/>
        </w:rPr>
        <w:t>
      значение кредитного рейтинга на дату, предшествующую дате представления документов в уполномоченный орган на регистрацию выпуска облигаций (облигационной программы);</w:t>
      </w:r>
    </w:p>
    <w:bookmarkEnd w:id="1446"/>
    <w:bookmarkStart w:name="z1691" w:id="1447"/>
    <w:p>
      <w:pPr>
        <w:spacing w:after="0"/>
        <w:ind w:left="0"/>
        <w:jc w:val="both"/>
      </w:pPr>
      <w:r>
        <w:rPr>
          <w:rFonts w:ascii="Times New Roman"/>
          <w:b w:val="false"/>
          <w:i w:val="false"/>
          <w:color w:val="000000"/>
          <w:sz w:val="28"/>
        </w:rPr>
        <w:t>
      полное и сокращенное наименования, место нахождения организации, присвоившей кредитный рейтинг;</w:t>
      </w:r>
    </w:p>
    <w:bookmarkEnd w:id="1447"/>
    <w:bookmarkStart w:name="z1692" w:id="1448"/>
    <w:p>
      <w:pPr>
        <w:spacing w:after="0"/>
        <w:ind w:left="0"/>
        <w:jc w:val="both"/>
      </w:pPr>
      <w:r>
        <w:rPr>
          <w:rFonts w:ascii="Times New Roman"/>
          <w:b w:val="false"/>
          <w:i w:val="false"/>
          <w:color w:val="000000"/>
          <w:sz w:val="28"/>
        </w:rPr>
        <w:t>
      иные сведения о кредитном рейтинге, указываемые эмитентом - нерезидентом Республики Казахстан по собственному усмотрению;</w:t>
      </w:r>
    </w:p>
    <w:bookmarkEnd w:id="1448"/>
    <w:bookmarkStart w:name="z1693" w:id="1449"/>
    <w:p>
      <w:pPr>
        <w:spacing w:after="0"/>
        <w:ind w:left="0"/>
        <w:jc w:val="both"/>
      </w:pPr>
      <w:r>
        <w:rPr>
          <w:rFonts w:ascii="Times New Roman"/>
          <w:b w:val="false"/>
          <w:i w:val="false"/>
          <w:color w:val="000000"/>
          <w:sz w:val="28"/>
        </w:rPr>
        <w:t>
      2) в случае если объектом, которому присвоен кредитный рейтинг, являются ценные бумаги эмитента - нерезидента Республики Казахстан, дополнительно указывается международный идентификационный номер (код ISIN) и дата его присвоения, а также наименование рейтингового агентства, присвоившего кредитный рейтинг.</w:t>
      </w:r>
    </w:p>
    <w:bookmarkEnd w:id="1449"/>
    <w:bookmarkStart w:name="z1694" w:id="1450"/>
    <w:p>
      <w:pPr>
        <w:spacing w:after="0"/>
        <w:ind w:left="0"/>
        <w:jc w:val="both"/>
      </w:pPr>
      <w:r>
        <w:rPr>
          <w:rFonts w:ascii="Times New Roman"/>
          <w:b w:val="false"/>
          <w:i w:val="false"/>
          <w:color w:val="000000"/>
          <w:sz w:val="28"/>
        </w:rPr>
        <w:t>
      34. Сведения о представителе держателей облигаций эмитента - нерезидента Республики Казахстан (в случае выпуска обеспеченных, инфраструктурных или ипотечных облигаций):</w:t>
      </w:r>
    </w:p>
    <w:bookmarkEnd w:id="1450"/>
    <w:bookmarkStart w:name="z1695" w:id="1451"/>
    <w:p>
      <w:pPr>
        <w:spacing w:after="0"/>
        <w:ind w:left="0"/>
        <w:jc w:val="both"/>
      </w:pPr>
      <w:r>
        <w:rPr>
          <w:rFonts w:ascii="Times New Roman"/>
          <w:b w:val="false"/>
          <w:i w:val="false"/>
          <w:color w:val="000000"/>
          <w:sz w:val="28"/>
        </w:rPr>
        <w:t>
      1) полное и сокращенное наименование представителя держателей облигаций;</w:t>
      </w:r>
    </w:p>
    <w:bookmarkEnd w:id="1451"/>
    <w:bookmarkStart w:name="z1696" w:id="1452"/>
    <w:p>
      <w:pPr>
        <w:spacing w:after="0"/>
        <w:ind w:left="0"/>
        <w:jc w:val="both"/>
      </w:pPr>
      <w:r>
        <w:rPr>
          <w:rFonts w:ascii="Times New Roman"/>
          <w:b w:val="false"/>
          <w:i w:val="false"/>
          <w:color w:val="000000"/>
          <w:sz w:val="28"/>
        </w:rPr>
        <w:t>
      2) место нахождения, номера контактных телефонов представителя держателей облигаций;</w:t>
      </w:r>
    </w:p>
    <w:bookmarkEnd w:id="1452"/>
    <w:bookmarkStart w:name="z1697" w:id="1453"/>
    <w:p>
      <w:pPr>
        <w:spacing w:after="0"/>
        <w:ind w:left="0"/>
        <w:jc w:val="both"/>
      </w:pPr>
      <w:r>
        <w:rPr>
          <w:rFonts w:ascii="Times New Roman"/>
          <w:b w:val="false"/>
          <w:i w:val="false"/>
          <w:color w:val="000000"/>
          <w:sz w:val="28"/>
        </w:rPr>
        <w:t>
      3) дата и номер договора эмитента - нерезидента Республики Казахстан с представителем держателей облигаций.</w:t>
      </w:r>
    </w:p>
    <w:bookmarkEnd w:id="1453"/>
    <w:bookmarkStart w:name="z1698" w:id="1454"/>
    <w:p>
      <w:pPr>
        <w:spacing w:after="0"/>
        <w:ind w:left="0"/>
        <w:jc w:val="both"/>
      </w:pPr>
      <w:r>
        <w:rPr>
          <w:rFonts w:ascii="Times New Roman"/>
          <w:b w:val="false"/>
          <w:i w:val="false"/>
          <w:color w:val="000000"/>
          <w:sz w:val="28"/>
        </w:rPr>
        <w:t>
      35. Сведения о платежном агенте эмитента - нерезидента Республики Казахстан (при наличии):</w:t>
      </w:r>
    </w:p>
    <w:bookmarkEnd w:id="1454"/>
    <w:bookmarkStart w:name="z1699" w:id="1455"/>
    <w:p>
      <w:pPr>
        <w:spacing w:after="0"/>
        <w:ind w:left="0"/>
        <w:jc w:val="both"/>
      </w:pPr>
      <w:r>
        <w:rPr>
          <w:rFonts w:ascii="Times New Roman"/>
          <w:b w:val="false"/>
          <w:i w:val="false"/>
          <w:color w:val="000000"/>
          <w:sz w:val="28"/>
        </w:rPr>
        <w:t>
      1) полное наименование платежного агента;</w:t>
      </w:r>
    </w:p>
    <w:bookmarkEnd w:id="1455"/>
    <w:bookmarkStart w:name="z1700" w:id="1456"/>
    <w:p>
      <w:pPr>
        <w:spacing w:after="0"/>
        <w:ind w:left="0"/>
        <w:jc w:val="both"/>
      </w:pPr>
      <w:r>
        <w:rPr>
          <w:rFonts w:ascii="Times New Roman"/>
          <w:b w:val="false"/>
          <w:i w:val="false"/>
          <w:color w:val="000000"/>
          <w:sz w:val="28"/>
        </w:rPr>
        <w:t>
      2) место нахождения, номера контактных телефонов, реквизиты платежного агента и всех его филиалов, которые будут осуществлять выплату дохода (номинальной стоимости облигаций) по ценным бумагам;</w:t>
      </w:r>
    </w:p>
    <w:bookmarkEnd w:id="1456"/>
    <w:bookmarkStart w:name="z1701" w:id="1457"/>
    <w:p>
      <w:pPr>
        <w:spacing w:after="0"/>
        <w:ind w:left="0"/>
        <w:jc w:val="both"/>
      </w:pPr>
      <w:r>
        <w:rPr>
          <w:rFonts w:ascii="Times New Roman"/>
          <w:b w:val="false"/>
          <w:i w:val="false"/>
          <w:color w:val="000000"/>
          <w:sz w:val="28"/>
        </w:rPr>
        <w:t>
      3) дата и номер договора эмитента - нерезидента Республики Казахстан с платежным агентом.</w:t>
      </w:r>
    </w:p>
    <w:bookmarkEnd w:id="1457"/>
    <w:bookmarkStart w:name="z1702" w:id="1458"/>
    <w:p>
      <w:pPr>
        <w:spacing w:after="0"/>
        <w:ind w:left="0"/>
        <w:jc w:val="both"/>
      </w:pPr>
      <w:r>
        <w:rPr>
          <w:rFonts w:ascii="Times New Roman"/>
          <w:b w:val="false"/>
          <w:i w:val="false"/>
          <w:color w:val="000000"/>
          <w:sz w:val="28"/>
        </w:rPr>
        <w:t>
      36. Сведения о консультантах эмитента - нерезидента Республики Казахстан (в случае если в соответствии с Законом о рынке ценных бумаг установлена обязанность по заключению договора по оказанию консультационных услуг по вопросам включения и нахождения эмиссионных ценных бумаг в официальном списке фондовой биржи):</w:t>
      </w:r>
    </w:p>
    <w:bookmarkEnd w:id="1458"/>
    <w:bookmarkStart w:name="z1703" w:id="1459"/>
    <w:p>
      <w:pPr>
        <w:spacing w:after="0"/>
        <w:ind w:left="0"/>
        <w:jc w:val="both"/>
      </w:pPr>
      <w:r>
        <w:rPr>
          <w:rFonts w:ascii="Times New Roman"/>
          <w:b w:val="false"/>
          <w:i w:val="false"/>
          <w:color w:val="000000"/>
          <w:sz w:val="28"/>
        </w:rPr>
        <w:t>
      1) полное и сокращенное наименование лица, оказывающего консультационные услуги по вопросам включения и нахождения ценных бумаг эмитента - нерезидента Республики Казахстан в официальном списке фондовой биржи;</w:t>
      </w:r>
    </w:p>
    <w:bookmarkEnd w:id="1459"/>
    <w:bookmarkStart w:name="z1704" w:id="1460"/>
    <w:p>
      <w:pPr>
        <w:spacing w:after="0"/>
        <w:ind w:left="0"/>
        <w:jc w:val="both"/>
      </w:pPr>
      <w:r>
        <w:rPr>
          <w:rFonts w:ascii="Times New Roman"/>
          <w:b w:val="false"/>
          <w:i w:val="false"/>
          <w:color w:val="000000"/>
          <w:sz w:val="28"/>
        </w:rPr>
        <w:t>
      2) место нахождения, номера контактных телефонов лица, оказывающего консультационные услуги по вопросам включения и нахождения ценных бумаг эмитента - нерезидента Республики Казахстан в официальном списке фондовой биржи;</w:t>
      </w:r>
    </w:p>
    <w:bookmarkEnd w:id="1460"/>
    <w:bookmarkStart w:name="z1705" w:id="1461"/>
    <w:p>
      <w:pPr>
        <w:spacing w:after="0"/>
        <w:ind w:left="0"/>
        <w:jc w:val="both"/>
      </w:pPr>
      <w:r>
        <w:rPr>
          <w:rFonts w:ascii="Times New Roman"/>
          <w:b w:val="false"/>
          <w:i w:val="false"/>
          <w:color w:val="000000"/>
          <w:sz w:val="28"/>
        </w:rPr>
        <w:t>
      3) дата и номер договора эмитента - нерезидента Республики Казахстан с лицом, оказывающим консультационные услуги по вопросам включения и нахождения ценных бумаг эмитента - нерезидента Республики Казахстан в официальном списке фондовой биржи.</w:t>
      </w:r>
    </w:p>
    <w:bookmarkEnd w:id="1461"/>
    <w:bookmarkStart w:name="z1706" w:id="1462"/>
    <w:p>
      <w:pPr>
        <w:spacing w:after="0"/>
        <w:ind w:left="0"/>
        <w:jc w:val="both"/>
      </w:pPr>
      <w:r>
        <w:rPr>
          <w:rFonts w:ascii="Times New Roman"/>
          <w:b w:val="false"/>
          <w:i w:val="false"/>
          <w:color w:val="000000"/>
          <w:sz w:val="28"/>
        </w:rPr>
        <w:t>
      Сведения об иных консультантах эмитента - нерезидента Республики Казахстан указываются в настоящем пункте, если, по мнению эмитента - нерезидента Республики Казахстан, раскрытие таких сведений является существенным для принятия решения о приобретении ценных бумаг эмитента - нерезидента Республики Казахстан.</w:t>
      </w:r>
    </w:p>
    <w:bookmarkEnd w:id="1462"/>
    <w:bookmarkStart w:name="z1707" w:id="1463"/>
    <w:p>
      <w:pPr>
        <w:spacing w:after="0"/>
        <w:ind w:left="0"/>
        <w:jc w:val="both"/>
      </w:pPr>
      <w:r>
        <w:rPr>
          <w:rFonts w:ascii="Times New Roman"/>
          <w:b w:val="false"/>
          <w:i w:val="false"/>
          <w:color w:val="000000"/>
          <w:sz w:val="28"/>
        </w:rPr>
        <w:t>
      37. Сведения об аудиторской организации эмитента - нерезидента Республики Казахстан:</w:t>
      </w:r>
    </w:p>
    <w:bookmarkEnd w:id="1463"/>
    <w:bookmarkStart w:name="z1708" w:id="1464"/>
    <w:p>
      <w:pPr>
        <w:spacing w:after="0"/>
        <w:ind w:left="0"/>
        <w:jc w:val="both"/>
      </w:pPr>
      <w:r>
        <w:rPr>
          <w:rFonts w:ascii="Times New Roman"/>
          <w:b w:val="false"/>
          <w:i w:val="false"/>
          <w:color w:val="000000"/>
          <w:sz w:val="28"/>
        </w:rPr>
        <w:t>
      1) полное официальное наименование аудиторских организаций (фамилия, имя, отчество (при его наличии) аудитора), осуществлявших (осуществляющих) аудит финансовой отчетности эмитента - нерезидента Республики Казахстан за последние 2 (два) завершенных финансовых года с указанием их принадлежности к соответствующим аккредитованным профессиональным аудиторским организациям;</w:t>
      </w:r>
    </w:p>
    <w:bookmarkEnd w:id="1464"/>
    <w:bookmarkStart w:name="z1709" w:id="1465"/>
    <w:p>
      <w:pPr>
        <w:spacing w:after="0"/>
        <w:ind w:left="0"/>
        <w:jc w:val="both"/>
      </w:pPr>
      <w:r>
        <w:rPr>
          <w:rFonts w:ascii="Times New Roman"/>
          <w:b w:val="false"/>
          <w:i w:val="false"/>
          <w:color w:val="000000"/>
          <w:sz w:val="28"/>
        </w:rPr>
        <w:t>
      2) номер телефона и факса, адрес электронной почты (при наличии).</w:t>
      </w:r>
    </w:p>
    <w:bookmarkEnd w:id="1465"/>
    <w:bookmarkStart w:name="z1710" w:id="1466"/>
    <w:p>
      <w:pPr>
        <w:spacing w:after="0"/>
        <w:ind w:left="0"/>
        <w:jc w:val="both"/>
      </w:pPr>
      <w:r>
        <w:rPr>
          <w:rFonts w:ascii="Times New Roman"/>
          <w:b w:val="false"/>
          <w:i w:val="false"/>
          <w:color w:val="000000"/>
          <w:sz w:val="28"/>
        </w:rPr>
        <w:t>
      38. Сведения об аффилированных лицах эмитента - нерезидента Республики Казахстан.</w:t>
      </w:r>
    </w:p>
    <w:bookmarkEnd w:id="1466"/>
    <w:bookmarkStart w:name="z1711" w:id="1467"/>
    <w:p>
      <w:pPr>
        <w:spacing w:after="0"/>
        <w:ind w:left="0"/>
        <w:jc w:val="both"/>
      </w:pPr>
      <w:r>
        <w:rPr>
          <w:rFonts w:ascii="Times New Roman"/>
          <w:b w:val="false"/>
          <w:i w:val="false"/>
          <w:color w:val="000000"/>
          <w:sz w:val="28"/>
        </w:rPr>
        <w:t>
      Указываются сведения обо всех лицах или группе лиц, имеющих возможность голосовать косвенно десятью и более процентами голосующих акций эмитента - нерезидента Республики Казахстан либо оказывать влияние на принимаемые эмитентом - нерезидентом Республики Казахстан решения в силу договора или иным образом, с раскрытием следующей информации об указанных лицах:</w:t>
      </w:r>
    </w:p>
    <w:bookmarkEnd w:id="1467"/>
    <w:bookmarkStart w:name="z1712" w:id="1468"/>
    <w:p>
      <w:pPr>
        <w:spacing w:after="0"/>
        <w:ind w:left="0"/>
        <w:jc w:val="both"/>
      </w:pPr>
      <w:r>
        <w:rPr>
          <w:rFonts w:ascii="Times New Roman"/>
          <w:b w:val="false"/>
          <w:i w:val="false"/>
          <w:color w:val="000000"/>
          <w:sz w:val="28"/>
        </w:rPr>
        <w:t>
      фамилия, имя, отчество (при его наличии), место жительства (для физического лица);</w:t>
      </w:r>
    </w:p>
    <w:bookmarkEnd w:id="1468"/>
    <w:bookmarkStart w:name="z1713" w:id="1469"/>
    <w:p>
      <w:pPr>
        <w:spacing w:after="0"/>
        <w:ind w:left="0"/>
        <w:jc w:val="both"/>
      </w:pPr>
      <w:r>
        <w:rPr>
          <w:rFonts w:ascii="Times New Roman"/>
          <w:b w:val="false"/>
          <w:i w:val="false"/>
          <w:color w:val="000000"/>
          <w:sz w:val="28"/>
        </w:rPr>
        <w:t>
      полное наименование, место нахождения, вид (виды) деятельности, фамилия, имя, отчество (при его наличии) первого руководителя (для юридического лица);</w:t>
      </w:r>
    </w:p>
    <w:bookmarkEnd w:id="1469"/>
    <w:bookmarkStart w:name="z1714" w:id="1470"/>
    <w:p>
      <w:pPr>
        <w:spacing w:after="0"/>
        <w:ind w:left="0"/>
        <w:jc w:val="both"/>
      </w:pPr>
      <w:r>
        <w:rPr>
          <w:rFonts w:ascii="Times New Roman"/>
          <w:b w:val="false"/>
          <w:i w:val="false"/>
          <w:color w:val="000000"/>
          <w:sz w:val="28"/>
        </w:rPr>
        <w:t>
      основание для отнесения их к аффилированным лицам эмитента- нерезидента Республики Казахстан в соответствии с настоящим пунктом приложения и дата, с которой появилась аффилированность с эмитентом - нерезидентом Республики Казахстан.</w:t>
      </w:r>
    </w:p>
    <w:bookmarkEnd w:id="1470"/>
    <w:bookmarkStart w:name="z1715" w:id="1471"/>
    <w:p>
      <w:pPr>
        <w:spacing w:after="0"/>
        <w:ind w:left="0"/>
        <w:jc w:val="both"/>
      </w:pPr>
      <w:r>
        <w:rPr>
          <w:rFonts w:ascii="Times New Roman"/>
          <w:b w:val="false"/>
          <w:i w:val="false"/>
          <w:color w:val="000000"/>
          <w:sz w:val="28"/>
        </w:rPr>
        <w:t>
      39. Сумма затрат эмитента - нерезидента Республики Казахстан на выпуск облигаций и их обслуживание, а также сведения о том, каким образом эти затраты будут оплачиваться.</w:t>
      </w:r>
    </w:p>
    <w:bookmarkEnd w:id="1471"/>
    <w:bookmarkStart w:name="z1716" w:id="1472"/>
    <w:p>
      <w:pPr>
        <w:spacing w:after="0"/>
        <w:ind w:left="0"/>
        <w:jc w:val="both"/>
      </w:pPr>
      <w:r>
        <w:rPr>
          <w:rFonts w:ascii="Times New Roman"/>
          <w:b w:val="false"/>
          <w:i w:val="false"/>
          <w:color w:val="000000"/>
          <w:sz w:val="28"/>
        </w:rPr>
        <w:t>
      40. Пункты 3, 4, 5, 6, 7, 8, 9, 10, 11, 12, 13, 14, 15, 26, 27, 28, 34, 35, 36 и 39 настоящего приложения не заполняются при государственной регистрации облигационной программы.</w:t>
      </w:r>
    </w:p>
    <w:bookmarkEnd w:id="147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16</w:t>
            </w:r>
            <w:r>
              <w:br/>
            </w:r>
            <w:r>
              <w:rPr>
                <w:rFonts w:ascii="Times New Roman"/>
                <w:b w:val="false"/>
                <w:i w:val="false"/>
                <w:color w:val="000000"/>
                <w:sz w:val="20"/>
              </w:rPr>
              <w:t>к Перечню</w:t>
            </w:r>
            <w:r>
              <w:br/>
            </w:r>
            <w:r>
              <w:rPr>
                <w:rFonts w:ascii="Times New Roman"/>
                <w:b w:val="false"/>
                <w:i w:val="false"/>
                <w:color w:val="000000"/>
                <w:sz w:val="20"/>
              </w:rPr>
              <w:t>Приложение 1</w:t>
            </w:r>
            <w:r>
              <w:br/>
            </w:r>
            <w:r>
              <w:rPr>
                <w:rFonts w:ascii="Times New Roman"/>
                <w:b w:val="false"/>
                <w:i w:val="false"/>
                <w:color w:val="000000"/>
                <w:sz w:val="20"/>
              </w:rPr>
              <w:t>к Правилам государственной</w:t>
            </w:r>
            <w:r>
              <w:br/>
            </w:r>
            <w:r>
              <w:rPr>
                <w:rFonts w:ascii="Times New Roman"/>
                <w:b w:val="false"/>
                <w:i w:val="false"/>
                <w:color w:val="000000"/>
                <w:sz w:val="20"/>
              </w:rPr>
              <w:t>регистрации выпуска исламских</w:t>
            </w:r>
            <w:r>
              <w:br/>
            </w:r>
            <w:r>
              <w:rPr>
                <w:rFonts w:ascii="Times New Roman"/>
                <w:b w:val="false"/>
                <w:i w:val="false"/>
                <w:color w:val="000000"/>
                <w:sz w:val="20"/>
              </w:rPr>
              <w:t>ценных бумаг, рассмотрения</w:t>
            </w:r>
            <w:r>
              <w:br/>
            </w:r>
            <w:r>
              <w:rPr>
                <w:rFonts w:ascii="Times New Roman"/>
                <w:b w:val="false"/>
                <w:i w:val="false"/>
                <w:color w:val="000000"/>
                <w:sz w:val="20"/>
              </w:rPr>
              <w:t>отчетов об итогах их</w:t>
            </w:r>
            <w:r>
              <w:br/>
            </w:r>
            <w:r>
              <w:rPr>
                <w:rFonts w:ascii="Times New Roman"/>
                <w:b w:val="false"/>
                <w:i w:val="false"/>
                <w:color w:val="000000"/>
                <w:sz w:val="20"/>
              </w:rPr>
              <w:t>размещения и погашения,</w:t>
            </w:r>
            <w:r>
              <w:br/>
            </w:r>
            <w:r>
              <w:rPr>
                <w:rFonts w:ascii="Times New Roman"/>
                <w:b w:val="false"/>
                <w:i w:val="false"/>
                <w:color w:val="000000"/>
                <w:sz w:val="20"/>
              </w:rPr>
              <w:t>а также их аннулирования</w:t>
            </w:r>
            <w:r>
              <w:br/>
            </w:r>
            <w:r>
              <w:rPr>
                <w:rFonts w:ascii="Times New Roman"/>
                <w:b w:val="false"/>
                <w:i w:val="false"/>
                <w:color w:val="000000"/>
                <w:sz w:val="20"/>
              </w:rPr>
              <w:t>Форма</w:t>
            </w:r>
          </w:p>
        </w:tc>
      </w:tr>
    </w:tbl>
    <w:bookmarkStart w:name="z1718" w:id="1473"/>
    <w:p>
      <w:pPr>
        <w:spacing w:after="0"/>
        <w:ind w:left="0"/>
        <w:jc w:val="left"/>
      </w:pPr>
      <w:r>
        <w:rPr>
          <w:rFonts w:ascii="Times New Roman"/>
          <w:b/>
          <w:i w:val="false"/>
          <w:color w:val="000000"/>
        </w:rPr>
        <w:t xml:space="preserve"> Свидетельство о государственной регистрации выпуска исламских ценных бумаг</w:t>
      </w:r>
    </w:p>
    <w:bookmarkEnd w:id="1473"/>
    <w:bookmarkStart w:name="z1719" w:id="1474"/>
    <w:p>
      <w:pPr>
        <w:spacing w:after="0"/>
        <w:ind w:left="0"/>
        <w:jc w:val="both"/>
      </w:pPr>
      <w:r>
        <w:rPr>
          <w:rFonts w:ascii="Times New Roman"/>
          <w:b w:val="false"/>
          <w:i w:val="false"/>
          <w:color w:val="000000"/>
          <w:sz w:val="28"/>
        </w:rPr>
        <w:t>
      _______________________________________________________________</w:t>
      </w:r>
    </w:p>
    <w:bookmarkEnd w:id="1474"/>
    <w:bookmarkStart w:name="z1720" w:id="1475"/>
    <w:p>
      <w:pPr>
        <w:spacing w:after="0"/>
        <w:ind w:left="0"/>
        <w:jc w:val="both"/>
      </w:pPr>
      <w:r>
        <w:rPr>
          <w:rFonts w:ascii="Times New Roman"/>
          <w:b w:val="false"/>
          <w:i w:val="false"/>
          <w:color w:val="000000"/>
          <w:sz w:val="28"/>
        </w:rPr>
        <w:t xml:space="preserve">
      (полное наименование уполномоченного органа по регулированию, </w:t>
      </w:r>
    </w:p>
    <w:bookmarkEnd w:id="1475"/>
    <w:bookmarkStart w:name="z1721" w:id="1476"/>
    <w:p>
      <w:pPr>
        <w:spacing w:after="0"/>
        <w:ind w:left="0"/>
        <w:jc w:val="both"/>
      </w:pPr>
      <w:r>
        <w:rPr>
          <w:rFonts w:ascii="Times New Roman"/>
          <w:b w:val="false"/>
          <w:i w:val="false"/>
          <w:color w:val="000000"/>
          <w:sz w:val="28"/>
        </w:rPr>
        <w:t>
      контролю и надзору финансового рынка и финансовых организаций) произвело</w:t>
      </w:r>
    </w:p>
    <w:bookmarkEnd w:id="1476"/>
    <w:bookmarkStart w:name="z1722" w:id="1477"/>
    <w:p>
      <w:pPr>
        <w:spacing w:after="0"/>
        <w:ind w:left="0"/>
        <w:jc w:val="both"/>
      </w:pPr>
      <w:r>
        <w:rPr>
          <w:rFonts w:ascii="Times New Roman"/>
          <w:b w:val="false"/>
          <w:i w:val="false"/>
          <w:color w:val="000000"/>
          <w:sz w:val="28"/>
        </w:rPr>
        <w:t>
      государственную регистрацию выпуска исламских ценных бумаг</w:t>
      </w:r>
    </w:p>
    <w:bookmarkEnd w:id="1477"/>
    <w:bookmarkStart w:name="z1723" w:id="1478"/>
    <w:p>
      <w:pPr>
        <w:spacing w:after="0"/>
        <w:ind w:left="0"/>
        <w:jc w:val="both"/>
      </w:pPr>
      <w:r>
        <w:rPr>
          <w:rFonts w:ascii="Times New Roman"/>
          <w:b w:val="false"/>
          <w:i w:val="false"/>
          <w:color w:val="000000"/>
          <w:sz w:val="28"/>
        </w:rPr>
        <w:t>
      _______________________________________________________________</w:t>
      </w:r>
    </w:p>
    <w:bookmarkEnd w:id="1478"/>
    <w:bookmarkStart w:name="z1724" w:id="1479"/>
    <w:p>
      <w:pPr>
        <w:spacing w:after="0"/>
        <w:ind w:left="0"/>
        <w:jc w:val="both"/>
      </w:pPr>
      <w:r>
        <w:rPr>
          <w:rFonts w:ascii="Times New Roman"/>
          <w:b w:val="false"/>
          <w:i w:val="false"/>
          <w:color w:val="000000"/>
          <w:sz w:val="28"/>
        </w:rPr>
        <w:t>
      _______________________________________________________________,</w:t>
      </w:r>
    </w:p>
    <w:bookmarkEnd w:id="1479"/>
    <w:bookmarkStart w:name="z1725" w:id="1480"/>
    <w:p>
      <w:pPr>
        <w:spacing w:after="0"/>
        <w:ind w:left="0"/>
        <w:jc w:val="both"/>
      </w:pPr>
      <w:r>
        <w:rPr>
          <w:rFonts w:ascii="Times New Roman"/>
          <w:b w:val="false"/>
          <w:i w:val="false"/>
          <w:color w:val="000000"/>
          <w:sz w:val="28"/>
        </w:rPr>
        <w:t>
      (полное наименование и место нахождения эмитента) зарегистрированного</w:t>
      </w:r>
    </w:p>
    <w:bookmarkEnd w:id="1480"/>
    <w:bookmarkStart w:name="z1726" w:id="1481"/>
    <w:p>
      <w:pPr>
        <w:spacing w:after="0"/>
        <w:ind w:left="0"/>
        <w:jc w:val="both"/>
      </w:pPr>
      <w:r>
        <w:rPr>
          <w:rFonts w:ascii="Times New Roman"/>
          <w:b w:val="false"/>
          <w:i w:val="false"/>
          <w:color w:val="000000"/>
          <w:sz w:val="28"/>
        </w:rPr>
        <w:t>
      _______________________________________________________________</w:t>
      </w:r>
    </w:p>
    <w:bookmarkEnd w:id="1481"/>
    <w:bookmarkStart w:name="z1727" w:id="1482"/>
    <w:p>
      <w:pPr>
        <w:spacing w:after="0"/>
        <w:ind w:left="0"/>
        <w:jc w:val="both"/>
      </w:pPr>
      <w:r>
        <w:rPr>
          <w:rFonts w:ascii="Times New Roman"/>
          <w:b w:val="false"/>
          <w:i w:val="false"/>
          <w:color w:val="000000"/>
          <w:sz w:val="28"/>
        </w:rPr>
        <w:t>
      _______________________________________________________________.</w:t>
      </w:r>
    </w:p>
    <w:bookmarkEnd w:id="1482"/>
    <w:bookmarkStart w:name="z1728" w:id="1483"/>
    <w:p>
      <w:pPr>
        <w:spacing w:after="0"/>
        <w:ind w:left="0"/>
        <w:jc w:val="both"/>
      </w:pPr>
      <w:r>
        <w:rPr>
          <w:rFonts w:ascii="Times New Roman"/>
          <w:b w:val="false"/>
          <w:i w:val="false"/>
          <w:color w:val="000000"/>
          <w:sz w:val="28"/>
        </w:rPr>
        <w:t>
      (бизнес-идентификационный номер эмитента)</w:t>
      </w:r>
    </w:p>
    <w:bookmarkEnd w:id="1483"/>
    <w:bookmarkStart w:name="z1729" w:id="1484"/>
    <w:p>
      <w:pPr>
        <w:spacing w:after="0"/>
        <w:ind w:left="0"/>
        <w:jc w:val="both"/>
      </w:pPr>
      <w:r>
        <w:rPr>
          <w:rFonts w:ascii="Times New Roman"/>
          <w:b w:val="false"/>
          <w:i w:val="false"/>
          <w:color w:val="000000"/>
          <w:sz w:val="28"/>
        </w:rPr>
        <w:t>
      Выпуск разделен на</w:t>
      </w:r>
    </w:p>
    <w:bookmarkEnd w:id="1484"/>
    <w:bookmarkStart w:name="z1730" w:id="1485"/>
    <w:p>
      <w:pPr>
        <w:spacing w:after="0"/>
        <w:ind w:left="0"/>
        <w:jc w:val="both"/>
      </w:pPr>
      <w:r>
        <w:rPr>
          <w:rFonts w:ascii="Times New Roman"/>
          <w:b w:val="false"/>
          <w:i w:val="false"/>
          <w:color w:val="000000"/>
          <w:sz w:val="28"/>
        </w:rPr>
        <w:t>
      _______________________________________________________________</w:t>
      </w:r>
    </w:p>
    <w:bookmarkEnd w:id="1485"/>
    <w:bookmarkStart w:name="z1731" w:id="1486"/>
    <w:p>
      <w:pPr>
        <w:spacing w:after="0"/>
        <w:ind w:left="0"/>
        <w:jc w:val="both"/>
      </w:pPr>
      <w:r>
        <w:rPr>
          <w:rFonts w:ascii="Times New Roman"/>
          <w:b w:val="false"/>
          <w:i w:val="false"/>
          <w:color w:val="000000"/>
          <w:sz w:val="28"/>
        </w:rPr>
        <w:t>
      (количество исламских ценных бумаг цифрами и прописью,</w:t>
      </w:r>
    </w:p>
    <w:bookmarkEnd w:id="1486"/>
    <w:bookmarkStart w:name="z1732" w:id="1487"/>
    <w:p>
      <w:pPr>
        <w:spacing w:after="0"/>
        <w:ind w:left="0"/>
        <w:jc w:val="both"/>
      </w:pPr>
      <w:r>
        <w:rPr>
          <w:rFonts w:ascii="Times New Roman"/>
          <w:b w:val="false"/>
          <w:i w:val="false"/>
          <w:color w:val="000000"/>
          <w:sz w:val="28"/>
        </w:rPr>
        <w:t>
      _______________________________________________________________,</w:t>
      </w:r>
    </w:p>
    <w:bookmarkEnd w:id="1487"/>
    <w:bookmarkStart w:name="z1733" w:id="1488"/>
    <w:p>
      <w:pPr>
        <w:spacing w:after="0"/>
        <w:ind w:left="0"/>
        <w:jc w:val="both"/>
      </w:pPr>
      <w:r>
        <w:rPr>
          <w:rFonts w:ascii="Times New Roman"/>
          <w:b w:val="false"/>
          <w:i w:val="false"/>
          <w:color w:val="000000"/>
          <w:sz w:val="28"/>
        </w:rPr>
        <w:t>
      вид исламской ценной бумаги,</w:t>
      </w:r>
    </w:p>
    <w:bookmarkEnd w:id="1488"/>
    <w:bookmarkStart w:name="z1734" w:id="1489"/>
    <w:p>
      <w:pPr>
        <w:spacing w:after="0"/>
        <w:ind w:left="0"/>
        <w:jc w:val="both"/>
      </w:pPr>
      <w:r>
        <w:rPr>
          <w:rFonts w:ascii="Times New Roman"/>
          <w:b w:val="false"/>
          <w:i w:val="false"/>
          <w:color w:val="000000"/>
          <w:sz w:val="28"/>
        </w:rPr>
        <w:t>
      _______________________________________________________________</w:t>
      </w:r>
    </w:p>
    <w:bookmarkEnd w:id="1489"/>
    <w:bookmarkStart w:name="z1735" w:id="1490"/>
    <w:p>
      <w:pPr>
        <w:spacing w:after="0"/>
        <w:ind w:left="0"/>
        <w:jc w:val="both"/>
      </w:pPr>
      <w:r>
        <w:rPr>
          <w:rFonts w:ascii="Times New Roman"/>
          <w:b w:val="false"/>
          <w:i w:val="false"/>
          <w:color w:val="000000"/>
          <w:sz w:val="28"/>
        </w:rPr>
        <w:t>
      которым присвоен международный идентификационный номер (код ISIN)</w:t>
      </w:r>
    </w:p>
    <w:bookmarkEnd w:id="1490"/>
    <w:bookmarkStart w:name="z1736" w:id="1491"/>
    <w:p>
      <w:pPr>
        <w:spacing w:after="0"/>
        <w:ind w:left="0"/>
        <w:jc w:val="both"/>
      </w:pPr>
      <w:r>
        <w:rPr>
          <w:rFonts w:ascii="Times New Roman"/>
          <w:b w:val="false"/>
          <w:i w:val="false"/>
          <w:color w:val="000000"/>
          <w:sz w:val="28"/>
        </w:rPr>
        <w:t>
      _______________________________________________________________.</w:t>
      </w:r>
    </w:p>
    <w:bookmarkEnd w:id="1491"/>
    <w:bookmarkStart w:name="z1737" w:id="1492"/>
    <w:p>
      <w:pPr>
        <w:spacing w:after="0"/>
        <w:ind w:left="0"/>
        <w:jc w:val="both"/>
      </w:pPr>
      <w:r>
        <w:rPr>
          <w:rFonts w:ascii="Times New Roman"/>
          <w:b w:val="false"/>
          <w:i w:val="false"/>
          <w:color w:val="000000"/>
          <w:sz w:val="28"/>
        </w:rPr>
        <w:t>
      Номинальная стоимость одной исламской ценной бумаги</w:t>
      </w:r>
    </w:p>
    <w:bookmarkEnd w:id="1492"/>
    <w:bookmarkStart w:name="z1738" w:id="1493"/>
    <w:p>
      <w:pPr>
        <w:spacing w:after="0"/>
        <w:ind w:left="0"/>
        <w:jc w:val="both"/>
      </w:pPr>
      <w:r>
        <w:rPr>
          <w:rFonts w:ascii="Times New Roman"/>
          <w:b w:val="false"/>
          <w:i w:val="false"/>
          <w:color w:val="000000"/>
          <w:sz w:val="28"/>
        </w:rPr>
        <w:t>
      _______________________________________________________________</w:t>
      </w:r>
    </w:p>
    <w:bookmarkEnd w:id="1493"/>
    <w:bookmarkStart w:name="z1739" w:id="1494"/>
    <w:p>
      <w:pPr>
        <w:spacing w:after="0"/>
        <w:ind w:left="0"/>
        <w:jc w:val="both"/>
      </w:pPr>
      <w:r>
        <w:rPr>
          <w:rFonts w:ascii="Times New Roman"/>
          <w:b w:val="false"/>
          <w:i w:val="false"/>
          <w:color w:val="000000"/>
          <w:sz w:val="28"/>
        </w:rPr>
        <w:t>
      __________________________________________________________ теңге.</w:t>
      </w:r>
    </w:p>
    <w:bookmarkEnd w:id="1494"/>
    <w:bookmarkStart w:name="z1740" w:id="1495"/>
    <w:p>
      <w:pPr>
        <w:spacing w:after="0"/>
        <w:ind w:left="0"/>
        <w:jc w:val="both"/>
      </w:pPr>
      <w:r>
        <w:rPr>
          <w:rFonts w:ascii="Times New Roman"/>
          <w:b w:val="false"/>
          <w:i w:val="false"/>
          <w:color w:val="000000"/>
          <w:sz w:val="28"/>
        </w:rPr>
        <w:t>
      (цифрами и прописью)</w:t>
      </w:r>
    </w:p>
    <w:bookmarkEnd w:id="1495"/>
    <w:bookmarkStart w:name="z1741" w:id="1496"/>
    <w:p>
      <w:pPr>
        <w:spacing w:after="0"/>
        <w:ind w:left="0"/>
        <w:jc w:val="both"/>
      </w:pPr>
      <w:r>
        <w:rPr>
          <w:rFonts w:ascii="Times New Roman"/>
          <w:b w:val="false"/>
          <w:i w:val="false"/>
          <w:color w:val="000000"/>
          <w:sz w:val="28"/>
        </w:rPr>
        <w:t>
      Объем выпуска составляет</w:t>
      </w:r>
    </w:p>
    <w:bookmarkEnd w:id="1496"/>
    <w:bookmarkStart w:name="z1742" w:id="1497"/>
    <w:p>
      <w:pPr>
        <w:spacing w:after="0"/>
        <w:ind w:left="0"/>
        <w:jc w:val="both"/>
      </w:pPr>
      <w:r>
        <w:rPr>
          <w:rFonts w:ascii="Times New Roman"/>
          <w:b w:val="false"/>
          <w:i w:val="false"/>
          <w:color w:val="000000"/>
          <w:sz w:val="28"/>
        </w:rPr>
        <w:t>
      _______________________________________________________________</w:t>
      </w:r>
    </w:p>
    <w:bookmarkEnd w:id="1497"/>
    <w:bookmarkStart w:name="z1743" w:id="1498"/>
    <w:p>
      <w:pPr>
        <w:spacing w:after="0"/>
        <w:ind w:left="0"/>
        <w:jc w:val="both"/>
      </w:pPr>
      <w:r>
        <w:rPr>
          <w:rFonts w:ascii="Times New Roman"/>
          <w:b w:val="false"/>
          <w:i w:val="false"/>
          <w:color w:val="000000"/>
          <w:sz w:val="28"/>
        </w:rPr>
        <w:t>
      (суммарная номинальная стоимость</w:t>
      </w:r>
    </w:p>
    <w:bookmarkEnd w:id="1498"/>
    <w:bookmarkStart w:name="z1744" w:id="1499"/>
    <w:p>
      <w:pPr>
        <w:spacing w:after="0"/>
        <w:ind w:left="0"/>
        <w:jc w:val="both"/>
      </w:pPr>
      <w:r>
        <w:rPr>
          <w:rFonts w:ascii="Times New Roman"/>
          <w:b w:val="false"/>
          <w:i w:val="false"/>
          <w:color w:val="000000"/>
          <w:sz w:val="28"/>
        </w:rPr>
        <w:t>
      __________________________________________________________ теңге.</w:t>
      </w:r>
    </w:p>
    <w:bookmarkEnd w:id="1499"/>
    <w:bookmarkStart w:name="z1745" w:id="1500"/>
    <w:p>
      <w:pPr>
        <w:spacing w:after="0"/>
        <w:ind w:left="0"/>
        <w:jc w:val="both"/>
      </w:pPr>
      <w:r>
        <w:rPr>
          <w:rFonts w:ascii="Times New Roman"/>
          <w:b w:val="false"/>
          <w:i w:val="false"/>
          <w:color w:val="000000"/>
          <w:sz w:val="28"/>
        </w:rPr>
        <w:t>
      выпускаемых исламских ценных бумаг цифрами и прописью)</w:t>
      </w:r>
    </w:p>
    <w:bookmarkEnd w:id="1500"/>
    <w:bookmarkStart w:name="z1746" w:id="1501"/>
    <w:p>
      <w:pPr>
        <w:spacing w:after="0"/>
        <w:ind w:left="0"/>
        <w:jc w:val="both"/>
      </w:pPr>
      <w:r>
        <w:rPr>
          <w:rFonts w:ascii="Times New Roman"/>
          <w:b w:val="false"/>
          <w:i w:val="false"/>
          <w:color w:val="000000"/>
          <w:sz w:val="28"/>
        </w:rPr>
        <w:t>
      Причина замены свидетельства о государственной регистрации выпуска исламских</w:t>
      </w:r>
    </w:p>
    <w:bookmarkEnd w:id="1501"/>
    <w:bookmarkStart w:name="z1747" w:id="1502"/>
    <w:p>
      <w:pPr>
        <w:spacing w:after="0"/>
        <w:ind w:left="0"/>
        <w:jc w:val="both"/>
      </w:pPr>
      <w:r>
        <w:rPr>
          <w:rFonts w:ascii="Times New Roman"/>
          <w:b w:val="false"/>
          <w:i w:val="false"/>
          <w:color w:val="000000"/>
          <w:sz w:val="28"/>
        </w:rPr>
        <w:t>
      ценных бумаг (заполняется в случае замены свидетельства о государственной</w:t>
      </w:r>
    </w:p>
    <w:bookmarkEnd w:id="1502"/>
    <w:bookmarkStart w:name="z1748" w:id="1503"/>
    <w:p>
      <w:pPr>
        <w:spacing w:after="0"/>
        <w:ind w:left="0"/>
        <w:jc w:val="both"/>
      </w:pPr>
      <w:r>
        <w:rPr>
          <w:rFonts w:ascii="Times New Roman"/>
          <w:b w:val="false"/>
          <w:i w:val="false"/>
          <w:color w:val="000000"/>
          <w:sz w:val="28"/>
        </w:rPr>
        <w:t>
      регистрации выпуска исламских ценных бумаг):</w:t>
      </w:r>
    </w:p>
    <w:bookmarkEnd w:id="1503"/>
    <w:bookmarkStart w:name="z1749" w:id="1504"/>
    <w:p>
      <w:pPr>
        <w:spacing w:after="0"/>
        <w:ind w:left="0"/>
        <w:jc w:val="both"/>
      </w:pPr>
      <w:r>
        <w:rPr>
          <w:rFonts w:ascii="Times New Roman"/>
          <w:b w:val="false"/>
          <w:i w:val="false"/>
          <w:color w:val="000000"/>
          <w:sz w:val="28"/>
        </w:rPr>
        <w:t>
      __________________________________________________________________________</w:t>
      </w:r>
    </w:p>
    <w:bookmarkEnd w:id="1504"/>
    <w:bookmarkStart w:name="z1750" w:id="1505"/>
    <w:p>
      <w:pPr>
        <w:spacing w:after="0"/>
        <w:ind w:left="0"/>
        <w:jc w:val="both"/>
      </w:pPr>
      <w:r>
        <w:rPr>
          <w:rFonts w:ascii="Times New Roman"/>
          <w:b w:val="false"/>
          <w:i w:val="false"/>
          <w:color w:val="000000"/>
          <w:sz w:val="28"/>
        </w:rPr>
        <w:t>
      __________________________________________________________________________</w:t>
      </w:r>
    </w:p>
    <w:bookmarkEnd w:id="1505"/>
    <w:bookmarkStart w:name="z1751" w:id="1506"/>
    <w:p>
      <w:pPr>
        <w:spacing w:after="0"/>
        <w:ind w:left="0"/>
        <w:jc w:val="both"/>
      </w:pPr>
      <w:r>
        <w:rPr>
          <w:rFonts w:ascii="Times New Roman"/>
          <w:b w:val="false"/>
          <w:i w:val="false"/>
          <w:color w:val="000000"/>
          <w:sz w:val="28"/>
        </w:rPr>
        <w:t>
      __________________________________________________________________________</w:t>
      </w:r>
    </w:p>
    <w:bookmarkEnd w:id="1506"/>
    <w:bookmarkStart w:name="z1752" w:id="1507"/>
    <w:p>
      <w:pPr>
        <w:spacing w:after="0"/>
        <w:ind w:left="0"/>
        <w:jc w:val="both"/>
      </w:pPr>
      <w:r>
        <w:rPr>
          <w:rFonts w:ascii="Times New Roman"/>
          <w:b w:val="false"/>
          <w:i w:val="false"/>
          <w:color w:val="000000"/>
          <w:sz w:val="28"/>
        </w:rPr>
        <w:t>
      Заместитель Председателя</w:t>
      </w:r>
    </w:p>
    <w:bookmarkEnd w:id="1507"/>
    <w:bookmarkStart w:name="z1753" w:id="1508"/>
    <w:p>
      <w:pPr>
        <w:spacing w:after="0"/>
        <w:ind w:left="0"/>
        <w:jc w:val="both"/>
      </w:pPr>
      <w:r>
        <w:rPr>
          <w:rFonts w:ascii="Times New Roman"/>
          <w:b w:val="false"/>
          <w:i w:val="false"/>
          <w:color w:val="000000"/>
          <w:sz w:val="28"/>
        </w:rPr>
        <w:t>
      ____________________________________</w:t>
      </w:r>
    </w:p>
    <w:bookmarkEnd w:id="1508"/>
    <w:bookmarkStart w:name="z1754" w:id="1509"/>
    <w:p>
      <w:pPr>
        <w:spacing w:after="0"/>
        <w:ind w:left="0"/>
        <w:jc w:val="both"/>
      </w:pPr>
      <w:r>
        <w:rPr>
          <w:rFonts w:ascii="Times New Roman"/>
          <w:b w:val="false"/>
          <w:i w:val="false"/>
          <w:color w:val="000000"/>
          <w:sz w:val="28"/>
        </w:rPr>
        <w:t>
      (подпись) (фамилия, инициалы)</w:t>
      </w:r>
    </w:p>
    <w:bookmarkEnd w:id="1509"/>
    <w:bookmarkStart w:name="z1755" w:id="1510"/>
    <w:p>
      <w:pPr>
        <w:spacing w:after="0"/>
        <w:ind w:left="0"/>
        <w:jc w:val="both"/>
      </w:pPr>
      <w:r>
        <w:rPr>
          <w:rFonts w:ascii="Times New Roman"/>
          <w:b w:val="false"/>
          <w:i w:val="false"/>
          <w:color w:val="000000"/>
          <w:sz w:val="28"/>
        </w:rPr>
        <w:t xml:space="preserve">
      Место печати </w:t>
      </w:r>
    </w:p>
    <w:bookmarkEnd w:id="151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17</w:t>
            </w:r>
            <w:r>
              <w:br/>
            </w:r>
            <w:r>
              <w:rPr>
                <w:rFonts w:ascii="Times New Roman"/>
                <w:b w:val="false"/>
                <w:i w:val="false"/>
                <w:color w:val="000000"/>
                <w:sz w:val="20"/>
              </w:rPr>
              <w:t>к Перечню</w:t>
            </w:r>
            <w:r>
              <w:br/>
            </w:r>
            <w:r>
              <w:rPr>
                <w:rFonts w:ascii="Times New Roman"/>
                <w:b w:val="false"/>
                <w:i w:val="false"/>
                <w:color w:val="000000"/>
                <w:sz w:val="20"/>
              </w:rPr>
              <w:t>Приложение</w:t>
            </w:r>
            <w:r>
              <w:br/>
            </w:r>
            <w:r>
              <w:rPr>
                <w:rFonts w:ascii="Times New Roman"/>
                <w:b w:val="false"/>
                <w:i w:val="false"/>
                <w:color w:val="000000"/>
                <w:sz w:val="20"/>
              </w:rPr>
              <w:t>к Правилам составления и</w:t>
            </w:r>
            <w:r>
              <w:br/>
            </w:r>
            <w:r>
              <w:rPr>
                <w:rFonts w:ascii="Times New Roman"/>
                <w:b w:val="false"/>
                <w:i w:val="false"/>
                <w:color w:val="000000"/>
                <w:sz w:val="20"/>
              </w:rPr>
              <w:t>оформления проспекта выпуска</w:t>
            </w:r>
            <w:r>
              <w:br/>
            </w:r>
            <w:r>
              <w:rPr>
                <w:rFonts w:ascii="Times New Roman"/>
                <w:b w:val="false"/>
                <w:i w:val="false"/>
                <w:color w:val="000000"/>
                <w:sz w:val="20"/>
              </w:rPr>
              <w:t>исламских ценных бумаг,</w:t>
            </w:r>
            <w:r>
              <w:br/>
            </w:r>
            <w:r>
              <w:rPr>
                <w:rFonts w:ascii="Times New Roman"/>
                <w:b w:val="false"/>
                <w:i w:val="false"/>
                <w:color w:val="000000"/>
                <w:sz w:val="20"/>
              </w:rPr>
              <w:t>изменений и (или) дополнений</w:t>
            </w:r>
            <w:r>
              <w:br/>
            </w:r>
            <w:r>
              <w:rPr>
                <w:rFonts w:ascii="Times New Roman"/>
                <w:b w:val="false"/>
                <w:i w:val="false"/>
                <w:color w:val="000000"/>
                <w:sz w:val="20"/>
              </w:rPr>
              <w:t>в проспект выпуска</w:t>
            </w:r>
            <w:r>
              <w:br/>
            </w:r>
            <w:r>
              <w:rPr>
                <w:rFonts w:ascii="Times New Roman"/>
                <w:b w:val="false"/>
                <w:i w:val="false"/>
                <w:color w:val="000000"/>
                <w:sz w:val="20"/>
              </w:rPr>
              <w:t>исламских ценных бумаг</w:t>
            </w:r>
          </w:p>
        </w:tc>
      </w:tr>
    </w:tbl>
    <w:bookmarkStart w:name="z1757" w:id="1511"/>
    <w:p>
      <w:pPr>
        <w:spacing w:after="0"/>
        <w:ind w:left="0"/>
        <w:jc w:val="left"/>
      </w:pPr>
      <w:r>
        <w:rPr>
          <w:rFonts w:ascii="Times New Roman"/>
          <w:b/>
          <w:i w:val="false"/>
          <w:color w:val="000000"/>
        </w:rPr>
        <w:t xml:space="preserve"> Структура проспекта выпуска исламских ценных бумаг</w:t>
      </w:r>
    </w:p>
    <w:bookmarkEnd w:id="1511"/>
    <w:bookmarkStart w:name="z1758" w:id="1512"/>
    <w:p>
      <w:pPr>
        <w:spacing w:after="0"/>
        <w:ind w:left="0"/>
        <w:jc w:val="both"/>
      </w:pPr>
      <w:r>
        <w:rPr>
          <w:rFonts w:ascii="Times New Roman"/>
          <w:b w:val="false"/>
          <w:i w:val="false"/>
          <w:color w:val="000000"/>
          <w:sz w:val="28"/>
        </w:rPr>
        <w:t>
      Глава 1. Информация о наименовании эмитента и его месте нахождения</w:t>
      </w:r>
    </w:p>
    <w:bookmarkEnd w:id="1512"/>
    <w:bookmarkStart w:name="z1759" w:id="1513"/>
    <w:p>
      <w:pPr>
        <w:spacing w:after="0"/>
        <w:ind w:left="0"/>
        <w:jc w:val="both"/>
      </w:pPr>
      <w:r>
        <w:rPr>
          <w:rFonts w:ascii="Times New Roman"/>
          <w:b w:val="false"/>
          <w:i w:val="false"/>
          <w:color w:val="000000"/>
          <w:sz w:val="28"/>
        </w:rPr>
        <w:t>
      1. Информация об эмитенте в соответствии с учредительными документами:</w:t>
      </w:r>
    </w:p>
    <w:bookmarkEnd w:id="1513"/>
    <w:bookmarkStart w:name="z1760" w:id="1514"/>
    <w:p>
      <w:pPr>
        <w:spacing w:after="0"/>
        <w:ind w:left="0"/>
        <w:jc w:val="both"/>
      </w:pPr>
      <w:r>
        <w:rPr>
          <w:rFonts w:ascii="Times New Roman"/>
          <w:b w:val="false"/>
          <w:i w:val="false"/>
          <w:color w:val="000000"/>
          <w:sz w:val="28"/>
        </w:rPr>
        <w:t>
      1) дата первичной государственной регистрации эмитента;</w:t>
      </w:r>
    </w:p>
    <w:bookmarkEnd w:id="1514"/>
    <w:bookmarkStart w:name="z1761" w:id="1515"/>
    <w:p>
      <w:pPr>
        <w:spacing w:after="0"/>
        <w:ind w:left="0"/>
        <w:jc w:val="both"/>
      </w:pPr>
      <w:r>
        <w:rPr>
          <w:rFonts w:ascii="Times New Roman"/>
          <w:b w:val="false"/>
          <w:i w:val="false"/>
          <w:color w:val="000000"/>
          <w:sz w:val="28"/>
        </w:rPr>
        <w:t>
      2) дата государственной перерегистрации эмитента (в случае если осуществлялась перерегистрация);</w:t>
      </w:r>
    </w:p>
    <w:bookmarkEnd w:id="1515"/>
    <w:bookmarkStart w:name="z1762" w:id="1516"/>
    <w:p>
      <w:pPr>
        <w:spacing w:after="0"/>
        <w:ind w:left="0"/>
        <w:jc w:val="both"/>
      </w:pPr>
      <w:r>
        <w:rPr>
          <w:rFonts w:ascii="Times New Roman"/>
          <w:b w:val="false"/>
          <w:i w:val="false"/>
          <w:color w:val="000000"/>
          <w:sz w:val="28"/>
        </w:rPr>
        <w:t>
      3) полное и сокращенное наименование эмитента на казахском, русском и английском (при наличии) языках;</w:t>
      </w:r>
    </w:p>
    <w:bookmarkEnd w:id="1516"/>
    <w:bookmarkStart w:name="z1763" w:id="1517"/>
    <w:p>
      <w:pPr>
        <w:spacing w:after="0"/>
        <w:ind w:left="0"/>
        <w:jc w:val="both"/>
      </w:pPr>
      <w:r>
        <w:rPr>
          <w:rFonts w:ascii="Times New Roman"/>
          <w:b w:val="false"/>
          <w:i w:val="false"/>
          <w:color w:val="000000"/>
          <w:sz w:val="28"/>
        </w:rPr>
        <w:t>
      4) в случае изменения наименования эмитента указываются все его предшествующие полные и сокращенные наименования, а также даты, когда они были изменены;</w:t>
      </w:r>
    </w:p>
    <w:bookmarkEnd w:id="1517"/>
    <w:bookmarkStart w:name="z1764" w:id="1518"/>
    <w:p>
      <w:pPr>
        <w:spacing w:after="0"/>
        <w:ind w:left="0"/>
        <w:jc w:val="both"/>
      </w:pPr>
      <w:r>
        <w:rPr>
          <w:rFonts w:ascii="Times New Roman"/>
          <w:b w:val="false"/>
          <w:i w:val="false"/>
          <w:color w:val="000000"/>
          <w:sz w:val="28"/>
        </w:rPr>
        <w:t>
      5) если эмитент был создан в результате реорганизации юридического лица (юридических лиц), то указываются сведения о правопреемстве в отношении реорганизованных юридических лиц и (или) эмитента;</w:t>
      </w:r>
    </w:p>
    <w:bookmarkEnd w:id="1518"/>
    <w:bookmarkStart w:name="z1765" w:id="1519"/>
    <w:p>
      <w:pPr>
        <w:spacing w:after="0"/>
        <w:ind w:left="0"/>
        <w:jc w:val="both"/>
      </w:pPr>
      <w:r>
        <w:rPr>
          <w:rFonts w:ascii="Times New Roman"/>
          <w:b w:val="false"/>
          <w:i w:val="false"/>
          <w:color w:val="000000"/>
          <w:sz w:val="28"/>
        </w:rPr>
        <w:t>
      6) в случае наличия филиалов и представительств эмитента указываются их наименования, даты регистрации (перерегистрации), места нахождения и почтовые адреса всех филиалов и представительств эмитента в соответствии со справкой об учетной регистрации филиалов (представительств) юридических лиц;</w:t>
      </w:r>
    </w:p>
    <w:bookmarkEnd w:id="1519"/>
    <w:bookmarkStart w:name="z1766" w:id="1520"/>
    <w:p>
      <w:pPr>
        <w:spacing w:after="0"/>
        <w:ind w:left="0"/>
        <w:jc w:val="both"/>
      </w:pPr>
      <w:r>
        <w:rPr>
          <w:rFonts w:ascii="Times New Roman"/>
          <w:b w:val="false"/>
          <w:i w:val="false"/>
          <w:color w:val="000000"/>
          <w:sz w:val="28"/>
        </w:rPr>
        <w:t>
      7) бизнес-идентификационный номер эмитента;</w:t>
      </w:r>
    </w:p>
    <w:bookmarkEnd w:id="1520"/>
    <w:bookmarkStart w:name="z1767" w:id="1521"/>
    <w:p>
      <w:pPr>
        <w:spacing w:after="0"/>
        <w:ind w:left="0"/>
        <w:jc w:val="both"/>
      </w:pPr>
      <w:r>
        <w:rPr>
          <w:rFonts w:ascii="Times New Roman"/>
          <w:b w:val="false"/>
          <w:i w:val="false"/>
          <w:color w:val="000000"/>
          <w:sz w:val="28"/>
        </w:rPr>
        <w:t>
      8) код Legal Entity Identifier в соответствии с международным стандартом ISO 17442 "Financial services - Legal Entity Identifier" (LEI) (при наличии).</w:t>
      </w:r>
    </w:p>
    <w:bookmarkEnd w:id="1521"/>
    <w:bookmarkStart w:name="z1768" w:id="1522"/>
    <w:p>
      <w:pPr>
        <w:spacing w:after="0"/>
        <w:ind w:left="0"/>
        <w:jc w:val="both"/>
      </w:pPr>
      <w:r>
        <w:rPr>
          <w:rFonts w:ascii="Times New Roman"/>
          <w:b w:val="false"/>
          <w:i w:val="false"/>
          <w:color w:val="000000"/>
          <w:sz w:val="28"/>
        </w:rPr>
        <w:t>
      2. Место нахождения эмитента в соответствии со справкой о государственной регистрации (перерегистрации) юридического лица с указанием номеров контактных телефонов, факса и адреса электронной почты, а также фактического адреса в случае, если фактический адрес эмитента отличается от места нахождения эмитента, указанного в справке о государственной регистрации (перерегистрации) юридического лица.</w:t>
      </w:r>
    </w:p>
    <w:bookmarkEnd w:id="1522"/>
    <w:bookmarkStart w:name="z1769" w:id="1523"/>
    <w:p>
      <w:pPr>
        <w:spacing w:after="0"/>
        <w:ind w:left="0"/>
        <w:jc w:val="both"/>
      </w:pPr>
      <w:r>
        <w:rPr>
          <w:rFonts w:ascii="Times New Roman"/>
          <w:b w:val="false"/>
          <w:i w:val="false"/>
          <w:color w:val="000000"/>
          <w:sz w:val="28"/>
        </w:rPr>
        <w:t>
      3. Общие сведения об оригинаторе:</w:t>
      </w:r>
    </w:p>
    <w:bookmarkEnd w:id="1523"/>
    <w:bookmarkStart w:name="z1770" w:id="1524"/>
    <w:p>
      <w:pPr>
        <w:spacing w:after="0"/>
        <w:ind w:left="0"/>
        <w:jc w:val="both"/>
      </w:pPr>
      <w:r>
        <w:rPr>
          <w:rFonts w:ascii="Times New Roman"/>
          <w:b w:val="false"/>
          <w:i w:val="false"/>
          <w:color w:val="000000"/>
          <w:sz w:val="28"/>
        </w:rPr>
        <w:t>
      1) полное и сокращенное наименование оригинатора на казахском, русском и английском (при наличии) языках;</w:t>
      </w:r>
    </w:p>
    <w:bookmarkEnd w:id="1524"/>
    <w:bookmarkStart w:name="z1771" w:id="1525"/>
    <w:p>
      <w:pPr>
        <w:spacing w:after="0"/>
        <w:ind w:left="0"/>
        <w:jc w:val="both"/>
      </w:pPr>
      <w:r>
        <w:rPr>
          <w:rFonts w:ascii="Times New Roman"/>
          <w:b w:val="false"/>
          <w:i w:val="false"/>
          <w:color w:val="000000"/>
          <w:sz w:val="28"/>
        </w:rPr>
        <w:t>
      2) дата государственной регистрации (перерегистрации) оригинатора;</w:t>
      </w:r>
    </w:p>
    <w:bookmarkEnd w:id="1525"/>
    <w:bookmarkStart w:name="z1772" w:id="1526"/>
    <w:p>
      <w:pPr>
        <w:spacing w:after="0"/>
        <w:ind w:left="0"/>
        <w:jc w:val="both"/>
      </w:pPr>
      <w:r>
        <w:rPr>
          <w:rFonts w:ascii="Times New Roman"/>
          <w:b w:val="false"/>
          <w:i w:val="false"/>
          <w:color w:val="000000"/>
          <w:sz w:val="28"/>
        </w:rPr>
        <w:t>
      3) в случае изменения наименования оригинатора указываются все его предшествующие полные и сокращенные наименования, а также даты, когда они были изменены;</w:t>
      </w:r>
    </w:p>
    <w:bookmarkEnd w:id="1526"/>
    <w:bookmarkStart w:name="z1773" w:id="1527"/>
    <w:p>
      <w:pPr>
        <w:spacing w:after="0"/>
        <w:ind w:left="0"/>
        <w:jc w:val="both"/>
      </w:pPr>
      <w:r>
        <w:rPr>
          <w:rFonts w:ascii="Times New Roman"/>
          <w:b w:val="false"/>
          <w:i w:val="false"/>
          <w:color w:val="000000"/>
          <w:sz w:val="28"/>
        </w:rPr>
        <w:t>
      4) если оригинатор был создан в результате реорганизации юридического лица (юридических лиц), то указываются сведения о правопреемстве в отношении реорганизованных юридических лиц и (или) оригинатора;</w:t>
      </w:r>
    </w:p>
    <w:bookmarkEnd w:id="1527"/>
    <w:bookmarkStart w:name="z1774" w:id="1528"/>
    <w:p>
      <w:pPr>
        <w:spacing w:after="0"/>
        <w:ind w:left="0"/>
        <w:jc w:val="both"/>
      </w:pPr>
      <w:r>
        <w:rPr>
          <w:rFonts w:ascii="Times New Roman"/>
          <w:b w:val="false"/>
          <w:i w:val="false"/>
          <w:color w:val="000000"/>
          <w:sz w:val="28"/>
        </w:rPr>
        <w:t>
      5) в случае наличия филиалов и представительств оригинатора указываются их наименования, даты регистрации (перерегистрации), места нахождения и почтовые адреса всех филиалов и представительств оригинатора в соответствии со справкой об учетной регистрации филиалов (представительств) юридических лиц;</w:t>
      </w:r>
    </w:p>
    <w:bookmarkEnd w:id="1528"/>
    <w:bookmarkStart w:name="z1775" w:id="1529"/>
    <w:p>
      <w:pPr>
        <w:spacing w:after="0"/>
        <w:ind w:left="0"/>
        <w:jc w:val="both"/>
      </w:pPr>
      <w:r>
        <w:rPr>
          <w:rFonts w:ascii="Times New Roman"/>
          <w:b w:val="false"/>
          <w:i w:val="false"/>
          <w:color w:val="000000"/>
          <w:sz w:val="28"/>
        </w:rPr>
        <w:t>
      6) бизнес-идентификационный номер оригинатора;</w:t>
      </w:r>
    </w:p>
    <w:bookmarkEnd w:id="1529"/>
    <w:bookmarkStart w:name="z1776" w:id="1530"/>
    <w:p>
      <w:pPr>
        <w:spacing w:after="0"/>
        <w:ind w:left="0"/>
        <w:jc w:val="both"/>
      </w:pPr>
      <w:r>
        <w:rPr>
          <w:rFonts w:ascii="Times New Roman"/>
          <w:b w:val="false"/>
          <w:i w:val="false"/>
          <w:color w:val="000000"/>
          <w:sz w:val="28"/>
        </w:rPr>
        <w:t>
      7) место нахождения оригинатора в соответствии со справкой о государственной регистрации (перерегистрации) юридического лица, номеров контактных телефонов, факса и адреса электронной почты, а также фактического адреса в случае, если фактический адрес оригинатора отличается от места нахождения оригинатора, указанного в справке о государственной регистрации (перерегистрации) юридического лица.</w:t>
      </w:r>
    </w:p>
    <w:bookmarkEnd w:id="1530"/>
    <w:bookmarkStart w:name="z1777" w:id="1531"/>
    <w:p>
      <w:pPr>
        <w:spacing w:after="0"/>
        <w:ind w:left="0"/>
        <w:jc w:val="left"/>
      </w:pPr>
      <w:r>
        <w:rPr>
          <w:rFonts w:ascii="Times New Roman"/>
          <w:b/>
          <w:i w:val="false"/>
          <w:color w:val="000000"/>
        </w:rPr>
        <w:t xml:space="preserve"> Глава 2. Сведения об исламских ценных бумагах, о способах их оплаты и получении дохода по ним</w:t>
      </w:r>
    </w:p>
    <w:bookmarkEnd w:id="1531"/>
    <w:bookmarkStart w:name="z1778" w:id="1532"/>
    <w:p>
      <w:pPr>
        <w:spacing w:after="0"/>
        <w:ind w:left="0"/>
        <w:jc w:val="both"/>
      </w:pPr>
      <w:r>
        <w:rPr>
          <w:rFonts w:ascii="Times New Roman"/>
          <w:b w:val="false"/>
          <w:i w:val="false"/>
          <w:color w:val="000000"/>
          <w:sz w:val="28"/>
        </w:rPr>
        <w:t>
      4. Сведения о выпуске исламских ценных бумаг:</w:t>
      </w:r>
    </w:p>
    <w:bookmarkEnd w:id="1532"/>
    <w:bookmarkStart w:name="z1779" w:id="1533"/>
    <w:p>
      <w:pPr>
        <w:spacing w:after="0"/>
        <w:ind w:left="0"/>
        <w:jc w:val="both"/>
      </w:pPr>
      <w:r>
        <w:rPr>
          <w:rFonts w:ascii="Times New Roman"/>
          <w:b w:val="false"/>
          <w:i w:val="false"/>
          <w:color w:val="000000"/>
          <w:sz w:val="28"/>
        </w:rPr>
        <w:t>
      1) вид исламской ценной бумаги;</w:t>
      </w:r>
    </w:p>
    <w:bookmarkEnd w:id="1533"/>
    <w:bookmarkStart w:name="z1780" w:id="1534"/>
    <w:p>
      <w:pPr>
        <w:spacing w:after="0"/>
        <w:ind w:left="0"/>
        <w:jc w:val="both"/>
      </w:pPr>
      <w:r>
        <w:rPr>
          <w:rFonts w:ascii="Times New Roman"/>
          <w:b w:val="false"/>
          <w:i w:val="false"/>
          <w:color w:val="000000"/>
          <w:sz w:val="28"/>
        </w:rPr>
        <w:t>
      2) номинальная стоимость одной исламской ценной бумаги (если номинальная стоимость одной исламской ценной бумаги является индексированной величиной, то дополнительно указывается порядок расчета номинальной стоимости одной исламской ценной бумаги);</w:t>
      </w:r>
    </w:p>
    <w:bookmarkEnd w:id="1534"/>
    <w:bookmarkStart w:name="z1781" w:id="1535"/>
    <w:p>
      <w:pPr>
        <w:spacing w:after="0"/>
        <w:ind w:left="0"/>
        <w:jc w:val="both"/>
      </w:pPr>
      <w:r>
        <w:rPr>
          <w:rFonts w:ascii="Times New Roman"/>
          <w:b w:val="false"/>
          <w:i w:val="false"/>
          <w:color w:val="000000"/>
          <w:sz w:val="28"/>
        </w:rPr>
        <w:t>
      3) количество исламских ценных бумаг;</w:t>
      </w:r>
    </w:p>
    <w:bookmarkEnd w:id="1535"/>
    <w:bookmarkStart w:name="z1782" w:id="1536"/>
    <w:p>
      <w:pPr>
        <w:spacing w:after="0"/>
        <w:ind w:left="0"/>
        <w:jc w:val="both"/>
      </w:pPr>
      <w:r>
        <w:rPr>
          <w:rFonts w:ascii="Times New Roman"/>
          <w:b w:val="false"/>
          <w:i w:val="false"/>
          <w:color w:val="000000"/>
          <w:sz w:val="28"/>
        </w:rPr>
        <w:t>
      4) общий объем выпуска исламских ценных бумаг;</w:t>
      </w:r>
    </w:p>
    <w:bookmarkEnd w:id="1536"/>
    <w:bookmarkStart w:name="z1783" w:id="1537"/>
    <w:p>
      <w:pPr>
        <w:spacing w:after="0"/>
        <w:ind w:left="0"/>
        <w:jc w:val="both"/>
      </w:pPr>
      <w:r>
        <w:rPr>
          <w:rFonts w:ascii="Times New Roman"/>
          <w:b w:val="false"/>
          <w:i w:val="false"/>
          <w:color w:val="000000"/>
          <w:sz w:val="28"/>
        </w:rPr>
        <w:t>
      5) валюта номинальной стоимости, валюта платежа по основному долгу и (или) начисленному доходу по исламским ценным бумагам.</w:t>
      </w:r>
    </w:p>
    <w:bookmarkEnd w:id="1537"/>
    <w:bookmarkStart w:name="z1784" w:id="1538"/>
    <w:p>
      <w:pPr>
        <w:spacing w:after="0"/>
        <w:ind w:left="0"/>
        <w:jc w:val="both"/>
      </w:pPr>
      <w:r>
        <w:rPr>
          <w:rFonts w:ascii="Times New Roman"/>
          <w:b w:val="false"/>
          <w:i w:val="false"/>
          <w:color w:val="000000"/>
          <w:sz w:val="28"/>
        </w:rPr>
        <w:t>
      5. Способ оплаты размещаемых исламских ценных бумаг.</w:t>
      </w:r>
    </w:p>
    <w:bookmarkEnd w:id="1538"/>
    <w:bookmarkStart w:name="z1785" w:id="1539"/>
    <w:p>
      <w:pPr>
        <w:spacing w:after="0"/>
        <w:ind w:left="0"/>
        <w:jc w:val="both"/>
      </w:pPr>
      <w:r>
        <w:rPr>
          <w:rFonts w:ascii="Times New Roman"/>
          <w:b w:val="false"/>
          <w:i w:val="false"/>
          <w:color w:val="000000"/>
          <w:sz w:val="28"/>
        </w:rPr>
        <w:t>
      6. Получение дохода по исламским ценным бумагам:</w:t>
      </w:r>
    </w:p>
    <w:bookmarkEnd w:id="1539"/>
    <w:bookmarkStart w:name="z1786" w:id="1540"/>
    <w:p>
      <w:pPr>
        <w:spacing w:after="0"/>
        <w:ind w:left="0"/>
        <w:jc w:val="both"/>
      </w:pPr>
      <w:r>
        <w:rPr>
          <w:rFonts w:ascii="Times New Roman"/>
          <w:b w:val="false"/>
          <w:i w:val="false"/>
          <w:color w:val="000000"/>
          <w:sz w:val="28"/>
        </w:rPr>
        <w:t>
      1) порядок определения размера доходов по исламским ценным бумагам;</w:t>
      </w:r>
    </w:p>
    <w:bookmarkEnd w:id="1540"/>
    <w:bookmarkStart w:name="z1787" w:id="1541"/>
    <w:p>
      <w:pPr>
        <w:spacing w:after="0"/>
        <w:ind w:left="0"/>
        <w:jc w:val="both"/>
      </w:pPr>
      <w:r>
        <w:rPr>
          <w:rFonts w:ascii="Times New Roman"/>
          <w:b w:val="false"/>
          <w:i w:val="false"/>
          <w:color w:val="000000"/>
          <w:sz w:val="28"/>
        </w:rPr>
        <w:t>
      2) сроки и условия выплаты держателям исламских ценных бумаг дохода по исламским ценным бумагам;</w:t>
      </w:r>
    </w:p>
    <w:bookmarkEnd w:id="1541"/>
    <w:bookmarkStart w:name="z1788" w:id="1542"/>
    <w:p>
      <w:pPr>
        <w:spacing w:after="0"/>
        <w:ind w:left="0"/>
        <w:jc w:val="both"/>
      </w:pPr>
      <w:r>
        <w:rPr>
          <w:rFonts w:ascii="Times New Roman"/>
          <w:b w:val="false"/>
          <w:i w:val="false"/>
          <w:color w:val="000000"/>
          <w:sz w:val="28"/>
        </w:rPr>
        <w:t>
      3) порядок формирования резервного фонда, в том числе процент полученного дохода, направленного на создание и дальнейшее формирование данного фонда в составе выделенных активов эмитента, а также сведения об использовании средств резервного фонда;</w:t>
      </w:r>
    </w:p>
    <w:bookmarkEnd w:id="1542"/>
    <w:bookmarkStart w:name="z1789" w:id="1543"/>
    <w:p>
      <w:pPr>
        <w:spacing w:after="0"/>
        <w:ind w:left="0"/>
        <w:jc w:val="both"/>
      </w:pPr>
      <w:r>
        <w:rPr>
          <w:rFonts w:ascii="Times New Roman"/>
          <w:b w:val="false"/>
          <w:i w:val="false"/>
          <w:color w:val="000000"/>
          <w:sz w:val="28"/>
        </w:rPr>
        <w:t>
      4) порядок распределения и процентное соотношение дохода по инвестиционному проекту (при выпуске исламских сертификатов участия) между эмитентом и оригинатором;</w:t>
      </w:r>
    </w:p>
    <w:bookmarkEnd w:id="1543"/>
    <w:bookmarkStart w:name="z1790" w:id="1544"/>
    <w:p>
      <w:pPr>
        <w:spacing w:after="0"/>
        <w:ind w:left="0"/>
        <w:jc w:val="both"/>
      </w:pPr>
      <w:r>
        <w:rPr>
          <w:rFonts w:ascii="Times New Roman"/>
          <w:b w:val="false"/>
          <w:i w:val="false"/>
          <w:color w:val="000000"/>
          <w:sz w:val="28"/>
        </w:rPr>
        <w:t>
      5) размер комиссионного вознаграждения, выплачиваемого доверительному управляющему выделенными активами (оригинатору) (при выпуске исламских сертификатов участия).</w:t>
      </w:r>
    </w:p>
    <w:bookmarkEnd w:id="1544"/>
    <w:bookmarkStart w:name="z1791" w:id="1545"/>
    <w:p>
      <w:pPr>
        <w:spacing w:after="0"/>
        <w:ind w:left="0"/>
        <w:jc w:val="both"/>
      </w:pPr>
      <w:r>
        <w:rPr>
          <w:rFonts w:ascii="Times New Roman"/>
          <w:b w:val="false"/>
          <w:i w:val="false"/>
          <w:color w:val="000000"/>
          <w:sz w:val="28"/>
        </w:rPr>
        <w:t>
      7. Требования к объекту финансирования (при выпуске исламских сертификатов участия).</w:t>
      </w:r>
    </w:p>
    <w:bookmarkEnd w:id="1545"/>
    <w:bookmarkStart w:name="z1792" w:id="1546"/>
    <w:p>
      <w:pPr>
        <w:spacing w:after="0"/>
        <w:ind w:left="0"/>
        <w:jc w:val="left"/>
      </w:pPr>
      <w:r>
        <w:rPr>
          <w:rFonts w:ascii="Times New Roman"/>
          <w:b/>
          <w:i w:val="false"/>
          <w:color w:val="000000"/>
        </w:rPr>
        <w:t xml:space="preserve"> Глава 3. Условия и порядок размещения, обращения, погашения исламских ценных бумаг</w:t>
      </w:r>
    </w:p>
    <w:bookmarkEnd w:id="1546"/>
    <w:bookmarkStart w:name="z1793" w:id="1547"/>
    <w:p>
      <w:pPr>
        <w:spacing w:after="0"/>
        <w:ind w:left="0"/>
        <w:jc w:val="both"/>
      </w:pPr>
      <w:r>
        <w:rPr>
          <w:rFonts w:ascii="Times New Roman"/>
          <w:b w:val="false"/>
          <w:i w:val="false"/>
          <w:color w:val="000000"/>
          <w:sz w:val="28"/>
        </w:rPr>
        <w:t>
      8. Условия и порядок размещения исламских ценных бумаг:</w:t>
      </w:r>
    </w:p>
    <w:bookmarkEnd w:id="1547"/>
    <w:bookmarkStart w:name="z1794" w:id="1548"/>
    <w:p>
      <w:pPr>
        <w:spacing w:after="0"/>
        <w:ind w:left="0"/>
        <w:jc w:val="both"/>
      </w:pPr>
      <w:r>
        <w:rPr>
          <w:rFonts w:ascii="Times New Roman"/>
          <w:b w:val="false"/>
          <w:i w:val="false"/>
          <w:color w:val="000000"/>
          <w:sz w:val="28"/>
        </w:rPr>
        <w:t>
      1) дата начала размещения исламских ценных бумаг;</w:t>
      </w:r>
    </w:p>
    <w:bookmarkEnd w:id="1548"/>
    <w:bookmarkStart w:name="z1795" w:id="1549"/>
    <w:p>
      <w:pPr>
        <w:spacing w:after="0"/>
        <w:ind w:left="0"/>
        <w:jc w:val="both"/>
      </w:pPr>
      <w:r>
        <w:rPr>
          <w:rFonts w:ascii="Times New Roman"/>
          <w:b w:val="false"/>
          <w:i w:val="false"/>
          <w:color w:val="000000"/>
          <w:sz w:val="28"/>
        </w:rPr>
        <w:t>
      2) дата окончания размещения исламских ценных бумаг;</w:t>
      </w:r>
    </w:p>
    <w:bookmarkEnd w:id="1549"/>
    <w:bookmarkStart w:name="z1796" w:id="1550"/>
    <w:p>
      <w:pPr>
        <w:spacing w:after="0"/>
        <w:ind w:left="0"/>
        <w:jc w:val="both"/>
      </w:pPr>
      <w:r>
        <w:rPr>
          <w:rFonts w:ascii="Times New Roman"/>
          <w:b w:val="false"/>
          <w:i w:val="false"/>
          <w:color w:val="000000"/>
          <w:sz w:val="28"/>
        </w:rPr>
        <w:t>
      3) рынок, на котором планируется размещение исламских ценных бумаг (организованный и (или) неорганизованный рынок ценных бумаг).</w:t>
      </w:r>
    </w:p>
    <w:bookmarkEnd w:id="1550"/>
    <w:bookmarkStart w:name="z1797" w:id="1551"/>
    <w:p>
      <w:pPr>
        <w:spacing w:after="0"/>
        <w:ind w:left="0"/>
        <w:jc w:val="both"/>
      </w:pPr>
      <w:r>
        <w:rPr>
          <w:rFonts w:ascii="Times New Roman"/>
          <w:b w:val="false"/>
          <w:i w:val="false"/>
          <w:color w:val="000000"/>
          <w:sz w:val="28"/>
        </w:rPr>
        <w:t>
      9. Условия и порядок обращения исламских ценных бумаг:</w:t>
      </w:r>
    </w:p>
    <w:bookmarkEnd w:id="1551"/>
    <w:bookmarkStart w:name="z1798" w:id="1552"/>
    <w:p>
      <w:pPr>
        <w:spacing w:after="0"/>
        <w:ind w:left="0"/>
        <w:jc w:val="both"/>
      </w:pPr>
      <w:r>
        <w:rPr>
          <w:rFonts w:ascii="Times New Roman"/>
          <w:b w:val="false"/>
          <w:i w:val="false"/>
          <w:color w:val="000000"/>
          <w:sz w:val="28"/>
        </w:rPr>
        <w:t>
      1) дата начала обращения исламских ценных бумаг;</w:t>
      </w:r>
    </w:p>
    <w:bookmarkEnd w:id="1552"/>
    <w:bookmarkStart w:name="z1799" w:id="1553"/>
    <w:p>
      <w:pPr>
        <w:spacing w:after="0"/>
        <w:ind w:left="0"/>
        <w:jc w:val="both"/>
      </w:pPr>
      <w:r>
        <w:rPr>
          <w:rFonts w:ascii="Times New Roman"/>
          <w:b w:val="false"/>
          <w:i w:val="false"/>
          <w:color w:val="000000"/>
          <w:sz w:val="28"/>
        </w:rPr>
        <w:t>
      2) дата окончания обращения исламских ценных бумаг;</w:t>
      </w:r>
    </w:p>
    <w:bookmarkEnd w:id="1553"/>
    <w:bookmarkStart w:name="z1800" w:id="1554"/>
    <w:p>
      <w:pPr>
        <w:spacing w:after="0"/>
        <w:ind w:left="0"/>
        <w:jc w:val="both"/>
      </w:pPr>
      <w:r>
        <w:rPr>
          <w:rFonts w:ascii="Times New Roman"/>
          <w:b w:val="false"/>
          <w:i w:val="false"/>
          <w:color w:val="000000"/>
          <w:sz w:val="28"/>
        </w:rPr>
        <w:t>
      3) срок обращения исламских ценных бумаг;</w:t>
      </w:r>
    </w:p>
    <w:bookmarkEnd w:id="1554"/>
    <w:bookmarkStart w:name="z1801" w:id="1555"/>
    <w:p>
      <w:pPr>
        <w:spacing w:after="0"/>
        <w:ind w:left="0"/>
        <w:jc w:val="both"/>
      </w:pPr>
      <w:r>
        <w:rPr>
          <w:rFonts w:ascii="Times New Roman"/>
          <w:b w:val="false"/>
          <w:i w:val="false"/>
          <w:color w:val="000000"/>
          <w:sz w:val="28"/>
        </w:rPr>
        <w:t>
      4) рынок, на котором планируется обращение исламских ценных бумаг (организованный и (или) неорганизованный рынок ценных бумаг).</w:t>
      </w:r>
    </w:p>
    <w:bookmarkEnd w:id="1555"/>
    <w:bookmarkStart w:name="z1802" w:id="1556"/>
    <w:p>
      <w:pPr>
        <w:spacing w:after="0"/>
        <w:ind w:left="0"/>
        <w:jc w:val="both"/>
      </w:pPr>
      <w:r>
        <w:rPr>
          <w:rFonts w:ascii="Times New Roman"/>
          <w:b w:val="false"/>
          <w:i w:val="false"/>
          <w:color w:val="000000"/>
          <w:sz w:val="28"/>
        </w:rPr>
        <w:t>
      10. Условия и порядок погашения исламских ценных бумаг:</w:t>
      </w:r>
    </w:p>
    <w:bookmarkEnd w:id="1556"/>
    <w:bookmarkStart w:name="z1803" w:id="1557"/>
    <w:p>
      <w:pPr>
        <w:spacing w:after="0"/>
        <w:ind w:left="0"/>
        <w:jc w:val="both"/>
      </w:pPr>
      <w:r>
        <w:rPr>
          <w:rFonts w:ascii="Times New Roman"/>
          <w:b w:val="false"/>
          <w:i w:val="false"/>
          <w:color w:val="000000"/>
          <w:sz w:val="28"/>
        </w:rPr>
        <w:t>
      1) дата погашения исламских ценных бумаг;</w:t>
      </w:r>
    </w:p>
    <w:bookmarkEnd w:id="1557"/>
    <w:bookmarkStart w:name="z1804" w:id="1558"/>
    <w:p>
      <w:pPr>
        <w:spacing w:after="0"/>
        <w:ind w:left="0"/>
        <w:jc w:val="both"/>
      </w:pPr>
      <w:r>
        <w:rPr>
          <w:rFonts w:ascii="Times New Roman"/>
          <w:b w:val="false"/>
          <w:i w:val="false"/>
          <w:color w:val="000000"/>
          <w:sz w:val="28"/>
        </w:rPr>
        <w:t>
      2) способ погашения исламских ценных бумаг;</w:t>
      </w:r>
    </w:p>
    <w:bookmarkEnd w:id="1558"/>
    <w:bookmarkStart w:name="z1805" w:id="1559"/>
    <w:p>
      <w:pPr>
        <w:spacing w:after="0"/>
        <w:ind w:left="0"/>
        <w:jc w:val="both"/>
      </w:pPr>
      <w:r>
        <w:rPr>
          <w:rFonts w:ascii="Times New Roman"/>
          <w:b w:val="false"/>
          <w:i w:val="false"/>
          <w:color w:val="000000"/>
          <w:sz w:val="28"/>
        </w:rPr>
        <w:t>
      3) если выплата дохода и номинальной стоимости при погашении исламских ценных бумаг будет производиться в соответствии с проспектом выпуска исламских ценных бумаг иными имущественными правами, приводятся описания этих прав, способов их сохранности, порядка оценки и лиц, правомочных осуществлять оценку указанных прав, а также порядка реализации перехода этих прав.</w:t>
      </w:r>
    </w:p>
    <w:bookmarkEnd w:id="1559"/>
    <w:bookmarkStart w:name="z1806" w:id="1560"/>
    <w:p>
      <w:pPr>
        <w:spacing w:after="0"/>
        <w:ind w:left="0"/>
        <w:jc w:val="left"/>
      </w:pPr>
      <w:r>
        <w:rPr>
          <w:rFonts w:ascii="Times New Roman"/>
          <w:b/>
          <w:i w:val="false"/>
          <w:color w:val="000000"/>
        </w:rPr>
        <w:t xml:space="preserve"> Глава 4. Ковенанты (ограничения) при их наличии</w:t>
      </w:r>
    </w:p>
    <w:bookmarkEnd w:id="1560"/>
    <w:bookmarkStart w:name="z1807" w:id="1561"/>
    <w:p>
      <w:pPr>
        <w:spacing w:after="0"/>
        <w:ind w:left="0"/>
        <w:jc w:val="both"/>
      </w:pPr>
      <w:r>
        <w:rPr>
          <w:rFonts w:ascii="Times New Roman"/>
          <w:b w:val="false"/>
          <w:i w:val="false"/>
          <w:color w:val="000000"/>
          <w:sz w:val="28"/>
        </w:rPr>
        <w:t>
      11. В случае если эмитентом при выпуске исламских ценных бумаг устанавливаются ковенанты (ограничения), то указываются:</w:t>
      </w:r>
    </w:p>
    <w:bookmarkEnd w:id="1561"/>
    <w:bookmarkStart w:name="z1808" w:id="1562"/>
    <w:p>
      <w:pPr>
        <w:spacing w:after="0"/>
        <w:ind w:left="0"/>
        <w:jc w:val="both"/>
      </w:pPr>
      <w:r>
        <w:rPr>
          <w:rFonts w:ascii="Times New Roman"/>
          <w:b w:val="false"/>
          <w:i w:val="false"/>
          <w:color w:val="000000"/>
          <w:sz w:val="28"/>
        </w:rPr>
        <w:t>
      1) описание ковенантов (ограничений), принимаемых эмитентом;</w:t>
      </w:r>
    </w:p>
    <w:bookmarkEnd w:id="1562"/>
    <w:bookmarkStart w:name="z1809" w:id="1563"/>
    <w:p>
      <w:pPr>
        <w:spacing w:after="0"/>
        <w:ind w:left="0"/>
        <w:jc w:val="both"/>
      </w:pPr>
      <w:r>
        <w:rPr>
          <w:rFonts w:ascii="Times New Roman"/>
          <w:b w:val="false"/>
          <w:i w:val="false"/>
          <w:color w:val="000000"/>
          <w:sz w:val="28"/>
        </w:rPr>
        <w:t>
      2) порядок действий эмитента при нарушении ковенантов (ограничений);</w:t>
      </w:r>
    </w:p>
    <w:bookmarkEnd w:id="1563"/>
    <w:bookmarkStart w:name="z1810" w:id="1564"/>
    <w:p>
      <w:pPr>
        <w:spacing w:after="0"/>
        <w:ind w:left="0"/>
        <w:jc w:val="both"/>
      </w:pPr>
      <w:r>
        <w:rPr>
          <w:rFonts w:ascii="Times New Roman"/>
          <w:b w:val="false"/>
          <w:i w:val="false"/>
          <w:color w:val="000000"/>
          <w:sz w:val="28"/>
        </w:rPr>
        <w:t>
      3) порядок действий держателей исламских ценных бумаг при нарушении ковенантов (ограничений).</w:t>
      </w:r>
    </w:p>
    <w:bookmarkEnd w:id="1564"/>
    <w:bookmarkStart w:name="z1811" w:id="1565"/>
    <w:p>
      <w:pPr>
        <w:spacing w:after="0"/>
        <w:ind w:left="0"/>
        <w:jc w:val="left"/>
      </w:pPr>
      <w:r>
        <w:rPr>
          <w:rFonts w:ascii="Times New Roman"/>
          <w:b/>
          <w:i w:val="false"/>
          <w:color w:val="000000"/>
        </w:rPr>
        <w:t xml:space="preserve"> Глава 5. Условия, сроки и порядок конвертирования эмиссионных ценных бумаг (при выпуске конвертируемых ценных бумаг)</w:t>
      </w:r>
    </w:p>
    <w:bookmarkEnd w:id="1565"/>
    <w:bookmarkStart w:name="z1812" w:id="1566"/>
    <w:p>
      <w:pPr>
        <w:spacing w:after="0"/>
        <w:ind w:left="0"/>
        <w:jc w:val="both"/>
      </w:pPr>
      <w:r>
        <w:rPr>
          <w:rFonts w:ascii="Times New Roman"/>
          <w:b w:val="false"/>
          <w:i w:val="false"/>
          <w:color w:val="000000"/>
          <w:sz w:val="28"/>
        </w:rPr>
        <w:t>
      12. При выпуске конвертируемых исламских ценных бумаг дополнительно указываются следующие сведения:</w:t>
      </w:r>
    </w:p>
    <w:bookmarkEnd w:id="1566"/>
    <w:bookmarkStart w:name="z1813" w:id="1567"/>
    <w:p>
      <w:pPr>
        <w:spacing w:after="0"/>
        <w:ind w:left="0"/>
        <w:jc w:val="both"/>
      </w:pPr>
      <w:r>
        <w:rPr>
          <w:rFonts w:ascii="Times New Roman"/>
          <w:b w:val="false"/>
          <w:i w:val="false"/>
          <w:color w:val="000000"/>
          <w:sz w:val="28"/>
        </w:rPr>
        <w:t>
      1) вид, количество и порядок определения цены размещения акций, в которые будут конвертироваться исламские ценные бумаги, права по таким акциям;</w:t>
      </w:r>
    </w:p>
    <w:bookmarkEnd w:id="1567"/>
    <w:bookmarkStart w:name="z1814" w:id="1568"/>
    <w:p>
      <w:pPr>
        <w:spacing w:after="0"/>
        <w:ind w:left="0"/>
        <w:jc w:val="both"/>
      </w:pPr>
      <w:r>
        <w:rPr>
          <w:rFonts w:ascii="Times New Roman"/>
          <w:b w:val="false"/>
          <w:i w:val="false"/>
          <w:color w:val="000000"/>
          <w:sz w:val="28"/>
        </w:rPr>
        <w:t>
      2) порядок и условия конвертирования исламских ценных бумаг (в случае, если выпуск исламских ценных бумаг полностью конвертируется, указывается, что выпуск исламских ценных бумаг подлежит аннулированию в течение 1 (одного) месяца с даты завершения конвертирования, если выпуск исламских ценных бумаг конвертируется не полностью, указывается, что выкупленные исламские ценные бумаги данного выпуска не подлежат дальнейшему размещению, а погашаются в конце срока обращения).</w:t>
      </w:r>
    </w:p>
    <w:bookmarkEnd w:id="1568"/>
    <w:bookmarkStart w:name="z1815" w:id="1569"/>
    <w:p>
      <w:pPr>
        <w:spacing w:after="0"/>
        <w:ind w:left="0"/>
        <w:jc w:val="left"/>
      </w:pPr>
      <w:r>
        <w:rPr>
          <w:rFonts w:ascii="Times New Roman"/>
          <w:b/>
          <w:i w:val="false"/>
          <w:color w:val="000000"/>
        </w:rPr>
        <w:t xml:space="preserve"> Глава 6. Целевое назначение использования денег, полученных от размещения исламских ценных бумаг</w:t>
      </w:r>
    </w:p>
    <w:bookmarkEnd w:id="1569"/>
    <w:bookmarkStart w:name="z1816" w:id="1570"/>
    <w:p>
      <w:pPr>
        <w:spacing w:after="0"/>
        <w:ind w:left="0"/>
        <w:jc w:val="both"/>
      </w:pPr>
      <w:r>
        <w:rPr>
          <w:rFonts w:ascii="Times New Roman"/>
          <w:b w:val="false"/>
          <w:i w:val="false"/>
          <w:color w:val="000000"/>
          <w:sz w:val="28"/>
        </w:rPr>
        <w:t>
      13. Использование денег от размещения исламских ценных бумаг:</w:t>
      </w:r>
    </w:p>
    <w:bookmarkEnd w:id="1570"/>
    <w:bookmarkStart w:name="z1817" w:id="1571"/>
    <w:p>
      <w:pPr>
        <w:spacing w:after="0"/>
        <w:ind w:left="0"/>
        <w:jc w:val="both"/>
      </w:pPr>
      <w:r>
        <w:rPr>
          <w:rFonts w:ascii="Times New Roman"/>
          <w:b w:val="false"/>
          <w:i w:val="false"/>
          <w:color w:val="000000"/>
          <w:sz w:val="28"/>
        </w:rPr>
        <w:t>
      1) конкретные цели и порядок использования денег, которые эмитент получит от размещения исламских ценных бумаг;</w:t>
      </w:r>
    </w:p>
    <w:bookmarkEnd w:id="1571"/>
    <w:bookmarkStart w:name="z1818" w:id="1572"/>
    <w:p>
      <w:pPr>
        <w:spacing w:after="0"/>
        <w:ind w:left="0"/>
        <w:jc w:val="both"/>
      </w:pPr>
      <w:r>
        <w:rPr>
          <w:rFonts w:ascii="Times New Roman"/>
          <w:b w:val="false"/>
          <w:i w:val="false"/>
          <w:color w:val="000000"/>
          <w:sz w:val="28"/>
        </w:rPr>
        <w:t>
      2) условия, при наступлении которых возможны изменения в планируемом распределении полученных денег, с указанием таких изменений, порядок и сроки оценки имущества, приобретаемого за счет средств, полученных от размещения исламских ценных бумаг, проведенной оценщиком.</w:t>
      </w:r>
    </w:p>
    <w:bookmarkEnd w:id="1572"/>
    <w:bookmarkStart w:name="z1819" w:id="1573"/>
    <w:p>
      <w:pPr>
        <w:spacing w:after="0"/>
        <w:ind w:left="0"/>
        <w:jc w:val="left"/>
      </w:pPr>
      <w:r>
        <w:rPr>
          <w:rFonts w:ascii="Times New Roman"/>
          <w:b/>
          <w:i w:val="false"/>
          <w:color w:val="000000"/>
        </w:rPr>
        <w:t xml:space="preserve"> Глава 7. Сведения об учредителях или о крупных акционерах (участниках), владеющих десятью и более процентами размещенных (за исключением выкупленных акционерным обществом) акций (долей участия в уставном капитале) эмитента</w:t>
      </w:r>
    </w:p>
    <w:bookmarkEnd w:id="1573"/>
    <w:bookmarkStart w:name="z1820" w:id="1574"/>
    <w:p>
      <w:pPr>
        <w:spacing w:after="0"/>
        <w:ind w:left="0"/>
        <w:jc w:val="both"/>
      </w:pPr>
      <w:r>
        <w:rPr>
          <w:rFonts w:ascii="Times New Roman"/>
          <w:b w:val="false"/>
          <w:i w:val="false"/>
          <w:color w:val="000000"/>
          <w:sz w:val="28"/>
        </w:rPr>
        <w:t>
      14. Сведения об учредителях или о крупных акционерах (участниках), владеющих десятью и более процентами размещенных (за исключением выкупленных акционерным обществом) акций (долей участия в уставном капитале) эмитента:</w:t>
      </w:r>
    </w:p>
    <w:bookmarkEnd w:id="1574"/>
    <w:bookmarkStart w:name="z1821" w:id="1575"/>
    <w:p>
      <w:pPr>
        <w:spacing w:after="0"/>
        <w:ind w:left="0"/>
        <w:jc w:val="both"/>
      </w:pPr>
      <w:r>
        <w:rPr>
          <w:rFonts w:ascii="Times New Roman"/>
          <w:b w:val="false"/>
          <w:i w:val="false"/>
          <w:color w:val="000000"/>
          <w:sz w:val="28"/>
        </w:rPr>
        <w:t>
      1) фамилия, имя, отчество (при его наличии) учредителя или крупного акционера (участника) (для физического лица);</w:t>
      </w:r>
    </w:p>
    <w:bookmarkEnd w:id="1575"/>
    <w:bookmarkStart w:name="z1822" w:id="1576"/>
    <w:p>
      <w:pPr>
        <w:spacing w:after="0"/>
        <w:ind w:left="0"/>
        <w:jc w:val="both"/>
      </w:pPr>
      <w:r>
        <w:rPr>
          <w:rFonts w:ascii="Times New Roman"/>
          <w:b w:val="false"/>
          <w:i w:val="false"/>
          <w:color w:val="000000"/>
          <w:sz w:val="28"/>
        </w:rPr>
        <w:t>
      2) полное наименование, место нахождения учредителя или крупного акционера (участника) (для юридического лица);</w:t>
      </w:r>
    </w:p>
    <w:bookmarkEnd w:id="1576"/>
    <w:bookmarkStart w:name="z1823" w:id="1577"/>
    <w:p>
      <w:pPr>
        <w:spacing w:after="0"/>
        <w:ind w:left="0"/>
        <w:jc w:val="both"/>
      </w:pPr>
      <w:r>
        <w:rPr>
          <w:rFonts w:ascii="Times New Roman"/>
          <w:b w:val="false"/>
          <w:i w:val="false"/>
          <w:color w:val="000000"/>
          <w:sz w:val="28"/>
        </w:rPr>
        <w:t>
      3) процентное соотношение голосующих акций или долей участия в уставном капитале эмитента, принадлежащих учредителю или крупному акционеру (участнику), к общему количеству голосующих акций или долей участия в уставном капитале эмитента;</w:t>
      </w:r>
    </w:p>
    <w:bookmarkEnd w:id="1577"/>
    <w:bookmarkStart w:name="z1824" w:id="1578"/>
    <w:p>
      <w:pPr>
        <w:spacing w:after="0"/>
        <w:ind w:left="0"/>
        <w:jc w:val="both"/>
      </w:pPr>
      <w:r>
        <w:rPr>
          <w:rFonts w:ascii="Times New Roman"/>
          <w:b w:val="false"/>
          <w:i w:val="false"/>
          <w:color w:val="000000"/>
          <w:sz w:val="28"/>
        </w:rPr>
        <w:t>
      4) дата, с которой учредитель или крупный акционер (участник) стал владеть десятью и более процентами голосующих акций или долей участия в уставном капитале эмитента.</w:t>
      </w:r>
    </w:p>
    <w:bookmarkEnd w:id="1578"/>
    <w:bookmarkStart w:name="z1825" w:id="1579"/>
    <w:p>
      <w:pPr>
        <w:spacing w:after="0"/>
        <w:ind w:left="0"/>
        <w:jc w:val="left"/>
      </w:pPr>
      <w:r>
        <w:rPr>
          <w:rFonts w:ascii="Times New Roman"/>
          <w:b/>
          <w:i w:val="false"/>
          <w:color w:val="000000"/>
        </w:rPr>
        <w:t xml:space="preserve"> Глава 8. Сведения об органе управления и исполнительном органе эмитента</w:t>
      </w:r>
    </w:p>
    <w:bookmarkEnd w:id="1579"/>
    <w:bookmarkStart w:name="z1826" w:id="1580"/>
    <w:p>
      <w:pPr>
        <w:spacing w:after="0"/>
        <w:ind w:left="0"/>
        <w:jc w:val="both"/>
      </w:pPr>
      <w:r>
        <w:rPr>
          <w:rFonts w:ascii="Times New Roman"/>
          <w:b w:val="false"/>
          <w:i w:val="false"/>
          <w:color w:val="000000"/>
          <w:sz w:val="28"/>
        </w:rPr>
        <w:t>
      15. Сведения об органе управления эмитента:</w:t>
      </w:r>
    </w:p>
    <w:bookmarkEnd w:id="1580"/>
    <w:bookmarkStart w:name="z1827" w:id="1581"/>
    <w:p>
      <w:pPr>
        <w:spacing w:after="0"/>
        <w:ind w:left="0"/>
        <w:jc w:val="both"/>
      </w:pPr>
      <w:r>
        <w:rPr>
          <w:rFonts w:ascii="Times New Roman"/>
          <w:b w:val="false"/>
          <w:i w:val="false"/>
          <w:color w:val="000000"/>
          <w:sz w:val="28"/>
        </w:rPr>
        <w:t>
      1) фамилия, имя, отчество (при его наличии) председателя и членов совета директоров или наблюдательного совета эмитента (с указанием независимого (независимых) директора (директоров) в совете директоров);</w:t>
      </w:r>
    </w:p>
    <w:bookmarkEnd w:id="1581"/>
    <w:bookmarkStart w:name="z1828" w:id="1582"/>
    <w:p>
      <w:pPr>
        <w:spacing w:after="0"/>
        <w:ind w:left="0"/>
        <w:jc w:val="both"/>
      </w:pPr>
      <w:r>
        <w:rPr>
          <w:rFonts w:ascii="Times New Roman"/>
          <w:b w:val="false"/>
          <w:i w:val="false"/>
          <w:color w:val="000000"/>
          <w:sz w:val="28"/>
        </w:rPr>
        <w:t>
      2) дата избрания членов совета директоров или наблюдательного совета и сведения об их трудовой деятельности за последние 3 (три) года и в настоящее время, в хронологическом порядке;</w:t>
      </w:r>
    </w:p>
    <w:bookmarkEnd w:id="1582"/>
    <w:bookmarkStart w:name="z1829" w:id="1583"/>
    <w:p>
      <w:pPr>
        <w:spacing w:after="0"/>
        <w:ind w:left="0"/>
        <w:jc w:val="both"/>
      </w:pPr>
      <w:r>
        <w:rPr>
          <w:rFonts w:ascii="Times New Roman"/>
          <w:b w:val="false"/>
          <w:i w:val="false"/>
          <w:color w:val="000000"/>
          <w:sz w:val="28"/>
        </w:rPr>
        <w:t>
      3) процентное соотношение голосующих акций эмитента, принадлежащих каждому из членов совета директоров эмитента, или процентное соотношение долей участия в уставном капитале эмитента, принадлежащих каждому из членов наблюдательного совета эмитента, к общему количеству голосующих акций или долей участия в уставном капитале эмитента;</w:t>
      </w:r>
    </w:p>
    <w:bookmarkEnd w:id="1583"/>
    <w:bookmarkStart w:name="z1830" w:id="1584"/>
    <w:p>
      <w:pPr>
        <w:spacing w:after="0"/>
        <w:ind w:left="0"/>
        <w:jc w:val="both"/>
      </w:pPr>
      <w:r>
        <w:rPr>
          <w:rFonts w:ascii="Times New Roman"/>
          <w:b w:val="false"/>
          <w:i w:val="false"/>
          <w:color w:val="000000"/>
          <w:sz w:val="28"/>
        </w:rPr>
        <w:t>
      4) процентное соотношение акций (долей участия в уставном капитале), принадлежащих каждому из членов совета директоров или наблюдательного совета в дочерних и зависимых организациях эмитента, к общему количеству размещенных акций (долей участия в уставном капитале) указанных организаций.</w:t>
      </w:r>
    </w:p>
    <w:bookmarkEnd w:id="1584"/>
    <w:bookmarkStart w:name="z1831" w:id="1585"/>
    <w:p>
      <w:pPr>
        <w:spacing w:after="0"/>
        <w:ind w:left="0"/>
        <w:jc w:val="both"/>
      </w:pPr>
      <w:r>
        <w:rPr>
          <w:rFonts w:ascii="Times New Roman"/>
          <w:b w:val="false"/>
          <w:i w:val="false"/>
          <w:color w:val="000000"/>
          <w:sz w:val="28"/>
        </w:rPr>
        <w:t>
      16. Коллегиальный орган или лицо, единолично осуществляющее функции исполнительного органа:</w:t>
      </w:r>
    </w:p>
    <w:bookmarkEnd w:id="1585"/>
    <w:bookmarkStart w:name="z1832" w:id="1586"/>
    <w:p>
      <w:pPr>
        <w:spacing w:after="0"/>
        <w:ind w:left="0"/>
        <w:jc w:val="both"/>
      </w:pPr>
      <w:r>
        <w:rPr>
          <w:rFonts w:ascii="Times New Roman"/>
          <w:b w:val="false"/>
          <w:i w:val="false"/>
          <w:color w:val="000000"/>
          <w:sz w:val="28"/>
        </w:rPr>
        <w:t>
      1) фамилия, имя, отчество (при его наличии) лица, единолично осуществляющего функции исполнительного органа, либо фамилия, имя, отчество (при его наличии) руководителя и членов коллегиального исполнительного органа;</w:t>
      </w:r>
    </w:p>
    <w:bookmarkEnd w:id="1586"/>
    <w:bookmarkStart w:name="z1833" w:id="1587"/>
    <w:p>
      <w:pPr>
        <w:spacing w:after="0"/>
        <w:ind w:left="0"/>
        <w:jc w:val="both"/>
      </w:pPr>
      <w:r>
        <w:rPr>
          <w:rFonts w:ascii="Times New Roman"/>
          <w:b w:val="false"/>
          <w:i w:val="false"/>
          <w:color w:val="000000"/>
          <w:sz w:val="28"/>
        </w:rPr>
        <w:t>
      2) дата избрания с указанием полномочий лица, единолично осуществляющего функции исполнительного органа, или членов коллегиального исполнительного органа и сведения об их трудовой деятельности за последние 3 (три) года и в настоящее время, в хронологическом порядке;</w:t>
      </w:r>
    </w:p>
    <w:bookmarkEnd w:id="1587"/>
    <w:bookmarkStart w:name="z1834" w:id="1588"/>
    <w:p>
      <w:pPr>
        <w:spacing w:after="0"/>
        <w:ind w:left="0"/>
        <w:jc w:val="both"/>
      </w:pPr>
      <w:r>
        <w:rPr>
          <w:rFonts w:ascii="Times New Roman"/>
          <w:b w:val="false"/>
          <w:i w:val="false"/>
          <w:color w:val="000000"/>
          <w:sz w:val="28"/>
        </w:rPr>
        <w:t>
      3) процентное соотношение голосующих акций или долей участия в уставном капитале, принадлежащих лицу, единолично осуществляющему функции исполнительного органа эмитента, или каждому из членов коллегиального исполнительного органа эмитента, к общему количеству голосующих акций или долей участия в уставном капитале эмитента.</w:t>
      </w:r>
    </w:p>
    <w:bookmarkEnd w:id="1588"/>
    <w:bookmarkStart w:name="z1835" w:id="1589"/>
    <w:p>
      <w:pPr>
        <w:spacing w:after="0"/>
        <w:ind w:left="0"/>
        <w:jc w:val="both"/>
      </w:pPr>
      <w:r>
        <w:rPr>
          <w:rFonts w:ascii="Times New Roman"/>
          <w:b w:val="false"/>
          <w:i w:val="false"/>
          <w:color w:val="000000"/>
          <w:sz w:val="28"/>
        </w:rPr>
        <w:t>
      17. В случае, если полномочия исполнительного органа эмитента переданы другой коммерческой организации (управляющей организации), то указываются:</w:t>
      </w:r>
    </w:p>
    <w:bookmarkEnd w:id="1589"/>
    <w:bookmarkStart w:name="z1836" w:id="1590"/>
    <w:p>
      <w:pPr>
        <w:spacing w:after="0"/>
        <w:ind w:left="0"/>
        <w:jc w:val="both"/>
      </w:pPr>
      <w:r>
        <w:rPr>
          <w:rFonts w:ascii="Times New Roman"/>
          <w:b w:val="false"/>
          <w:i w:val="false"/>
          <w:color w:val="000000"/>
          <w:sz w:val="28"/>
        </w:rPr>
        <w:t>
      1) полное и сокращенное наименование управляющей организации, ее место нахождения;</w:t>
      </w:r>
    </w:p>
    <w:bookmarkEnd w:id="1590"/>
    <w:bookmarkStart w:name="z1837" w:id="1591"/>
    <w:p>
      <w:pPr>
        <w:spacing w:after="0"/>
        <w:ind w:left="0"/>
        <w:jc w:val="both"/>
      </w:pPr>
      <w:r>
        <w:rPr>
          <w:rFonts w:ascii="Times New Roman"/>
          <w:b w:val="false"/>
          <w:i w:val="false"/>
          <w:color w:val="000000"/>
          <w:sz w:val="28"/>
        </w:rPr>
        <w:t>
      2) фамилия, имя, отчество (при его наличии) лица, единолично осуществляющего функции исполнительного органа управляющей организации, либо фамилия, имя, отчество (при его наличии) членов коллегиального исполнительного органа и членов совета директоров (наблюдательного совета) управляющей организации;</w:t>
      </w:r>
    </w:p>
    <w:bookmarkEnd w:id="1591"/>
    <w:bookmarkStart w:name="z1838" w:id="1592"/>
    <w:p>
      <w:pPr>
        <w:spacing w:after="0"/>
        <w:ind w:left="0"/>
        <w:jc w:val="both"/>
      </w:pPr>
      <w:r>
        <w:rPr>
          <w:rFonts w:ascii="Times New Roman"/>
          <w:b w:val="false"/>
          <w:i w:val="false"/>
          <w:color w:val="000000"/>
          <w:sz w:val="28"/>
        </w:rPr>
        <w:t>
      3) дата избрания лиц, указанных в подпункте 2) настоящего пункта, и сведения об их трудовой деятельности за последние 2 (два) года, в хронологическом порядке;</w:t>
      </w:r>
    </w:p>
    <w:bookmarkEnd w:id="1592"/>
    <w:bookmarkStart w:name="z1839" w:id="1593"/>
    <w:p>
      <w:pPr>
        <w:spacing w:after="0"/>
        <w:ind w:left="0"/>
        <w:jc w:val="both"/>
      </w:pPr>
      <w:r>
        <w:rPr>
          <w:rFonts w:ascii="Times New Roman"/>
          <w:b w:val="false"/>
          <w:i w:val="false"/>
          <w:color w:val="000000"/>
          <w:sz w:val="28"/>
        </w:rPr>
        <w:t>
      4) процентное соотношение голосующих акций (долей участия в уставном капитале) управляющей организации, принадлежащих лицам, указанным в подпункте 2) настоящего пункта, к общему количеству голосующих акций (долей участия в уставном капитале) управляющей организации;</w:t>
      </w:r>
    </w:p>
    <w:bookmarkEnd w:id="1593"/>
    <w:bookmarkStart w:name="z1840" w:id="1594"/>
    <w:p>
      <w:pPr>
        <w:spacing w:after="0"/>
        <w:ind w:left="0"/>
        <w:jc w:val="both"/>
      </w:pPr>
      <w:r>
        <w:rPr>
          <w:rFonts w:ascii="Times New Roman"/>
          <w:b w:val="false"/>
          <w:i w:val="false"/>
          <w:color w:val="000000"/>
          <w:sz w:val="28"/>
        </w:rPr>
        <w:t>
      5) процентное соотношение долей участия в уставном капитале, принадлежащих лицам, указанным в подпункте 2) настоящего пункта, к общему количеству долей участия в уставном капитале эмитента.</w:t>
      </w:r>
    </w:p>
    <w:bookmarkEnd w:id="1594"/>
    <w:bookmarkStart w:name="z1841" w:id="1595"/>
    <w:p>
      <w:pPr>
        <w:spacing w:after="0"/>
        <w:ind w:left="0"/>
        <w:jc w:val="both"/>
      </w:pPr>
      <w:r>
        <w:rPr>
          <w:rFonts w:ascii="Times New Roman"/>
          <w:b w:val="false"/>
          <w:i w:val="false"/>
          <w:color w:val="000000"/>
          <w:sz w:val="28"/>
        </w:rPr>
        <w:t>
      Требования настоящего пункта не распространяются на акционерные общества.</w:t>
      </w:r>
    </w:p>
    <w:bookmarkEnd w:id="1595"/>
    <w:bookmarkStart w:name="z1842" w:id="1596"/>
    <w:p>
      <w:pPr>
        <w:spacing w:after="0"/>
        <w:ind w:left="0"/>
        <w:jc w:val="left"/>
      </w:pPr>
      <w:r>
        <w:rPr>
          <w:rFonts w:ascii="Times New Roman"/>
          <w:b/>
          <w:i w:val="false"/>
          <w:color w:val="000000"/>
        </w:rPr>
        <w:t xml:space="preserve"> Глава 9. Показатели финансово-экономической и хозяйственной деятельности эмитента с указанием основных видов деятельности эмитента</w:t>
      </w:r>
    </w:p>
    <w:bookmarkEnd w:id="1596"/>
    <w:bookmarkStart w:name="z1843" w:id="1597"/>
    <w:p>
      <w:pPr>
        <w:spacing w:after="0"/>
        <w:ind w:left="0"/>
        <w:jc w:val="both"/>
      </w:pPr>
      <w:r>
        <w:rPr>
          <w:rFonts w:ascii="Times New Roman"/>
          <w:b w:val="false"/>
          <w:i w:val="false"/>
          <w:color w:val="000000"/>
          <w:sz w:val="28"/>
        </w:rPr>
        <w:t>
      18. Описание основных видов деятельности эмитента.</w:t>
      </w:r>
    </w:p>
    <w:bookmarkEnd w:id="1597"/>
    <w:bookmarkStart w:name="z1844" w:id="1598"/>
    <w:p>
      <w:pPr>
        <w:spacing w:after="0"/>
        <w:ind w:left="0"/>
        <w:jc w:val="both"/>
      </w:pPr>
      <w:r>
        <w:rPr>
          <w:rFonts w:ascii="Times New Roman"/>
          <w:b w:val="false"/>
          <w:i w:val="false"/>
          <w:color w:val="000000"/>
          <w:sz w:val="28"/>
        </w:rPr>
        <w:t>
      19. Сведения о потребителях и поставщиках товаров (работ, услуг) эмитента, в объеме, составляющем 10 (десять) и более процентов от общей стоимости производимых или потребляемых им товаров (работ, услуг).</w:t>
      </w:r>
    </w:p>
    <w:bookmarkEnd w:id="1598"/>
    <w:bookmarkStart w:name="z1845" w:id="1599"/>
    <w:p>
      <w:pPr>
        <w:spacing w:after="0"/>
        <w:ind w:left="0"/>
        <w:jc w:val="both"/>
      </w:pPr>
      <w:r>
        <w:rPr>
          <w:rFonts w:ascii="Times New Roman"/>
          <w:b w:val="false"/>
          <w:i w:val="false"/>
          <w:color w:val="000000"/>
          <w:sz w:val="28"/>
        </w:rPr>
        <w:t>
      20. Активы эмитента, составляющие 10 (десять) и более процентов от общего объема активов эмитента с указанием соответствующей балансовой стоимости каждого актива.</w:t>
      </w:r>
    </w:p>
    <w:bookmarkEnd w:id="1599"/>
    <w:bookmarkStart w:name="z1846" w:id="1600"/>
    <w:p>
      <w:pPr>
        <w:spacing w:after="0"/>
        <w:ind w:left="0"/>
        <w:jc w:val="both"/>
      </w:pPr>
      <w:r>
        <w:rPr>
          <w:rFonts w:ascii="Times New Roman"/>
          <w:b w:val="false"/>
          <w:i w:val="false"/>
          <w:color w:val="000000"/>
          <w:sz w:val="28"/>
        </w:rPr>
        <w:t>
      21. Дебиторская задолженность в размере 10 (десяти) и более процентов от балансовой стоимости активов эмитента:</w:t>
      </w:r>
    </w:p>
    <w:bookmarkEnd w:id="1600"/>
    <w:bookmarkStart w:name="z1847" w:id="1601"/>
    <w:p>
      <w:pPr>
        <w:spacing w:after="0"/>
        <w:ind w:left="0"/>
        <w:jc w:val="both"/>
      </w:pPr>
      <w:r>
        <w:rPr>
          <w:rFonts w:ascii="Times New Roman"/>
          <w:b w:val="false"/>
          <w:i w:val="false"/>
          <w:color w:val="000000"/>
          <w:sz w:val="28"/>
        </w:rPr>
        <w:t>
      1) наименование дебиторов эмитента, задолженность которых перед эмитентом составляет 10 (десять) и более процентов от балансовой стоимости активов эмитента;</w:t>
      </w:r>
    </w:p>
    <w:bookmarkEnd w:id="1601"/>
    <w:bookmarkStart w:name="z1848" w:id="1602"/>
    <w:p>
      <w:pPr>
        <w:spacing w:after="0"/>
        <w:ind w:left="0"/>
        <w:jc w:val="both"/>
      </w:pPr>
      <w:r>
        <w:rPr>
          <w:rFonts w:ascii="Times New Roman"/>
          <w:b w:val="false"/>
          <w:i w:val="false"/>
          <w:color w:val="000000"/>
          <w:sz w:val="28"/>
        </w:rPr>
        <w:t>
      2) соответствующие суммы к погашению (в течение ближайших 12 (двенадцати) месяцев делятся поквартально, остальные суммы указываются с разбивкой по годам с указанием даты погашения) и сроки ее погашения.</w:t>
      </w:r>
    </w:p>
    <w:bookmarkEnd w:id="1602"/>
    <w:bookmarkStart w:name="z1849" w:id="1603"/>
    <w:p>
      <w:pPr>
        <w:spacing w:after="0"/>
        <w:ind w:left="0"/>
        <w:jc w:val="both"/>
      </w:pPr>
      <w:r>
        <w:rPr>
          <w:rFonts w:ascii="Times New Roman"/>
          <w:b w:val="false"/>
          <w:i w:val="false"/>
          <w:color w:val="000000"/>
          <w:sz w:val="28"/>
        </w:rPr>
        <w:t>
      22. Кредиторская задолженность эмитента, составляющая 10 (десять) и более процентов от балансовой стоимости обязательств эмитента:</w:t>
      </w:r>
    </w:p>
    <w:bookmarkEnd w:id="1603"/>
    <w:bookmarkStart w:name="z1850" w:id="1604"/>
    <w:p>
      <w:pPr>
        <w:spacing w:after="0"/>
        <w:ind w:left="0"/>
        <w:jc w:val="both"/>
      </w:pPr>
      <w:r>
        <w:rPr>
          <w:rFonts w:ascii="Times New Roman"/>
          <w:b w:val="false"/>
          <w:i w:val="false"/>
          <w:color w:val="000000"/>
          <w:sz w:val="28"/>
        </w:rPr>
        <w:t>
      1) наименование кредиторов эмитента;</w:t>
      </w:r>
    </w:p>
    <w:bookmarkEnd w:id="1604"/>
    <w:bookmarkStart w:name="z1851" w:id="1605"/>
    <w:p>
      <w:pPr>
        <w:spacing w:after="0"/>
        <w:ind w:left="0"/>
        <w:jc w:val="both"/>
      </w:pPr>
      <w:r>
        <w:rPr>
          <w:rFonts w:ascii="Times New Roman"/>
          <w:b w:val="false"/>
          <w:i w:val="false"/>
          <w:color w:val="000000"/>
          <w:sz w:val="28"/>
        </w:rPr>
        <w:t>
      2) соответствующие суммы к погашению (в течение ближайших 12 (двенадцати) месяцев делятся поквартально, остальные суммы указываются с разбивкой по годам с указанием даты погашения) и сроки ее погашения.</w:t>
      </w:r>
    </w:p>
    <w:bookmarkEnd w:id="1605"/>
    <w:bookmarkStart w:name="z1852" w:id="1606"/>
    <w:p>
      <w:pPr>
        <w:spacing w:after="0"/>
        <w:ind w:left="0"/>
        <w:jc w:val="both"/>
      </w:pPr>
      <w:r>
        <w:rPr>
          <w:rFonts w:ascii="Times New Roman"/>
          <w:b w:val="false"/>
          <w:i w:val="false"/>
          <w:color w:val="000000"/>
          <w:sz w:val="28"/>
        </w:rPr>
        <w:t>
      23. Чистые потоки денежных средств, полученных от деятельности эмитента, за 2 (два) последних завершенных финансовых года согласно его финансовой отчетности, подтвержденной аудиторским отчетом.</w:t>
      </w:r>
    </w:p>
    <w:bookmarkEnd w:id="1606"/>
    <w:bookmarkStart w:name="z1853" w:id="1607"/>
    <w:p>
      <w:pPr>
        <w:spacing w:after="0"/>
        <w:ind w:left="0"/>
        <w:jc w:val="left"/>
      </w:pPr>
      <w:r>
        <w:rPr>
          <w:rFonts w:ascii="Times New Roman"/>
          <w:b/>
          <w:i w:val="false"/>
          <w:color w:val="000000"/>
        </w:rPr>
        <w:t xml:space="preserve"> Глава 10. Дополнительные сведения об эмитенте и о размещаемых им исламских ценных бумагах</w:t>
      </w:r>
    </w:p>
    <w:bookmarkEnd w:id="1607"/>
    <w:bookmarkStart w:name="z1854" w:id="1608"/>
    <w:p>
      <w:pPr>
        <w:spacing w:after="0"/>
        <w:ind w:left="0"/>
        <w:jc w:val="both"/>
      </w:pPr>
      <w:r>
        <w:rPr>
          <w:rFonts w:ascii="Times New Roman"/>
          <w:b w:val="false"/>
          <w:i w:val="false"/>
          <w:color w:val="000000"/>
          <w:sz w:val="28"/>
        </w:rPr>
        <w:t>
      24. Права, предоставляемые держателю исламских ценных бумаг:</w:t>
      </w:r>
    </w:p>
    <w:bookmarkEnd w:id="1608"/>
    <w:bookmarkStart w:name="z1855" w:id="1609"/>
    <w:p>
      <w:pPr>
        <w:spacing w:after="0"/>
        <w:ind w:left="0"/>
        <w:jc w:val="both"/>
      </w:pPr>
      <w:r>
        <w:rPr>
          <w:rFonts w:ascii="Times New Roman"/>
          <w:b w:val="false"/>
          <w:i w:val="false"/>
          <w:color w:val="000000"/>
          <w:sz w:val="28"/>
        </w:rPr>
        <w:t>
      1) права получения от эмитента в предусмотренный проспектом выпуска исламских ценных бумаг срок дохода, установленного проспектом выпуска исламских ценных бумаг;</w:t>
      </w:r>
    </w:p>
    <w:bookmarkEnd w:id="1609"/>
    <w:bookmarkStart w:name="z1856" w:id="1610"/>
    <w:p>
      <w:pPr>
        <w:spacing w:after="0"/>
        <w:ind w:left="0"/>
        <w:jc w:val="both"/>
      </w:pPr>
      <w:r>
        <w:rPr>
          <w:rFonts w:ascii="Times New Roman"/>
          <w:b w:val="false"/>
          <w:i w:val="false"/>
          <w:color w:val="000000"/>
          <w:sz w:val="28"/>
        </w:rPr>
        <w:t>
      2) права требования выкупа эмитентом или оригинатором исламских ценных бумаг с указанием условий, порядка и сроков реализации данного права, в том числе при нарушении ковенантов (ограничений), предусмотренных проспектом выпуска исламских ценных бумаг.</w:t>
      </w:r>
    </w:p>
    <w:bookmarkEnd w:id="1610"/>
    <w:bookmarkStart w:name="z1857" w:id="1611"/>
    <w:p>
      <w:pPr>
        <w:spacing w:after="0"/>
        <w:ind w:left="0"/>
        <w:jc w:val="both"/>
      </w:pPr>
      <w:r>
        <w:rPr>
          <w:rFonts w:ascii="Times New Roman"/>
          <w:b w:val="false"/>
          <w:i w:val="false"/>
          <w:color w:val="000000"/>
          <w:sz w:val="28"/>
        </w:rPr>
        <w:t>
      При выпуске исламских сертификатов участия дополнительно указывается право требования выкупа оригинатором исламских сертификатов участия, в случаях установленных пунктом 6 статьи 32-4 Закона о рынке ценных бумаг;</w:t>
      </w:r>
    </w:p>
    <w:bookmarkEnd w:id="1611"/>
    <w:bookmarkStart w:name="z1858" w:id="1612"/>
    <w:p>
      <w:pPr>
        <w:spacing w:after="0"/>
        <w:ind w:left="0"/>
        <w:jc w:val="both"/>
      </w:pPr>
      <w:r>
        <w:rPr>
          <w:rFonts w:ascii="Times New Roman"/>
          <w:b w:val="false"/>
          <w:i w:val="false"/>
          <w:color w:val="000000"/>
          <w:sz w:val="28"/>
        </w:rPr>
        <w:t>
      3) дополнительные права, предоставляемые держателям исламских ценных бумаг.</w:t>
      </w:r>
    </w:p>
    <w:bookmarkEnd w:id="1612"/>
    <w:bookmarkStart w:name="z1859" w:id="1613"/>
    <w:p>
      <w:pPr>
        <w:spacing w:after="0"/>
        <w:ind w:left="0"/>
        <w:jc w:val="both"/>
      </w:pPr>
      <w:r>
        <w:rPr>
          <w:rFonts w:ascii="Times New Roman"/>
          <w:b w:val="false"/>
          <w:i w:val="false"/>
          <w:color w:val="000000"/>
          <w:sz w:val="28"/>
        </w:rPr>
        <w:t>
      25. Прогноз источников и потоков денежных средств эмитента необходимых для выплаты дохода и погашения суммы основного долга в разрезе каждого периода выплаты дохода и основного долга до момента погашения исламских ценных бумаг.</w:t>
      </w:r>
    </w:p>
    <w:bookmarkEnd w:id="1613"/>
    <w:bookmarkStart w:name="z1860" w:id="1614"/>
    <w:p>
      <w:pPr>
        <w:spacing w:after="0"/>
        <w:ind w:left="0"/>
        <w:jc w:val="both"/>
      </w:pPr>
      <w:r>
        <w:rPr>
          <w:rFonts w:ascii="Times New Roman"/>
          <w:b w:val="false"/>
          <w:i w:val="false"/>
          <w:color w:val="000000"/>
          <w:sz w:val="28"/>
        </w:rPr>
        <w:t>
      26. Риски, связанные с приобретением размещаемых эмитентом исламских ценных бумаг:</w:t>
      </w:r>
    </w:p>
    <w:bookmarkEnd w:id="1614"/>
    <w:bookmarkStart w:name="z1861" w:id="1615"/>
    <w:p>
      <w:pPr>
        <w:spacing w:after="0"/>
        <w:ind w:left="0"/>
        <w:jc w:val="both"/>
      </w:pPr>
      <w:r>
        <w:rPr>
          <w:rFonts w:ascii="Times New Roman"/>
          <w:b w:val="false"/>
          <w:i w:val="false"/>
          <w:color w:val="000000"/>
          <w:sz w:val="28"/>
        </w:rPr>
        <w:t>
      1) отраслевые риски - описывается влияние возможного ухудшения ситуации в отрасли эмитента на его деятельность и исполнение им обязательств по ценным бумагам. Приводятся наиболее значимые, по мнению эмитента, возможные изменения в отрасли (отдельно на внутреннем и внешнем рынках).</w:t>
      </w:r>
    </w:p>
    <w:bookmarkEnd w:id="1615"/>
    <w:bookmarkStart w:name="z1862" w:id="1616"/>
    <w:p>
      <w:pPr>
        <w:spacing w:after="0"/>
        <w:ind w:left="0"/>
        <w:jc w:val="both"/>
      </w:pPr>
      <w:r>
        <w:rPr>
          <w:rFonts w:ascii="Times New Roman"/>
          <w:b w:val="false"/>
          <w:i w:val="false"/>
          <w:color w:val="000000"/>
          <w:sz w:val="28"/>
        </w:rPr>
        <w:t>
      Отдельно описываются риски, связанные с возможным изменением цен на сырье, услуги, используемые эмитентом в своей деятельности (отдельно на внутреннем и внешнем рынках), и их влияние на деятельность эмитента и исполнение им обязательств по ценным бумагам.</w:t>
      </w:r>
    </w:p>
    <w:bookmarkEnd w:id="1616"/>
    <w:bookmarkStart w:name="z1863" w:id="1617"/>
    <w:p>
      <w:pPr>
        <w:spacing w:after="0"/>
        <w:ind w:left="0"/>
        <w:jc w:val="both"/>
      </w:pPr>
      <w:r>
        <w:rPr>
          <w:rFonts w:ascii="Times New Roman"/>
          <w:b w:val="false"/>
          <w:i w:val="false"/>
          <w:color w:val="000000"/>
          <w:sz w:val="28"/>
        </w:rPr>
        <w:t>
      Отдельно описываются риски, связанные с возможным изменением цен на продукцию и (или) услуги эмитента (отдельно на внутреннем и внешнем рынках), и их влияние на деятельность эмитента и исполнение им обязательств по ценным бумагам;</w:t>
      </w:r>
    </w:p>
    <w:bookmarkEnd w:id="1617"/>
    <w:bookmarkStart w:name="z1864" w:id="1618"/>
    <w:p>
      <w:pPr>
        <w:spacing w:after="0"/>
        <w:ind w:left="0"/>
        <w:jc w:val="both"/>
      </w:pPr>
      <w:r>
        <w:rPr>
          <w:rFonts w:ascii="Times New Roman"/>
          <w:b w:val="false"/>
          <w:i w:val="false"/>
          <w:color w:val="000000"/>
          <w:sz w:val="28"/>
        </w:rPr>
        <w:t>
      2) финансовые риски - описывается подверженность финансового состояния эмитента рискам, связанным с неблагоприятным изменением процентных ставок, курса обмена иностранных валют, а также рыночных цен на ценные бумаги и производные финансовые инструменты.</w:t>
      </w:r>
    </w:p>
    <w:bookmarkEnd w:id="1618"/>
    <w:bookmarkStart w:name="z1865" w:id="1619"/>
    <w:p>
      <w:pPr>
        <w:spacing w:after="0"/>
        <w:ind w:left="0"/>
        <w:jc w:val="both"/>
      </w:pPr>
      <w:r>
        <w:rPr>
          <w:rFonts w:ascii="Times New Roman"/>
          <w:b w:val="false"/>
          <w:i w:val="false"/>
          <w:color w:val="000000"/>
          <w:sz w:val="28"/>
        </w:rPr>
        <w:t>
      Отдельно описываются риски, связанные с возникновением у эмитента убытков вследствие неспособности эмитента обеспечить исполнение своих обязательств в полном объеме, возникающий в результате несбалансированности финансовых активов и финансовых обязательств эмитента (в том числе вследствие несвоевременного исполнения финансовых обязательств одним или несколькими контрагентами эмитента) и (или) возникновения непредвиденной необходимости немедленного и единовременного исполнения эмитентом своих финансовых обязательств.</w:t>
      </w:r>
    </w:p>
    <w:bookmarkEnd w:id="1619"/>
    <w:bookmarkStart w:name="z1866" w:id="1620"/>
    <w:p>
      <w:pPr>
        <w:spacing w:after="0"/>
        <w:ind w:left="0"/>
        <w:jc w:val="both"/>
      </w:pPr>
      <w:r>
        <w:rPr>
          <w:rFonts w:ascii="Times New Roman"/>
          <w:b w:val="false"/>
          <w:i w:val="false"/>
          <w:color w:val="000000"/>
          <w:sz w:val="28"/>
        </w:rPr>
        <w:t>
      Указывается, какие из показателей финансовой отчетности эмитента наиболее подвержены изменению в результате влияния финансовых рисков, вероятность их возникновения и характер изменений в отчетности;</w:t>
      </w:r>
    </w:p>
    <w:bookmarkEnd w:id="1620"/>
    <w:bookmarkStart w:name="z1867" w:id="1621"/>
    <w:p>
      <w:pPr>
        <w:spacing w:after="0"/>
        <w:ind w:left="0"/>
        <w:jc w:val="both"/>
      </w:pPr>
      <w:r>
        <w:rPr>
          <w:rFonts w:ascii="Times New Roman"/>
          <w:b w:val="false"/>
          <w:i w:val="false"/>
          <w:color w:val="000000"/>
          <w:sz w:val="28"/>
        </w:rPr>
        <w:t>
      3) правовой риск - описывается риск возникновения у эмитента убытков вследствие:</w:t>
      </w:r>
    </w:p>
    <w:bookmarkEnd w:id="1621"/>
    <w:bookmarkStart w:name="z1868" w:id="1622"/>
    <w:p>
      <w:pPr>
        <w:spacing w:after="0"/>
        <w:ind w:left="0"/>
        <w:jc w:val="both"/>
      </w:pPr>
      <w:r>
        <w:rPr>
          <w:rFonts w:ascii="Times New Roman"/>
          <w:b w:val="false"/>
          <w:i w:val="false"/>
          <w:color w:val="000000"/>
          <w:sz w:val="28"/>
        </w:rPr>
        <w:t>
      изменений валютного, налогового, таможенного законодательства Республики Казахстан;</w:t>
      </w:r>
    </w:p>
    <w:bookmarkEnd w:id="1622"/>
    <w:bookmarkStart w:name="z1869" w:id="1623"/>
    <w:p>
      <w:pPr>
        <w:spacing w:after="0"/>
        <w:ind w:left="0"/>
        <w:jc w:val="both"/>
      </w:pPr>
      <w:r>
        <w:rPr>
          <w:rFonts w:ascii="Times New Roman"/>
          <w:b w:val="false"/>
          <w:i w:val="false"/>
          <w:color w:val="000000"/>
          <w:sz w:val="28"/>
        </w:rPr>
        <w:t>
      требований по лицензированию основной деятельности эмитента;</w:t>
      </w:r>
    </w:p>
    <w:bookmarkEnd w:id="1623"/>
    <w:bookmarkStart w:name="z1870" w:id="1624"/>
    <w:p>
      <w:pPr>
        <w:spacing w:after="0"/>
        <w:ind w:left="0"/>
        <w:jc w:val="both"/>
      </w:pPr>
      <w:r>
        <w:rPr>
          <w:rFonts w:ascii="Times New Roman"/>
          <w:b w:val="false"/>
          <w:i w:val="false"/>
          <w:color w:val="000000"/>
          <w:sz w:val="28"/>
        </w:rPr>
        <w:t>
      несоблюдения эмитентом требований гражданского законодательства Республики Казахстан и условий заключенных договоров;</w:t>
      </w:r>
    </w:p>
    <w:bookmarkEnd w:id="1624"/>
    <w:bookmarkStart w:name="z1871" w:id="1625"/>
    <w:p>
      <w:pPr>
        <w:spacing w:after="0"/>
        <w:ind w:left="0"/>
        <w:jc w:val="both"/>
      </w:pPr>
      <w:r>
        <w:rPr>
          <w:rFonts w:ascii="Times New Roman"/>
          <w:b w:val="false"/>
          <w:i w:val="false"/>
          <w:color w:val="000000"/>
          <w:sz w:val="28"/>
        </w:rPr>
        <w:t>
      допускаемых правовых ошибок при осуществлении деятельности (получение неправильных юридических консультаций или неверное составление документов, в том числе при рассмотрении спорных вопросов в судебных органах);</w:t>
      </w:r>
    </w:p>
    <w:bookmarkEnd w:id="1625"/>
    <w:bookmarkStart w:name="z1872" w:id="1626"/>
    <w:p>
      <w:pPr>
        <w:spacing w:after="0"/>
        <w:ind w:left="0"/>
        <w:jc w:val="both"/>
      </w:pPr>
      <w:r>
        <w:rPr>
          <w:rFonts w:ascii="Times New Roman"/>
          <w:b w:val="false"/>
          <w:i w:val="false"/>
          <w:color w:val="000000"/>
          <w:sz w:val="28"/>
        </w:rPr>
        <w:t>
      4) риск потери деловой репутации (репутационный риск) - описывается риск возникновения у эмитента убытков в результате уменьшения числа клиентов (контрагентов) вследствие формирования негативного представления о финансовой устойчивости, финансовом положении эмитента, качестве его продукции (работ, услуг) или характере его деятельности в целом;</w:t>
      </w:r>
    </w:p>
    <w:bookmarkEnd w:id="1626"/>
    <w:bookmarkStart w:name="z1873" w:id="1627"/>
    <w:p>
      <w:pPr>
        <w:spacing w:after="0"/>
        <w:ind w:left="0"/>
        <w:jc w:val="both"/>
      </w:pPr>
      <w:r>
        <w:rPr>
          <w:rFonts w:ascii="Times New Roman"/>
          <w:b w:val="false"/>
          <w:i w:val="false"/>
          <w:color w:val="000000"/>
          <w:sz w:val="28"/>
        </w:rPr>
        <w:t>
      5) стратегический риск - описывается риск возникновения у эмитента убытков в результате ошибок (недостатков), допущенных при принятии решений, определяющих стратегию деятельности и развития эмитента (стратегическое управление) и выражающихся в не учете или недостаточном учете возможных опасностей, которые угрожают деятельности эмитента, неправильном или недостаточно обоснованном определении перспективных направлений деятельности, в которых эмитент имеет преимущество перед конкурентами, отсутствии или обеспечении в неполном объеме необходимых ресурсов (финансовых, материально-технических, людских) и организационных мер (управленческих решений), которые обеспечивают достижение стратегических целей деятельности эмитента;</w:t>
      </w:r>
    </w:p>
    <w:bookmarkEnd w:id="1627"/>
    <w:bookmarkStart w:name="z1874" w:id="1628"/>
    <w:p>
      <w:pPr>
        <w:spacing w:after="0"/>
        <w:ind w:left="0"/>
        <w:jc w:val="both"/>
      </w:pPr>
      <w:r>
        <w:rPr>
          <w:rFonts w:ascii="Times New Roman"/>
          <w:b w:val="false"/>
          <w:i w:val="false"/>
          <w:color w:val="000000"/>
          <w:sz w:val="28"/>
        </w:rPr>
        <w:t>
      6) риски, связанные с деятельностью эмитента - описываются риски, свойственные исключительно деятельности эмитента или связанные с основной финансово-хозяйственной деятельностью, в том числе риски, связанные с:</w:t>
      </w:r>
    </w:p>
    <w:bookmarkEnd w:id="1628"/>
    <w:bookmarkStart w:name="z1875" w:id="1629"/>
    <w:p>
      <w:pPr>
        <w:spacing w:after="0"/>
        <w:ind w:left="0"/>
        <w:jc w:val="both"/>
      </w:pPr>
      <w:r>
        <w:rPr>
          <w:rFonts w:ascii="Times New Roman"/>
          <w:b w:val="false"/>
          <w:i w:val="false"/>
          <w:color w:val="000000"/>
          <w:sz w:val="28"/>
        </w:rPr>
        <w:t>
      отсутствием возможности продлить действие лицензии эмитента на ведение определенного вида деятельности либо на использование объектов, нахождение которых в обороте ограничено (включая природные ресурсы);</w:t>
      </w:r>
    </w:p>
    <w:bookmarkEnd w:id="1629"/>
    <w:bookmarkStart w:name="z1876" w:id="1630"/>
    <w:p>
      <w:pPr>
        <w:spacing w:after="0"/>
        <w:ind w:left="0"/>
        <w:jc w:val="both"/>
      </w:pPr>
      <w:r>
        <w:rPr>
          <w:rFonts w:ascii="Times New Roman"/>
          <w:b w:val="false"/>
          <w:i w:val="false"/>
          <w:color w:val="000000"/>
          <w:sz w:val="28"/>
        </w:rPr>
        <w:t>
      возможной ответственностью эмитента по долгам третьих лиц, в том числе дочерних обществ эмитента;</w:t>
      </w:r>
    </w:p>
    <w:bookmarkEnd w:id="1630"/>
    <w:bookmarkStart w:name="z1877" w:id="1631"/>
    <w:p>
      <w:pPr>
        <w:spacing w:after="0"/>
        <w:ind w:left="0"/>
        <w:jc w:val="both"/>
      </w:pPr>
      <w:r>
        <w:rPr>
          <w:rFonts w:ascii="Times New Roman"/>
          <w:b w:val="false"/>
          <w:i w:val="false"/>
          <w:color w:val="000000"/>
          <w:sz w:val="28"/>
        </w:rPr>
        <w:t>
      возможностью потери потребителей, на оборот с которыми приходится не менее чем 10 (десять) процентов общей выручки от продажи продукции (работ, услуг) эмитента;</w:t>
      </w:r>
    </w:p>
    <w:bookmarkEnd w:id="1631"/>
    <w:bookmarkStart w:name="z1878" w:id="1632"/>
    <w:p>
      <w:pPr>
        <w:spacing w:after="0"/>
        <w:ind w:left="0"/>
        <w:jc w:val="both"/>
      </w:pPr>
      <w:r>
        <w:rPr>
          <w:rFonts w:ascii="Times New Roman"/>
          <w:b w:val="false"/>
          <w:i w:val="false"/>
          <w:color w:val="000000"/>
          <w:sz w:val="28"/>
        </w:rPr>
        <w:t>
      7) страновой риск - описывается риск возникновения у эмитента убытков в результате неисполнения иностранными контрагентами (юридическими, физическими лицами) обязательств из-за экономических, политических, социальных изменений, а также вследствие того, что валюта денежного обязательства недоступна контрагенту из-за особенностей законодательства страны его резидентства (независимо от финансового положения самого контрагента);</w:t>
      </w:r>
    </w:p>
    <w:bookmarkEnd w:id="1632"/>
    <w:bookmarkStart w:name="z1879" w:id="1633"/>
    <w:p>
      <w:pPr>
        <w:spacing w:after="0"/>
        <w:ind w:left="0"/>
        <w:jc w:val="both"/>
      </w:pPr>
      <w:r>
        <w:rPr>
          <w:rFonts w:ascii="Times New Roman"/>
          <w:b w:val="false"/>
          <w:i w:val="false"/>
          <w:color w:val="000000"/>
          <w:sz w:val="28"/>
        </w:rPr>
        <w:t>
      8) операционный риск - описывается риск возникновения расходов (убытков) в результате недостатков или ошибок в ходе осуществления внутренних процессов, допущенных со стороны работников эмитента, ненадлежащего функционирования цифровых систем и технологий, а также вследствие внешних событий.</w:t>
      </w:r>
    </w:p>
    <w:bookmarkEnd w:id="1633"/>
    <w:bookmarkStart w:name="z1880" w:id="1634"/>
    <w:p>
      <w:pPr>
        <w:spacing w:after="0"/>
        <w:ind w:left="0"/>
        <w:jc w:val="both"/>
      </w:pPr>
      <w:r>
        <w:rPr>
          <w:rFonts w:ascii="Times New Roman"/>
          <w:b w:val="false"/>
          <w:i w:val="false"/>
          <w:color w:val="000000"/>
          <w:sz w:val="28"/>
        </w:rPr>
        <w:t>
      27. В случае, если эмитент имеет дочерние и (или) зависимые юридические лица, то по каждому такому юридическому лицу указывается следующая информация:</w:t>
      </w:r>
    </w:p>
    <w:bookmarkEnd w:id="1634"/>
    <w:bookmarkStart w:name="z1881" w:id="1635"/>
    <w:p>
      <w:pPr>
        <w:spacing w:after="0"/>
        <w:ind w:left="0"/>
        <w:jc w:val="both"/>
      </w:pPr>
      <w:r>
        <w:rPr>
          <w:rFonts w:ascii="Times New Roman"/>
          <w:b w:val="false"/>
          <w:i w:val="false"/>
          <w:color w:val="000000"/>
          <w:sz w:val="28"/>
        </w:rPr>
        <w:t>
      1) полное и сокращенное наименование, бизнес-идентификационный номер (при наличии), место нахождения;</w:t>
      </w:r>
    </w:p>
    <w:bookmarkEnd w:id="1635"/>
    <w:bookmarkStart w:name="z1882" w:id="1636"/>
    <w:p>
      <w:pPr>
        <w:spacing w:after="0"/>
        <w:ind w:left="0"/>
        <w:jc w:val="both"/>
      </w:pPr>
      <w:r>
        <w:rPr>
          <w:rFonts w:ascii="Times New Roman"/>
          <w:b w:val="false"/>
          <w:i w:val="false"/>
          <w:color w:val="000000"/>
          <w:sz w:val="28"/>
        </w:rPr>
        <w:t>
      2) основания признания юридического лица дочерним и (или) зависимым по отношению к эмитенту;</w:t>
      </w:r>
    </w:p>
    <w:bookmarkEnd w:id="1636"/>
    <w:bookmarkStart w:name="z1883" w:id="1637"/>
    <w:p>
      <w:pPr>
        <w:spacing w:after="0"/>
        <w:ind w:left="0"/>
        <w:jc w:val="both"/>
      </w:pPr>
      <w:r>
        <w:rPr>
          <w:rFonts w:ascii="Times New Roman"/>
          <w:b w:val="false"/>
          <w:i w:val="false"/>
          <w:color w:val="000000"/>
          <w:sz w:val="28"/>
        </w:rPr>
        <w:t>
      3) размер доли участия эмитента в уставном капитале дочернего и (или) зависимого юридического лица, а в случае, когда дочернее и (или) зависимое юридическое лицо является акционерным обществом - процентное соотношение принадлежащих эмитенту голосующих акций такого акционерного общества.</w:t>
      </w:r>
    </w:p>
    <w:bookmarkEnd w:id="1637"/>
    <w:bookmarkStart w:name="z1884" w:id="1638"/>
    <w:p>
      <w:pPr>
        <w:spacing w:after="0"/>
        <w:ind w:left="0"/>
        <w:jc w:val="both"/>
      </w:pPr>
      <w:r>
        <w:rPr>
          <w:rFonts w:ascii="Times New Roman"/>
          <w:b w:val="false"/>
          <w:i w:val="false"/>
          <w:color w:val="000000"/>
          <w:sz w:val="28"/>
        </w:rPr>
        <w:t>
      28. Сведения об организациях, в которых эмитент владеет десятью и более процентами уставного капитала с указанием по каждой такой организации:</w:t>
      </w:r>
    </w:p>
    <w:bookmarkEnd w:id="1638"/>
    <w:bookmarkStart w:name="z1885" w:id="1639"/>
    <w:p>
      <w:pPr>
        <w:spacing w:after="0"/>
        <w:ind w:left="0"/>
        <w:jc w:val="both"/>
      </w:pPr>
      <w:r>
        <w:rPr>
          <w:rFonts w:ascii="Times New Roman"/>
          <w:b w:val="false"/>
          <w:i w:val="false"/>
          <w:color w:val="000000"/>
          <w:sz w:val="28"/>
        </w:rPr>
        <w:t>
      полного и сокращенного наименования, места нахождения, бизнес-идентификационный номер (при наличии);</w:t>
      </w:r>
    </w:p>
    <w:bookmarkEnd w:id="1639"/>
    <w:bookmarkStart w:name="z1886" w:id="1640"/>
    <w:p>
      <w:pPr>
        <w:spacing w:after="0"/>
        <w:ind w:left="0"/>
        <w:jc w:val="both"/>
      </w:pPr>
      <w:r>
        <w:rPr>
          <w:rFonts w:ascii="Times New Roman"/>
          <w:b w:val="false"/>
          <w:i w:val="false"/>
          <w:color w:val="000000"/>
          <w:sz w:val="28"/>
        </w:rPr>
        <w:t>
      доли эмитента в уставном капитале, а в случае, когда такой организацией является акционерное общество - процентное соотношение принадлежащих эмитенту голосующих акций такого акционерного общества.</w:t>
      </w:r>
    </w:p>
    <w:bookmarkEnd w:id="1640"/>
    <w:bookmarkStart w:name="z1887" w:id="1641"/>
    <w:p>
      <w:pPr>
        <w:spacing w:after="0"/>
        <w:ind w:left="0"/>
        <w:jc w:val="both"/>
      </w:pPr>
      <w:r>
        <w:rPr>
          <w:rFonts w:ascii="Times New Roman"/>
          <w:b w:val="false"/>
          <w:i w:val="false"/>
          <w:color w:val="000000"/>
          <w:sz w:val="28"/>
        </w:rPr>
        <w:t>
      29. Сведения о представителе держателей исламских ценных бумаг:</w:t>
      </w:r>
    </w:p>
    <w:bookmarkEnd w:id="1641"/>
    <w:bookmarkStart w:name="z1888" w:id="1642"/>
    <w:p>
      <w:pPr>
        <w:spacing w:after="0"/>
        <w:ind w:left="0"/>
        <w:jc w:val="both"/>
      </w:pPr>
      <w:r>
        <w:rPr>
          <w:rFonts w:ascii="Times New Roman"/>
          <w:b w:val="false"/>
          <w:i w:val="false"/>
          <w:color w:val="000000"/>
          <w:sz w:val="28"/>
        </w:rPr>
        <w:t>
      1) полное и сокращенное наименование представителя держателей исламских ценных бумаг;</w:t>
      </w:r>
    </w:p>
    <w:bookmarkEnd w:id="1642"/>
    <w:bookmarkStart w:name="z1889" w:id="1643"/>
    <w:p>
      <w:pPr>
        <w:spacing w:after="0"/>
        <w:ind w:left="0"/>
        <w:jc w:val="both"/>
      </w:pPr>
      <w:r>
        <w:rPr>
          <w:rFonts w:ascii="Times New Roman"/>
          <w:b w:val="false"/>
          <w:i w:val="false"/>
          <w:color w:val="000000"/>
          <w:sz w:val="28"/>
        </w:rPr>
        <w:t>
      2) место нахождения, номера контактных телефонов представителя держателей исламских ценных бумаг;</w:t>
      </w:r>
    </w:p>
    <w:bookmarkEnd w:id="1643"/>
    <w:bookmarkStart w:name="z1890" w:id="1644"/>
    <w:p>
      <w:pPr>
        <w:spacing w:after="0"/>
        <w:ind w:left="0"/>
        <w:jc w:val="both"/>
      </w:pPr>
      <w:r>
        <w:rPr>
          <w:rFonts w:ascii="Times New Roman"/>
          <w:b w:val="false"/>
          <w:i w:val="false"/>
          <w:color w:val="000000"/>
          <w:sz w:val="28"/>
        </w:rPr>
        <w:t>
      3) дата и номер договора эмитента с представителем держателей исламских ценных бумаг.</w:t>
      </w:r>
    </w:p>
    <w:bookmarkEnd w:id="1644"/>
    <w:bookmarkStart w:name="z1891" w:id="1645"/>
    <w:p>
      <w:pPr>
        <w:spacing w:after="0"/>
        <w:ind w:left="0"/>
        <w:jc w:val="both"/>
      </w:pPr>
      <w:r>
        <w:rPr>
          <w:rFonts w:ascii="Times New Roman"/>
          <w:b w:val="false"/>
          <w:i w:val="false"/>
          <w:color w:val="000000"/>
          <w:sz w:val="28"/>
        </w:rPr>
        <w:t>
      30. Сведения о платежном агенте эмитента (при наличии):</w:t>
      </w:r>
    </w:p>
    <w:bookmarkEnd w:id="1645"/>
    <w:bookmarkStart w:name="z1892" w:id="1646"/>
    <w:p>
      <w:pPr>
        <w:spacing w:after="0"/>
        <w:ind w:left="0"/>
        <w:jc w:val="both"/>
      </w:pPr>
      <w:r>
        <w:rPr>
          <w:rFonts w:ascii="Times New Roman"/>
          <w:b w:val="false"/>
          <w:i w:val="false"/>
          <w:color w:val="000000"/>
          <w:sz w:val="28"/>
        </w:rPr>
        <w:t>
      1) полное и сокращенное наименование платежного агента;</w:t>
      </w:r>
    </w:p>
    <w:bookmarkEnd w:id="1646"/>
    <w:bookmarkStart w:name="z1893" w:id="1647"/>
    <w:p>
      <w:pPr>
        <w:spacing w:after="0"/>
        <w:ind w:left="0"/>
        <w:jc w:val="both"/>
      </w:pPr>
      <w:r>
        <w:rPr>
          <w:rFonts w:ascii="Times New Roman"/>
          <w:b w:val="false"/>
          <w:i w:val="false"/>
          <w:color w:val="000000"/>
          <w:sz w:val="28"/>
        </w:rPr>
        <w:t>
      2) место нахождения, номера контактных телефонов, реквизиты платежного агента и всех его филиалов, которые будут осуществлять выплату дохода (номинальной стоимости исламской ценной бумаги) по ценным бумагам;</w:t>
      </w:r>
    </w:p>
    <w:bookmarkEnd w:id="1647"/>
    <w:bookmarkStart w:name="z1894" w:id="1648"/>
    <w:p>
      <w:pPr>
        <w:spacing w:after="0"/>
        <w:ind w:left="0"/>
        <w:jc w:val="both"/>
      </w:pPr>
      <w:r>
        <w:rPr>
          <w:rFonts w:ascii="Times New Roman"/>
          <w:b w:val="false"/>
          <w:i w:val="false"/>
          <w:color w:val="000000"/>
          <w:sz w:val="28"/>
        </w:rPr>
        <w:t>
      3) дата и номер договора эмитента с платежным агентом.</w:t>
      </w:r>
    </w:p>
    <w:bookmarkEnd w:id="1648"/>
    <w:bookmarkStart w:name="z1895" w:id="1649"/>
    <w:p>
      <w:pPr>
        <w:spacing w:after="0"/>
        <w:ind w:left="0"/>
        <w:jc w:val="both"/>
      </w:pPr>
      <w:r>
        <w:rPr>
          <w:rFonts w:ascii="Times New Roman"/>
          <w:b w:val="false"/>
          <w:i w:val="false"/>
          <w:color w:val="000000"/>
          <w:sz w:val="28"/>
        </w:rPr>
        <w:t>
      31. Сведения о консультантах эмитента (в случае если в соответствии с Законом о рынке ценных бумаг установлена обязанность по заключению договора по оказанию консультационных услуг по вопросам включения и нахождения исламских ценных бумаг в официальном списке фондовой биржи):</w:t>
      </w:r>
    </w:p>
    <w:bookmarkEnd w:id="1649"/>
    <w:bookmarkStart w:name="z1896" w:id="1650"/>
    <w:p>
      <w:pPr>
        <w:spacing w:after="0"/>
        <w:ind w:left="0"/>
        <w:jc w:val="both"/>
      </w:pPr>
      <w:r>
        <w:rPr>
          <w:rFonts w:ascii="Times New Roman"/>
          <w:b w:val="false"/>
          <w:i w:val="false"/>
          <w:color w:val="000000"/>
          <w:sz w:val="28"/>
        </w:rPr>
        <w:t>
      1) полное и сокращенное наименование лица, оказывающего консультационные услуги по вопросам включения и нахождения исламских ценных бумаг эмитента в официальном списке фондовой биржи;</w:t>
      </w:r>
    </w:p>
    <w:bookmarkEnd w:id="1650"/>
    <w:bookmarkStart w:name="z1897" w:id="1651"/>
    <w:p>
      <w:pPr>
        <w:spacing w:after="0"/>
        <w:ind w:left="0"/>
        <w:jc w:val="both"/>
      </w:pPr>
      <w:r>
        <w:rPr>
          <w:rFonts w:ascii="Times New Roman"/>
          <w:b w:val="false"/>
          <w:i w:val="false"/>
          <w:color w:val="000000"/>
          <w:sz w:val="28"/>
        </w:rPr>
        <w:t>
      2) место нахождения, номера контактных телефонов лица, оказывающего консультационные услуги по вопросам включения и нахождения исламских ценных бумаг эмитента в официальном списке фондовой биржи;</w:t>
      </w:r>
    </w:p>
    <w:bookmarkEnd w:id="1651"/>
    <w:bookmarkStart w:name="z1898" w:id="1652"/>
    <w:p>
      <w:pPr>
        <w:spacing w:after="0"/>
        <w:ind w:left="0"/>
        <w:jc w:val="both"/>
      </w:pPr>
      <w:r>
        <w:rPr>
          <w:rFonts w:ascii="Times New Roman"/>
          <w:b w:val="false"/>
          <w:i w:val="false"/>
          <w:color w:val="000000"/>
          <w:sz w:val="28"/>
        </w:rPr>
        <w:t>
      3) дата и номер договора эмитента с лицом, оказывающим консультационные услуги по вопросам включения и нахождения исламских ценных бумаг эмитента в официальном списке фондовой биржи.</w:t>
      </w:r>
    </w:p>
    <w:bookmarkEnd w:id="1652"/>
    <w:bookmarkStart w:name="z1899" w:id="1653"/>
    <w:p>
      <w:pPr>
        <w:spacing w:after="0"/>
        <w:ind w:left="0"/>
        <w:jc w:val="both"/>
      </w:pPr>
      <w:r>
        <w:rPr>
          <w:rFonts w:ascii="Times New Roman"/>
          <w:b w:val="false"/>
          <w:i w:val="false"/>
          <w:color w:val="000000"/>
          <w:sz w:val="28"/>
        </w:rPr>
        <w:t>
      Сведения об иных консультантах эмитента указываются в настоящем пункте, если, по мнению эмитента, раскрытие таких сведений является существенным для принятия решения о приобретении исламских ценных бумаг эмитента.</w:t>
      </w:r>
    </w:p>
    <w:bookmarkEnd w:id="1653"/>
    <w:bookmarkStart w:name="z1900" w:id="1654"/>
    <w:p>
      <w:pPr>
        <w:spacing w:after="0"/>
        <w:ind w:left="0"/>
        <w:jc w:val="both"/>
      </w:pPr>
      <w:r>
        <w:rPr>
          <w:rFonts w:ascii="Times New Roman"/>
          <w:b w:val="false"/>
          <w:i w:val="false"/>
          <w:color w:val="000000"/>
          <w:sz w:val="28"/>
        </w:rPr>
        <w:t>
      32. Сведения об аудиторской организации эмитента:</w:t>
      </w:r>
    </w:p>
    <w:bookmarkEnd w:id="1654"/>
    <w:bookmarkStart w:name="z1901" w:id="1655"/>
    <w:p>
      <w:pPr>
        <w:spacing w:after="0"/>
        <w:ind w:left="0"/>
        <w:jc w:val="both"/>
      </w:pPr>
      <w:r>
        <w:rPr>
          <w:rFonts w:ascii="Times New Roman"/>
          <w:b w:val="false"/>
          <w:i w:val="false"/>
          <w:color w:val="000000"/>
          <w:sz w:val="28"/>
        </w:rPr>
        <w:t>
      1) полное наименование аудиторских организаций, осуществлявших (осуществляющих) аудит финансовой отчетности эмитента за последние 2 (два) завершенных финансовых года, с указанием их принадлежности к соответствующим аккредитованным профессиональным аудиторским организациям;</w:t>
      </w:r>
    </w:p>
    <w:bookmarkEnd w:id="1655"/>
    <w:bookmarkStart w:name="z1902" w:id="1656"/>
    <w:p>
      <w:pPr>
        <w:spacing w:after="0"/>
        <w:ind w:left="0"/>
        <w:jc w:val="both"/>
      </w:pPr>
      <w:r>
        <w:rPr>
          <w:rFonts w:ascii="Times New Roman"/>
          <w:b w:val="false"/>
          <w:i w:val="false"/>
          <w:color w:val="000000"/>
          <w:sz w:val="28"/>
        </w:rPr>
        <w:t>
      2) номер телефона и факса, адрес электронной почты (при наличии).</w:t>
      </w:r>
    </w:p>
    <w:bookmarkEnd w:id="1656"/>
    <w:bookmarkStart w:name="z1903" w:id="1657"/>
    <w:p>
      <w:pPr>
        <w:spacing w:after="0"/>
        <w:ind w:left="0"/>
        <w:jc w:val="both"/>
      </w:pPr>
      <w:r>
        <w:rPr>
          <w:rFonts w:ascii="Times New Roman"/>
          <w:b w:val="false"/>
          <w:i w:val="false"/>
          <w:color w:val="000000"/>
          <w:sz w:val="28"/>
        </w:rPr>
        <w:t>
      33. При выпуске исламских арендных сертификатов указываются:</w:t>
      </w:r>
    </w:p>
    <w:bookmarkEnd w:id="1657"/>
    <w:bookmarkStart w:name="z1904" w:id="1658"/>
    <w:p>
      <w:pPr>
        <w:spacing w:after="0"/>
        <w:ind w:left="0"/>
        <w:jc w:val="both"/>
      </w:pPr>
      <w:r>
        <w:rPr>
          <w:rFonts w:ascii="Times New Roman"/>
          <w:b w:val="false"/>
          <w:i w:val="false"/>
          <w:color w:val="000000"/>
          <w:sz w:val="28"/>
        </w:rPr>
        <w:t>
      1) условия и сроки заключения нового договора аренды (финансового лизинга) в случае расторжения действующего договора аренды (финансового лизинга);</w:t>
      </w:r>
    </w:p>
    <w:bookmarkEnd w:id="1658"/>
    <w:bookmarkStart w:name="z1905" w:id="1659"/>
    <w:p>
      <w:pPr>
        <w:spacing w:after="0"/>
        <w:ind w:left="0"/>
        <w:jc w:val="both"/>
      </w:pPr>
      <w:r>
        <w:rPr>
          <w:rFonts w:ascii="Times New Roman"/>
          <w:b w:val="false"/>
          <w:i w:val="false"/>
          <w:color w:val="000000"/>
          <w:sz w:val="28"/>
        </w:rPr>
        <w:t>
      2) порядок и сроки уведомления держателей исламских арендных сертификатов и (или) их представителя о факте заключения (расторжения) договоров аренды (финансового лизинга);</w:t>
      </w:r>
    </w:p>
    <w:bookmarkEnd w:id="1659"/>
    <w:bookmarkStart w:name="z1906" w:id="1660"/>
    <w:p>
      <w:pPr>
        <w:spacing w:after="0"/>
        <w:ind w:left="0"/>
        <w:jc w:val="both"/>
      </w:pPr>
      <w:r>
        <w:rPr>
          <w:rFonts w:ascii="Times New Roman"/>
          <w:b w:val="false"/>
          <w:i w:val="false"/>
          <w:color w:val="000000"/>
          <w:sz w:val="28"/>
        </w:rPr>
        <w:t>
      3) порядок и сроки распределения платежей, поступающих по договору аренды (финансового лизинга) имущества, составляющего выделенные активы;</w:t>
      </w:r>
    </w:p>
    <w:bookmarkEnd w:id="1660"/>
    <w:bookmarkStart w:name="z1907" w:id="1661"/>
    <w:p>
      <w:pPr>
        <w:spacing w:after="0"/>
        <w:ind w:left="0"/>
        <w:jc w:val="both"/>
      </w:pPr>
      <w:r>
        <w:rPr>
          <w:rFonts w:ascii="Times New Roman"/>
          <w:b w:val="false"/>
          <w:i w:val="false"/>
          <w:color w:val="000000"/>
          <w:sz w:val="28"/>
        </w:rPr>
        <w:t>
      4) информация об имуществе и правах требования, которые будут входить в состав выделенных активов, а также условия, порядок и сроки их приобретения.</w:t>
      </w:r>
    </w:p>
    <w:bookmarkEnd w:id="1661"/>
    <w:bookmarkStart w:name="z1908" w:id="1662"/>
    <w:p>
      <w:pPr>
        <w:spacing w:after="0"/>
        <w:ind w:left="0"/>
        <w:jc w:val="both"/>
      </w:pPr>
      <w:r>
        <w:rPr>
          <w:rFonts w:ascii="Times New Roman"/>
          <w:b w:val="false"/>
          <w:i w:val="false"/>
          <w:color w:val="000000"/>
          <w:sz w:val="28"/>
        </w:rPr>
        <w:t>
      34. Порядок инвестирования временно свободных поступлений по выделенным активам.</w:t>
      </w:r>
    </w:p>
    <w:bookmarkEnd w:id="1662"/>
    <w:bookmarkStart w:name="z1909" w:id="1663"/>
    <w:p>
      <w:pPr>
        <w:spacing w:after="0"/>
        <w:ind w:left="0"/>
        <w:jc w:val="both"/>
      </w:pPr>
      <w:r>
        <w:rPr>
          <w:rFonts w:ascii="Times New Roman"/>
          <w:b w:val="false"/>
          <w:i w:val="false"/>
          <w:color w:val="000000"/>
          <w:sz w:val="28"/>
        </w:rPr>
        <w:t>
      35. Условия, при которых оригинатор ликвидирует эмитента.</w:t>
      </w:r>
    </w:p>
    <w:bookmarkEnd w:id="1663"/>
    <w:bookmarkStart w:name="z1910" w:id="1664"/>
    <w:p>
      <w:pPr>
        <w:spacing w:after="0"/>
        <w:ind w:left="0"/>
        <w:jc w:val="both"/>
      </w:pPr>
      <w:r>
        <w:rPr>
          <w:rFonts w:ascii="Times New Roman"/>
          <w:b w:val="false"/>
          <w:i w:val="false"/>
          <w:color w:val="000000"/>
          <w:sz w:val="28"/>
        </w:rPr>
        <w:t>
      36. В случае передачи эмитентом акций (долей участия) в инвестиционном проекте в доверительное управление оригинатору, указываются сроки и порядок передачи данных акций (долей участия).</w:t>
      </w:r>
    </w:p>
    <w:bookmarkEnd w:id="166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18</w:t>
            </w:r>
            <w:r>
              <w:br/>
            </w:r>
            <w:r>
              <w:rPr>
                <w:rFonts w:ascii="Times New Roman"/>
                <w:b w:val="false"/>
                <w:i w:val="false"/>
                <w:color w:val="000000"/>
                <w:sz w:val="20"/>
              </w:rPr>
              <w:t>к Перечню</w:t>
            </w:r>
            <w:r>
              <w:br/>
            </w:r>
            <w:r>
              <w:rPr>
                <w:rFonts w:ascii="Times New Roman"/>
                <w:b w:val="false"/>
                <w:i w:val="false"/>
                <w:color w:val="000000"/>
                <w:sz w:val="20"/>
              </w:rPr>
              <w:t>Приложение 1</w:t>
            </w:r>
            <w:r>
              <w:br/>
            </w:r>
            <w:r>
              <w:rPr>
                <w:rFonts w:ascii="Times New Roman"/>
                <w:b w:val="false"/>
                <w:i w:val="false"/>
                <w:color w:val="000000"/>
                <w:sz w:val="20"/>
              </w:rPr>
              <w:t>к Правилам государственной</w:t>
            </w:r>
            <w:r>
              <w:br/>
            </w:r>
            <w:r>
              <w:rPr>
                <w:rFonts w:ascii="Times New Roman"/>
                <w:b w:val="false"/>
                <w:i w:val="false"/>
                <w:color w:val="000000"/>
                <w:sz w:val="20"/>
              </w:rPr>
              <w:t>регистрации выпуска</w:t>
            </w:r>
            <w:r>
              <w:br/>
            </w:r>
            <w:r>
              <w:rPr>
                <w:rFonts w:ascii="Times New Roman"/>
                <w:b w:val="false"/>
                <w:i w:val="false"/>
                <w:color w:val="000000"/>
                <w:sz w:val="20"/>
              </w:rPr>
              <w:t>объявленных акций,</w:t>
            </w:r>
            <w:r>
              <w:br/>
            </w:r>
            <w:r>
              <w:rPr>
                <w:rFonts w:ascii="Times New Roman"/>
                <w:b w:val="false"/>
                <w:i w:val="false"/>
                <w:color w:val="000000"/>
                <w:sz w:val="20"/>
              </w:rPr>
              <w:t>регистрации изменений и</w:t>
            </w:r>
            <w:r>
              <w:br/>
            </w:r>
            <w:r>
              <w:rPr>
                <w:rFonts w:ascii="Times New Roman"/>
                <w:b w:val="false"/>
                <w:i w:val="false"/>
                <w:color w:val="000000"/>
                <w:sz w:val="20"/>
              </w:rPr>
              <w:t>(или) дополнений в проспект</w:t>
            </w:r>
            <w:r>
              <w:br/>
            </w:r>
            <w:r>
              <w:rPr>
                <w:rFonts w:ascii="Times New Roman"/>
                <w:b w:val="false"/>
                <w:i w:val="false"/>
                <w:color w:val="000000"/>
                <w:sz w:val="20"/>
              </w:rPr>
              <w:t>выпуска акций, утверждения</w:t>
            </w:r>
            <w:r>
              <w:br/>
            </w:r>
            <w:r>
              <w:rPr>
                <w:rFonts w:ascii="Times New Roman"/>
                <w:b w:val="false"/>
                <w:i w:val="false"/>
                <w:color w:val="000000"/>
                <w:sz w:val="20"/>
              </w:rPr>
              <w:t>отчета об итогах размещения</w:t>
            </w:r>
            <w:r>
              <w:br/>
            </w:r>
            <w:r>
              <w:rPr>
                <w:rFonts w:ascii="Times New Roman"/>
                <w:b w:val="false"/>
                <w:i w:val="false"/>
                <w:color w:val="000000"/>
                <w:sz w:val="20"/>
              </w:rPr>
              <w:t>акций акционерного общества,</w:t>
            </w:r>
            <w:r>
              <w:br/>
            </w:r>
            <w:r>
              <w:rPr>
                <w:rFonts w:ascii="Times New Roman"/>
                <w:b w:val="false"/>
                <w:i w:val="false"/>
                <w:color w:val="000000"/>
                <w:sz w:val="20"/>
              </w:rPr>
              <w:t>отчета об обмене размещенных</w:t>
            </w:r>
            <w:r>
              <w:br/>
            </w:r>
            <w:r>
              <w:rPr>
                <w:rFonts w:ascii="Times New Roman"/>
                <w:b w:val="false"/>
                <w:i w:val="false"/>
                <w:color w:val="000000"/>
                <w:sz w:val="20"/>
              </w:rPr>
              <w:t>акций акционерного общества</w:t>
            </w:r>
            <w:r>
              <w:br/>
            </w:r>
            <w:r>
              <w:rPr>
                <w:rFonts w:ascii="Times New Roman"/>
                <w:b w:val="false"/>
                <w:i w:val="false"/>
                <w:color w:val="000000"/>
                <w:sz w:val="20"/>
              </w:rPr>
              <w:t>одного вида на акции данного</w:t>
            </w:r>
            <w:r>
              <w:br/>
            </w:r>
            <w:r>
              <w:rPr>
                <w:rFonts w:ascii="Times New Roman"/>
                <w:b w:val="false"/>
                <w:i w:val="false"/>
                <w:color w:val="000000"/>
                <w:sz w:val="20"/>
              </w:rPr>
              <w:t>акционерного общества другого</w:t>
            </w:r>
            <w:r>
              <w:br/>
            </w:r>
            <w:r>
              <w:rPr>
                <w:rFonts w:ascii="Times New Roman"/>
                <w:b w:val="false"/>
                <w:i w:val="false"/>
                <w:color w:val="000000"/>
                <w:sz w:val="20"/>
              </w:rPr>
              <w:t>вида, аннулирования выпуска</w:t>
            </w:r>
            <w:r>
              <w:br/>
            </w:r>
            <w:r>
              <w:rPr>
                <w:rFonts w:ascii="Times New Roman"/>
                <w:b w:val="false"/>
                <w:i w:val="false"/>
                <w:color w:val="000000"/>
                <w:sz w:val="20"/>
              </w:rPr>
              <w:t>объявленных акций</w:t>
            </w:r>
          </w:p>
        </w:tc>
      </w:tr>
    </w:tbl>
    <w:bookmarkStart w:name="z1912" w:id="1665"/>
    <w:p>
      <w:pPr>
        <w:spacing w:after="0"/>
        <w:ind w:left="0"/>
        <w:jc w:val="left"/>
      </w:pPr>
      <w:r>
        <w:rPr>
          <w:rFonts w:ascii="Times New Roman"/>
          <w:b/>
          <w:i w:val="false"/>
          <w:color w:val="000000"/>
        </w:rPr>
        <w:t xml:space="preserve"> Перечень основных требований к оказанию государственной услуги "Государственная регистрация выпуска объявленных акций"</w:t>
      </w:r>
    </w:p>
    <w:bookmarkEnd w:id="16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регистрация выпуска объявленных акций</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подвидов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3" w:id="1666"/>
          <w:p>
            <w:pPr>
              <w:spacing w:after="20"/>
              <w:ind w:left="20"/>
              <w:jc w:val="both"/>
            </w:pPr>
            <w:r>
              <w:rPr>
                <w:rFonts w:ascii="Times New Roman"/>
                <w:b w:val="false"/>
                <w:i w:val="false"/>
                <w:color w:val="000000"/>
                <w:sz w:val="20"/>
              </w:rPr>
              <w:t>
1) государственная регистрация выпуска объявленных акций;</w:t>
            </w:r>
          </w:p>
          <w:bookmarkEnd w:id="1666"/>
          <w:p>
            <w:pPr>
              <w:spacing w:after="20"/>
              <w:ind w:left="20"/>
              <w:jc w:val="both"/>
            </w:pPr>
            <w:r>
              <w:rPr>
                <w:rFonts w:ascii="Times New Roman"/>
                <w:b w:val="false"/>
                <w:i w:val="false"/>
                <w:color w:val="000000"/>
                <w:sz w:val="20"/>
              </w:rPr>
              <w:t>
2) внесение изменений и (или) дополнений в проспект выпуска акций.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уполномоченного органа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Агентство Республики Казахстан по регулированию и развитию финансового рынка (далее - уполномоченный орган).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4" w:id="1667"/>
          <w:p>
            <w:pPr>
              <w:spacing w:after="20"/>
              <w:ind w:left="20"/>
              <w:jc w:val="both"/>
            </w:pPr>
            <w:r>
              <w:rPr>
                <w:rFonts w:ascii="Times New Roman"/>
                <w:b w:val="false"/>
                <w:i w:val="false"/>
                <w:color w:val="000000"/>
                <w:sz w:val="20"/>
              </w:rPr>
              <w:t>
По всем подвидам:</w:t>
            </w:r>
          </w:p>
          <w:bookmarkEnd w:id="1667"/>
          <w:p>
            <w:pPr>
              <w:spacing w:after="20"/>
              <w:ind w:left="20"/>
              <w:jc w:val="both"/>
            </w:pPr>
            <w:r>
              <w:rPr>
                <w:rFonts w:ascii="Times New Roman"/>
                <w:b w:val="false"/>
                <w:i w:val="false"/>
                <w:color w:val="000000"/>
                <w:sz w:val="20"/>
              </w:rPr>
              <w:t>
веб-портал центрального депозитария ценных бумаг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Сроки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5" w:id="1668"/>
          <w:p>
            <w:pPr>
              <w:spacing w:after="20"/>
              <w:ind w:left="20"/>
              <w:jc w:val="both"/>
            </w:pPr>
            <w:r>
              <w:rPr>
                <w:rFonts w:ascii="Times New Roman"/>
                <w:b w:val="false"/>
                <w:i w:val="false"/>
                <w:color w:val="000000"/>
                <w:sz w:val="20"/>
              </w:rPr>
              <w:t>
1) государственная регистрация выпуска объявленных акций - в течение 15 (пятнадцати) рабочих дней со дня представления документов на государственную регистрацию;</w:t>
            </w:r>
          </w:p>
          <w:bookmarkEnd w:id="1668"/>
          <w:p>
            <w:pPr>
              <w:spacing w:after="20"/>
              <w:ind w:left="20"/>
              <w:jc w:val="both"/>
            </w:pPr>
            <w:r>
              <w:rPr>
                <w:rFonts w:ascii="Times New Roman"/>
                <w:b w:val="false"/>
                <w:i w:val="false"/>
                <w:color w:val="000000"/>
                <w:sz w:val="20"/>
              </w:rPr>
              <w:t>
2) внесение изменений и (или) дополнений в проспект выпуска акций - в течение 10 (десяти) рабочих дней после даты получения документов на государственную регистрацию.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6" w:id="1669"/>
          <w:p>
            <w:pPr>
              <w:spacing w:after="20"/>
              <w:ind w:left="20"/>
              <w:jc w:val="both"/>
            </w:pPr>
            <w:r>
              <w:rPr>
                <w:rFonts w:ascii="Times New Roman"/>
                <w:b w:val="false"/>
                <w:i w:val="false"/>
                <w:color w:val="000000"/>
                <w:sz w:val="20"/>
              </w:rPr>
              <w:t>
По всем подвидам:</w:t>
            </w:r>
          </w:p>
          <w:bookmarkEnd w:id="1669"/>
          <w:p>
            <w:pPr>
              <w:spacing w:after="20"/>
              <w:ind w:left="20"/>
              <w:jc w:val="both"/>
            </w:pPr>
            <w:r>
              <w:rPr>
                <w:rFonts w:ascii="Times New Roman"/>
                <w:b w:val="false"/>
                <w:i w:val="false"/>
                <w:color w:val="000000"/>
                <w:sz w:val="20"/>
              </w:rPr>
              <w:t>
электронная (полностью цифровизированная)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7" w:id="1670"/>
          <w:p>
            <w:pPr>
              <w:spacing w:after="20"/>
              <w:ind w:left="20"/>
              <w:jc w:val="both"/>
            </w:pPr>
            <w:r>
              <w:rPr>
                <w:rFonts w:ascii="Times New Roman"/>
                <w:b w:val="false"/>
                <w:i w:val="false"/>
                <w:color w:val="000000"/>
                <w:sz w:val="20"/>
              </w:rPr>
              <w:t>
По подвидам:</w:t>
            </w:r>
          </w:p>
          <w:bookmarkEnd w:id="1670"/>
          <w:p>
            <w:pPr>
              <w:spacing w:after="20"/>
              <w:ind w:left="20"/>
              <w:jc w:val="both"/>
            </w:pPr>
            <w:r>
              <w:rPr>
                <w:rFonts w:ascii="Times New Roman"/>
                <w:b w:val="false"/>
                <w:i w:val="false"/>
                <w:color w:val="000000"/>
                <w:sz w:val="20"/>
              </w:rPr>
              <w:t>
</w:t>
            </w:r>
            <w:r>
              <w:rPr>
                <w:rFonts w:ascii="Times New Roman"/>
                <w:b w:val="false"/>
                <w:i w:val="false"/>
                <w:color w:val="000000"/>
                <w:sz w:val="20"/>
              </w:rPr>
              <w:t>Свидетельство о государственной регистрации выпуска объявленных акций по форме согласно приложению 2 к Правилам и в электронной форме проспект выпуска объявленных акций - в случае государственной регистрации выпуска акций, свидетельство о государственной регистрации выпуска объявленных акций по форме согласно приложению 2 к Правилам (при увеличении количества объявленных акций и (или) изменении их вида, и (или) изменении наименования, и (или) изменении места нахождения акционерного общества) и в электронной форме проспект выпуска объявленных акций с учетом изменений и (или) дополнений - в случае внесения изменений и (или) дополнений в проспект выпуска акций, либо мотивированный ответ об отказе в оказании государственной услуги по основаниям, предусмотренным пунктом 9 настоящего перечня основных требований к оказанию государственной услуги.</w:t>
            </w:r>
          </w:p>
          <w:p>
            <w:pPr>
              <w:spacing w:after="20"/>
              <w:ind w:left="20"/>
              <w:jc w:val="both"/>
            </w:pPr>
            <w:r>
              <w:rPr>
                <w:rFonts w:ascii="Times New Roman"/>
                <w:b w:val="false"/>
                <w:i w:val="false"/>
                <w:color w:val="000000"/>
                <w:sz w:val="20"/>
              </w:rPr>
              <w:t>
Форма предоставления результата оказания государственной услуги: электронная.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на бесплатной основе.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9" w:id="1671"/>
          <w:p>
            <w:pPr>
              <w:spacing w:after="20"/>
              <w:ind w:left="20"/>
              <w:jc w:val="both"/>
            </w:pPr>
            <w:r>
              <w:rPr>
                <w:rFonts w:ascii="Times New Roman"/>
                <w:b w:val="false"/>
                <w:i w:val="false"/>
                <w:color w:val="000000"/>
                <w:sz w:val="20"/>
              </w:rPr>
              <w:t>
График работы:</w:t>
            </w:r>
          </w:p>
          <w:bookmarkEnd w:id="1671"/>
          <w:p>
            <w:pPr>
              <w:spacing w:after="20"/>
              <w:ind w:left="20"/>
              <w:jc w:val="both"/>
            </w:pPr>
            <w:r>
              <w:rPr>
                <w:rFonts w:ascii="Times New Roman"/>
                <w:b w:val="false"/>
                <w:i w:val="false"/>
                <w:color w:val="000000"/>
                <w:sz w:val="20"/>
              </w:rPr>
              <w:t>
</w:t>
            </w:r>
            <w:r>
              <w:rPr>
                <w:rFonts w:ascii="Times New Roman"/>
                <w:b w:val="false"/>
                <w:i w:val="false"/>
                <w:color w:val="000000"/>
                <w:sz w:val="20"/>
              </w:rPr>
              <w:t>1) портал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кодексу Республики Казахстан (далее - Кодекс) и Закону Республики Казахстан "О праздниках в Республике Казахстан" (далее - Закон о праздниках), прием заявлений и выдача результатов оказания государственной услуги осуществляется на следующий рабочий день;</w:t>
            </w:r>
          </w:p>
          <w:p>
            <w:pPr>
              <w:spacing w:after="20"/>
              <w:ind w:left="20"/>
              <w:jc w:val="both"/>
            </w:pPr>
            <w:r>
              <w:rPr>
                <w:rFonts w:ascii="Times New Roman"/>
                <w:b w:val="false"/>
                <w:i w:val="false"/>
                <w:color w:val="000000"/>
                <w:sz w:val="20"/>
              </w:rPr>
              <w:t>
2) уполномоченный орган - с понедельника по пятницу с 9.00 до 18.30 часов с перерывом на обед с 13.00 до 14.30 часов, кроме выходных и праздничных дней, в соответствии с Кодексом и Законом о праздниках.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1" w:id="1672"/>
          <w:p>
            <w:pPr>
              <w:spacing w:after="20"/>
              <w:ind w:left="20"/>
              <w:jc w:val="both"/>
            </w:pPr>
            <w:r>
              <w:rPr>
                <w:rFonts w:ascii="Times New Roman"/>
                <w:b w:val="false"/>
                <w:i w:val="false"/>
                <w:color w:val="000000"/>
                <w:sz w:val="20"/>
              </w:rPr>
              <w:t>
Для государственной регистрации выпуска объявленных акций:</w:t>
            </w:r>
          </w:p>
          <w:bookmarkEnd w:id="1672"/>
          <w:p>
            <w:pPr>
              <w:spacing w:after="20"/>
              <w:ind w:left="20"/>
              <w:jc w:val="both"/>
            </w:pPr>
            <w:r>
              <w:rPr>
                <w:rFonts w:ascii="Times New Roman"/>
                <w:b w:val="false"/>
                <w:i w:val="false"/>
                <w:color w:val="000000"/>
                <w:sz w:val="20"/>
              </w:rPr>
              <w:t>
</w:t>
            </w:r>
            <w:r>
              <w:rPr>
                <w:rFonts w:ascii="Times New Roman"/>
                <w:b w:val="false"/>
                <w:i w:val="false"/>
                <w:color w:val="000000"/>
                <w:sz w:val="20"/>
              </w:rPr>
              <w:t>1) электронное заявление, составленное в произвольной форме с согласием на использование сведений, составляющих охраняемую законом тайну, содержащихся в цифровых системах, удостоверенное электронной цифровой подписью уполномоченного лица услугополучателя;</w:t>
            </w:r>
          </w:p>
          <w:p>
            <w:pPr>
              <w:spacing w:after="20"/>
              <w:ind w:left="20"/>
              <w:jc w:val="both"/>
            </w:pPr>
            <w:r>
              <w:rPr>
                <w:rFonts w:ascii="Times New Roman"/>
                <w:b w:val="false"/>
                <w:i w:val="false"/>
                <w:color w:val="000000"/>
                <w:sz w:val="20"/>
              </w:rPr>
              <w:t>
</w:t>
            </w:r>
            <w:r>
              <w:rPr>
                <w:rFonts w:ascii="Times New Roman"/>
                <w:b w:val="false"/>
                <w:i w:val="false"/>
                <w:color w:val="000000"/>
                <w:sz w:val="20"/>
              </w:rPr>
              <w:t>2) электронная копия протокола учредительного собрания (решения единственного учредителя) или общего собрания акционеров (решения акционера, владеющего всеми голосующими акциями) о выпуске объявленных акций в случае, установленном подпунктом 2) пункта 1 статьи 11 Закона Республики Казахстан "О рынке ценных бумаг" (далее - Закон о рынке ценных бумаг);</w:t>
            </w:r>
          </w:p>
          <w:p>
            <w:pPr>
              <w:spacing w:after="20"/>
              <w:ind w:left="20"/>
              <w:jc w:val="both"/>
            </w:pPr>
            <w:r>
              <w:rPr>
                <w:rFonts w:ascii="Times New Roman"/>
                <w:b w:val="false"/>
                <w:i w:val="false"/>
                <w:color w:val="000000"/>
                <w:sz w:val="20"/>
              </w:rPr>
              <w:t>
</w:t>
            </w:r>
            <w:r>
              <w:rPr>
                <w:rFonts w:ascii="Times New Roman"/>
                <w:b w:val="false"/>
                <w:i w:val="false"/>
                <w:color w:val="000000"/>
                <w:sz w:val="20"/>
              </w:rPr>
              <w:t>3) электронная копия решения суда о признании выпуска объявленных акций недействительным в случае, установленном подпунктом 2) пункта 1 статьи 11 Закона о рынке ценных бумаг;</w:t>
            </w:r>
          </w:p>
          <w:p>
            <w:pPr>
              <w:spacing w:after="20"/>
              <w:ind w:left="20"/>
              <w:jc w:val="both"/>
            </w:pPr>
            <w:r>
              <w:rPr>
                <w:rFonts w:ascii="Times New Roman"/>
                <w:b w:val="false"/>
                <w:i w:val="false"/>
                <w:color w:val="000000"/>
                <w:sz w:val="20"/>
              </w:rPr>
              <w:t>
</w:t>
            </w:r>
            <w:r>
              <w:rPr>
                <w:rFonts w:ascii="Times New Roman"/>
                <w:b w:val="false"/>
                <w:i w:val="false"/>
                <w:color w:val="000000"/>
                <w:sz w:val="20"/>
              </w:rPr>
              <w:t>4) проспект выпуска объявленных акций в электронной форме;</w:t>
            </w:r>
          </w:p>
          <w:p>
            <w:pPr>
              <w:spacing w:after="20"/>
              <w:ind w:left="20"/>
              <w:jc w:val="both"/>
            </w:pPr>
            <w:r>
              <w:rPr>
                <w:rFonts w:ascii="Times New Roman"/>
                <w:b w:val="false"/>
                <w:i w:val="false"/>
                <w:color w:val="000000"/>
                <w:sz w:val="20"/>
              </w:rPr>
              <w:t>
</w:t>
            </w:r>
            <w:r>
              <w:rPr>
                <w:rFonts w:ascii="Times New Roman"/>
                <w:b w:val="false"/>
                <w:i w:val="false"/>
                <w:color w:val="000000"/>
                <w:sz w:val="20"/>
              </w:rPr>
              <w:t>5) электронные копии документов, подтверждающих оплату объявленных акций, размещаемых среди учредителей акционерного общества.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государственной регистрации выпуска объявленных акций акционерного инвестиционного фонда помимо документов, указанных в части первой пункта 8 настоящего перечня основных требований к оказанию государственной услуги, акционерный инвестиционный фонд дополнительно представляет электронные копии проектов договоров акционерного инвестиционного фонда с управляющей компанией, а также электронную копию инвестиционной декларации, утвержденной общим собранием учредителей либо единственным учредителем акционерного инвестиционного фонда.</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внесения изменений и (или) дополнений в проспект выпуска акций:</w:t>
            </w:r>
          </w:p>
          <w:p>
            <w:pPr>
              <w:spacing w:after="20"/>
              <w:ind w:left="20"/>
              <w:jc w:val="both"/>
            </w:pPr>
            <w:r>
              <w:rPr>
                <w:rFonts w:ascii="Times New Roman"/>
                <w:b w:val="false"/>
                <w:i w:val="false"/>
                <w:color w:val="000000"/>
                <w:sz w:val="20"/>
              </w:rPr>
              <w:t>
</w:t>
            </w:r>
            <w:r>
              <w:rPr>
                <w:rFonts w:ascii="Times New Roman"/>
                <w:b w:val="false"/>
                <w:i w:val="false"/>
                <w:color w:val="000000"/>
                <w:sz w:val="20"/>
              </w:rPr>
              <w:t>1) электронное заявление, составленное в произвольной форме, с согласием на использование сведений, составляющих охраняемую законом тайну, содержащихся в цифровых системах, удостоверенное посредством электронной цифровой подписи уполномоченного лица акционерного общества;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2) проспект выпуска акций с учетом изменений и (или) дополнений в электронной форме;</w:t>
            </w:r>
          </w:p>
          <w:p>
            <w:pPr>
              <w:spacing w:after="20"/>
              <w:ind w:left="20"/>
              <w:jc w:val="both"/>
            </w:pPr>
            <w:r>
              <w:rPr>
                <w:rFonts w:ascii="Times New Roman"/>
                <w:b w:val="false"/>
                <w:i w:val="false"/>
                <w:color w:val="000000"/>
                <w:sz w:val="20"/>
              </w:rPr>
              <w:t>
</w:t>
            </w:r>
            <w:r>
              <w:rPr>
                <w:rFonts w:ascii="Times New Roman"/>
                <w:b w:val="false"/>
                <w:i w:val="false"/>
                <w:color w:val="000000"/>
                <w:sz w:val="20"/>
              </w:rPr>
              <w:t>3) электронная копия решения (протокола) или выписка из протокола заседания органа акционерного общества, на основании которого внесены изменения и (или) дополнения в проспект выпуска акций акционерного общества;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4) электронная копия решения суда о принудительном выпуске объявленных акций акционерного общества с участием государства в уставном капитале (в случае отсутствия объявленных акций акционерного общества или их недостаточности для погашения просроченной налоговой задолженности) в случаях, установленных статьей 32 Закона Республики Казахстан "Об акционерных обществах".</w:t>
            </w:r>
          </w:p>
          <w:p>
            <w:pPr>
              <w:spacing w:after="20"/>
              <w:ind w:left="20"/>
              <w:jc w:val="both"/>
            </w:pPr>
            <w:r>
              <w:rPr>
                <w:rFonts w:ascii="Times New Roman"/>
                <w:b w:val="false"/>
                <w:i w:val="false"/>
                <w:color w:val="000000"/>
                <w:sz w:val="20"/>
              </w:rPr>
              <w:t>
Сведения о государственной регистрации (перерегистрации) юридического лица уполномоченный орган получает из баз данных центральных государственных органов, а также Государственной корпорации "Правительство для граждан".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установленные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соответствии с пунктом 1 статьи 10 Закона о рынке ценных бумаг основанием для отказа в оказании государственной услуги является нарушение услугополучателем условий и порядка представления документов на государственную регистрацию выпуска объявленных акций и выявление в процессе рассмотрения документов их несоответствия требованиям, установленным законодательством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3" w:id="1673"/>
          <w:p>
            <w:pPr>
              <w:spacing w:after="20"/>
              <w:ind w:left="20"/>
              <w:jc w:val="both"/>
            </w:pPr>
            <w:r>
              <w:rPr>
                <w:rFonts w:ascii="Times New Roman"/>
                <w:b w:val="false"/>
                <w:i w:val="false"/>
                <w:color w:val="000000"/>
                <w:sz w:val="20"/>
              </w:rPr>
              <w:t>
Адреса мест оказания государственной услуги и контактные телефоны справочных служб по вопросам оказания государственной услуги размещены на официальном интернет-ресурсе уполномоченного органа.</w:t>
            </w:r>
          </w:p>
          <w:bookmarkEnd w:id="1673"/>
          <w:p>
            <w:pPr>
              <w:spacing w:after="20"/>
              <w:ind w:left="20"/>
              <w:jc w:val="both"/>
            </w:pPr>
            <w:r>
              <w:rPr>
                <w:rFonts w:ascii="Times New Roman"/>
                <w:b w:val="false"/>
                <w:i w:val="false"/>
                <w:color w:val="000000"/>
                <w:sz w:val="20"/>
              </w:rPr>
              <w:t>
</w:t>
            </w:r>
            <w:r>
              <w:rPr>
                <w:rFonts w:ascii="Times New Roman"/>
                <w:b w:val="false"/>
                <w:i w:val="false"/>
                <w:color w:val="000000"/>
                <w:sz w:val="20"/>
              </w:rPr>
              <w:t>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w:t>
            </w:r>
          </w:p>
          <w:p>
            <w:pPr>
              <w:spacing w:after="20"/>
              <w:ind w:left="20"/>
              <w:jc w:val="both"/>
            </w:pPr>
            <w:r>
              <w:rPr>
                <w:rFonts w:ascii="Times New Roman"/>
                <w:b w:val="false"/>
                <w:i w:val="false"/>
                <w:color w:val="000000"/>
                <w:sz w:val="20"/>
              </w:rPr>
              <w:t>
</w:t>
            </w:r>
            <w:r>
              <w:rPr>
                <w:rFonts w:ascii="Times New Roman"/>
                <w:b w:val="false"/>
                <w:i w:val="false"/>
                <w:color w:val="000000"/>
                <w:sz w:val="20"/>
              </w:rPr>
              <w:t>В случае обнаружения сбоя либо технических неполадок на портале необходимо обратиться в единый контакт-центр.</w:t>
            </w:r>
          </w:p>
          <w:p>
            <w:pPr>
              <w:spacing w:after="20"/>
              <w:ind w:left="20"/>
              <w:jc w:val="both"/>
            </w:pPr>
            <w:r>
              <w:rPr>
                <w:rFonts w:ascii="Times New Roman"/>
                <w:b w:val="false"/>
                <w:i w:val="false"/>
                <w:color w:val="000000"/>
                <w:sz w:val="20"/>
              </w:rPr>
              <w:t>
Единый контакт-центр: 8 800 080 86 68.</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19</w:t>
            </w:r>
            <w:r>
              <w:br/>
            </w:r>
            <w:r>
              <w:rPr>
                <w:rFonts w:ascii="Times New Roman"/>
                <w:b w:val="false"/>
                <w:i w:val="false"/>
                <w:color w:val="000000"/>
                <w:sz w:val="20"/>
              </w:rPr>
              <w:t>к Перечню</w:t>
            </w:r>
            <w:r>
              <w:br/>
            </w:r>
            <w:r>
              <w:rPr>
                <w:rFonts w:ascii="Times New Roman"/>
                <w:b w:val="false"/>
                <w:i w:val="false"/>
                <w:color w:val="000000"/>
                <w:sz w:val="20"/>
              </w:rPr>
              <w:t>Приложение 2 к Правилам</w:t>
            </w:r>
            <w:r>
              <w:br/>
            </w:r>
            <w:r>
              <w:rPr>
                <w:rFonts w:ascii="Times New Roman"/>
                <w:b w:val="false"/>
                <w:i w:val="false"/>
                <w:color w:val="000000"/>
                <w:sz w:val="20"/>
              </w:rPr>
              <w:t>государственной регистрации</w:t>
            </w:r>
            <w:r>
              <w:br/>
            </w:r>
            <w:r>
              <w:rPr>
                <w:rFonts w:ascii="Times New Roman"/>
                <w:b w:val="false"/>
                <w:i w:val="false"/>
                <w:color w:val="000000"/>
                <w:sz w:val="20"/>
              </w:rPr>
              <w:t>выпуска объявленных акций,</w:t>
            </w:r>
            <w:r>
              <w:br/>
            </w:r>
            <w:r>
              <w:rPr>
                <w:rFonts w:ascii="Times New Roman"/>
                <w:b w:val="false"/>
                <w:i w:val="false"/>
                <w:color w:val="000000"/>
                <w:sz w:val="20"/>
              </w:rPr>
              <w:t>регистрации изменений и (или)</w:t>
            </w:r>
            <w:r>
              <w:br/>
            </w:r>
            <w:r>
              <w:rPr>
                <w:rFonts w:ascii="Times New Roman"/>
                <w:b w:val="false"/>
                <w:i w:val="false"/>
                <w:color w:val="000000"/>
                <w:sz w:val="20"/>
              </w:rPr>
              <w:t>дополнений в проспект</w:t>
            </w:r>
            <w:r>
              <w:br/>
            </w:r>
            <w:r>
              <w:rPr>
                <w:rFonts w:ascii="Times New Roman"/>
                <w:b w:val="false"/>
                <w:i w:val="false"/>
                <w:color w:val="000000"/>
                <w:sz w:val="20"/>
              </w:rPr>
              <w:t>выпуска акций, утверждения</w:t>
            </w:r>
            <w:r>
              <w:br/>
            </w:r>
            <w:r>
              <w:rPr>
                <w:rFonts w:ascii="Times New Roman"/>
                <w:b w:val="false"/>
                <w:i w:val="false"/>
                <w:color w:val="000000"/>
                <w:sz w:val="20"/>
              </w:rPr>
              <w:t>отчета об итогах размещения</w:t>
            </w:r>
            <w:r>
              <w:br/>
            </w:r>
            <w:r>
              <w:rPr>
                <w:rFonts w:ascii="Times New Roman"/>
                <w:b w:val="false"/>
                <w:i w:val="false"/>
                <w:color w:val="000000"/>
                <w:sz w:val="20"/>
              </w:rPr>
              <w:t>акций акционерного общества,</w:t>
            </w:r>
            <w:r>
              <w:br/>
            </w:r>
            <w:r>
              <w:rPr>
                <w:rFonts w:ascii="Times New Roman"/>
                <w:b w:val="false"/>
                <w:i w:val="false"/>
                <w:color w:val="000000"/>
                <w:sz w:val="20"/>
              </w:rPr>
              <w:t>отчета об обмене размещенных</w:t>
            </w:r>
            <w:r>
              <w:br/>
            </w:r>
            <w:r>
              <w:rPr>
                <w:rFonts w:ascii="Times New Roman"/>
                <w:b w:val="false"/>
                <w:i w:val="false"/>
                <w:color w:val="000000"/>
                <w:sz w:val="20"/>
              </w:rPr>
              <w:t>акций акционерного общества</w:t>
            </w:r>
            <w:r>
              <w:br/>
            </w:r>
            <w:r>
              <w:rPr>
                <w:rFonts w:ascii="Times New Roman"/>
                <w:b w:val="false"/>
                <w:i w:val="false"/>
                <w:color w:val="000000"/>
                <w:sz w:val="20"/>
              </w:rPr>
              <w:t>одного вида на акции данного</w:t>
            </w:r>
            <w:r>
              <w:br/>
            </w:r>
            <w:r>
              <w:rPr>
                <w:rFonts w:ascii="Times New Roman"/>
                <w:b w:val="false"/>
                <w:i w:val="false"/>
                <w:color w:val="000000"/>
                <w:sz w:val="20"/>
              </w:rPr>
              <w:t>акционерного общества</w:t>
            </w:r>
            <w:r>
              <w:br/>
            </w:r>
            <w:r>
              <w:rPr>
                <w:rFonts w:ascii="Times New Roman"/>
                <w:b w:val="false"/>
                <w:i w:val="false"/>
                <w:color w:val="000000"/>
                <w:sz w:val="20"/>
              </w:rPr>
              <w:t>другого вида, аннулирования</w:t>
            </w:r>
            <w:r>
              <w:br/>
            </w:r>
            <w:r>
              <w:rPr>
                <w:rFonts w:ascii="Times New Roman"/>
                <w:b w:val="false"/>
                <w:i w:val="false"/>
                <w:color w:val="000000"/>
                <w:sz w:val="20"/>
              </w:rPr>
              <w:t>выпуска объявленных акций</w:t>
            </w:r>
            <w:r>
              <w:br/>
            </w:r>
            <w:r>
              <w:rPr>
                <w:rFonts w:ascii="Times New Roman"/>
                <w:b w:val="false"/>
                <w:i w:val="false"/>
                <w:color w:val="000000"/>
                <w:sz w:val="20"/>
              </w:rPr>
              <w:t>Форма</w:t>
            </w:r>
          </w:p>
        </w:tc>
      </w:tr>
    </w:tbl>
    <w:bookmarkStart w:name="z1937" w:id="1674"/>
    <w:p>
      <w:pPr>
        <w:spacing w:after="0"/>
        <w:ind w:left="0"/>
        <w:jc w:val="left"/>
      </w:pPr>
      <w:r>
        <w:rPr>
          <w:rFonts w:ascii="Times New Roman"/>
          <w:b/>
          <w:i w:val="false"/>
          <w:color w:val="000000"/>
        </w:rPr>
        <w:t xml:space="preserve"> Свидетельство о государственной регистрации выпуска объявленных акций</w:t>
      </w:r>
    </w:p>
    <w:bookmarkEnd w:id="1674"/>
    <w:bookmarkStart w:name="z1938" w:id="1675"/>
    <w:p>
      <w:pPr>
        <w:spacing w:after="0"/>
        <w:ind w:left="0"/>
        <w:jc w:val="both"/>
      </w:pPr>
      <w:r>
        <w:rPr>
          <w:rFonts w:ascii="Times New Roman"/>
          <w:b w:val="false"/>
          <w:i w:val="false"/>
          <w:color w:val="000000"/>
          <w:sz w:val="28"/>
        </w:rPr>
        <w:t>
      Уполномоченный орган (полное наименование уполномоченного органа)</w:t>
      </w:r>
    </w:p>
    <w:bookmarkEnd w:id="1675"/>
    <w:bookmarkStart w:name="z1939" w:id="1676"/>
    <w:p>
      <w:pPr>
        <w:spacing w:after="0"/>
        <w:ind w:left="0"/>
        <w:jc w:val="both"/>
      </w:pPr>
      <w:r>
        <w:rPr>
          <w:rFonts w:ascii="Times New Roman"/>
          <w:b w:val="false"/>
          <w:i w:val="false"/>
          <w:color w:val="000000"/>
          <w:sz w:val="28"/>
        </w:rPr>
        <w:t>
      произвел государственную регистрацию выпуска объявленных акций</w:t>
      </w:r>
    </w:p>
    <w:bookmarkEnd w:id="1676"/>
    <w:bookmarkStart w:name="z1940" w:id="1677"/>
    <w:p>
      <w:pPr>
        <w:spacing w:after="0"/>
        <w:ind w:left="0"/>
        <w:jc w:val="both"/>
      </w:pPr>
      <w:r>
        <w:rPr>
          <w:rFonts w:ascii="Times New Roman"/>
          <w:b w:val="false"/>
          <w:i w:val="false"/>
          <w:color w:val="000000"/>
          <w:sz w:val="28"/>
        </w:rPr>
        <w:t>
      ____________________________________________________________________</w:t>
      </w:r>
    </w:p>
    <w:bookmarkEnd w:id="1677"/>
    <w:bookmarkStart w:name="z1941" w:id="1678"/>
    <w:p>
      <w:pPr>
        <w:spacing w:after="0"/>
        <w:ind w:left="0"/>
        <w:jc w:val="both"/>
      </w:pPr>
      <w:r>
        <w:rPr>
          <w:rFonts w:ascii="Times New Roman"/>
          <w:b w:val="false"/>
          <w:i w:val="false"/>
          <w:color w:val="000000"/>
          <w:sz w:val="28"/>
        </w:rPr>
        <w:t>
      ____________________________________________________________________,</w:t>
      </w:r>
    </w:p>
    <w:bookmarkEnd w:id="1678"/>
    <w:bookmarkStart w:name="z1942" w:id="1679"/>
    <w:p>
      <w:pPr>
        <w:spacing w:after="0"/>
        <w:ind w:left="0"/>
        <w:jc w:val="both"/>
      </w:pPr>
      <w:r>
        <w:rPr>
          <w:rFonts w:ascii="Times New Roman"/>
          <w:b w:val="false"/>
          <w:i w:val="false"/>
          <w:color w:val="000000"/>
          <w:sz w:val="28"/>
        </w:rPr>
        <w:t>
      (полное наименование и место нахождения акционерного общества)</w:t>
      </w:r>
    </w:p>
    <w:bookmarkEnd w:id="1679"/>
    <w:bookmarkStart w:name="z1943" w:id="1680"/>
    <w:p>
      <w:pPr>
        <w:spacing w:after="0"/>
        <w:ind w:left="0"/>
        <w:jc w:val="both"/>
      </w:pPr>
      <w:r>
        <w:rPr>
          <w:rFonts w:ascii="Times New Roman"/>
          <w:b w:val="false"/>
          <w:i w:val="false"/>
          <w:color w:val="000000"/>
          <w:sz w:val="28"/>
        </w:rPr>
        <w:t>
      зарегистрированного</w:t>
      </w:r>
    </w:p>
    <w:bookmarkEnd w:id="1680"/>
    <w:bookmarkStart w:name="z1944" w:id="1681"/>
    <w:p>
      <w:pPr>
        <w:spacing w:after="0"/>
        <w:ind w:left="0"/>
        <w:jc w:val="both"/>
      </w:pPr>
      <w:r>
        <w:rPr>
          <w:rFonts w:ascii="Times New Roman"/>
          <w:b w:val="false"/>
          <w:i w:val="false"/>
          <w:color w:val="000000"/>
          <w:sz w:val="28"/>
        </w:rPr>
        <w:t>
      ________________________________________________________________</w:t>
      </w:r>
    </w:p>
    <w:bookmarkEnd w:id="1681"/>
    <w:bookmarkStart w:name="z1945" w:id="1682"/>
    <w:p>
      <w:pPr>
        <w:spacing w:after="0"/>
        <w:ind w:left="0"/>
        <w:jc w:val="both"/>
      </w:pPr>
      <w:r>
        <w:rPr>
          <w:rFonts w:ascii="Times New Roman"/>
          <w:b w:val="false"/>
          <w:i w:val="false"/>
          <w:color w:val="000000"/>
          <w:sz w:val="28"/>
        </w:rPr>
        <w:t>
      ________________________________________________________________</w:t>
      </w:r>
    </w:p>
    <w:bookmarkEnd w:id="1682"/>
    <w:bookmarkStart w:name="z1946" w:id="1683"/>
    <w:p>
      <w:pPr>
        <w:spacing w:after="0"/>
        <w:ind w:left="0"/>
        <w:jc w:val="both"/>
      </w:pPr>
      <w:r>
        <w:rPr>
          <w:rFonts w:ascii="Times New Roman"/>
          <w:b w:val="false"/>
          <w:i w:val="false"/>
          <w:color w:val="000000"/>
          <w:sz w:val="28"/>
        </w:rPr>
        <w:t>
      ________________________________________________________________</w:t>
      </w:r>
    </w:p>
    <w:bookmarkEnd w:id="1683"/>
    <w:bookmarkStart w:name="z1947" w:id="1684"/>
    <w:p>
      <w:pPr>
        <w:spacing w:after="0"/>
        <w:ind w:left="0"/>
        <w:jc w:val="both"/>
      </w:pPr>
      <w:r>
        <w:rPr>
          <w:rFonts w:ascii="Times New Roman"/>
          <w:b w:val="false"/>
          <w:i w:val="false"/>
          <w:color w:val="000000"/>
          <w:sz w:val="28"/>
        </w:rPr>
        <w:t>
      (бизнес-идентификационный номер акционерного общества (при наличии)</w:t>
      </w:r>
    </w:p>
    <w:bookmarkEnd w:id="1684"/>
    <w:bookmarkStart w:name="z1948" w:id="1685"/>
    <w:p>
      <w:pPr>
        <w:spacing w:after="0"/>
        <w:ind w:left="0"/>
        <w:jc w:val="both"/>
      </w:pPr>
      <w:r>
        <w:rPr>
          <w:rFonts w:ascii="Times New Roman"/>
          <w:b w:val="false"/>
          <w:i w:val="false"/>
          <w:color w:val="000000"/>
          <w:sz w:val="28"/>
        </w:rPr>
        <w:t>
      Выпуск разделен на</w:t>
      </w:r>
    </w:p>
    <w:bookmarkEnd w:id="1685"/>
    <w:bookmarkStart w:name="z1949" w:id="1686"/>
    <w:p>
      <w:pPr>
        <w:spacing w:after="0"/>
        <w:ind w:left="0"/>
        <w:jc w:val="both"/>
      </w:pPr>
      <w:r>
        <w:rPr>
          <w:rFonts w:ascii="Times New Roman"/>
          <w:b w:val="false"/>
          <w:i w:val="false"/>
          <w:color w:val="000000"/>
          <w:sz w:val="28"/>
        </w:rPr>
        <w:t>
      _________________________________________________________________</w:t>
      </w:r>
    </w:p>
    <w:bookmarkEnd w:id="1686"/>
    <w:bookmarkStart w:name="z1950" w:id="1687"/>
    <w:p>
      <w:pPr>
        <w:spacing w:after="0"/>
        <w:ind w:left="0"/>
        <w:jc w:val="both"/>
      </w:pPr>
      <w:r>
        <w:rPr>
          <w:rFonts w:ascii="Times New Roman"/>
          <w:b w:val="false"/>
          <w:i w:val="false"/>
          <w:color w:val="000000"/>
          <w:sz w:val="28"/>
        </w:rPr>
        <w:t>
      __________________________________________________________________</w:t>
      </w:r>
    </w:p>
    <w:bookmarkEnd w:id="1687"/>
    <w:bookmarkStart w:name="z1951" w:id="1688"/>
    <w:p>
      <w:pPr>
        <w:spacing w:after="0"/>
        <w:ind w:left="0"/>
        <w:jc w:val="both"/>
      </w:pPr>
      <w:r>
        <w:rPr>
          <w:rFonts w:ascii="Times New Roman"/>
          <w:b w:val="false"/>
          <w:i w:val="false"/>
          <w:color w:val="000000"/>
          <w:sz w:val="28"/>
        </w:rPr>
        <w:t>
      ______________________________________________________________акций</w:t>
      </w:r>
    </w:p>
    <w:bookmarkEnd w:id="1688"/>
    <w:bookmarkStart w:name="z1952" w:id="1689"/>
    <w:p>
      <w:pPr>
        <w:spacing w:after="0"/>
        <w:ind w:left="0"/>
        <w:jc w:val="both"/>
      </w:pPr>
      <w:r>
        <w:rPr>
          <w:rFonts w:ascii="Times New Roman"/>
          <w:b w:val="false"/>
          <w:i w:val="false"/>
          <w:color w:val="000000"/>
          <w:sz w:val="28"/>
        </w:rPr>
        <w:t>
      (количество акций цифрами и прописью, вид акций)</w:t>
      </w:r>
    </w:p>
    <w:bookmarkEnd w:id="1689"/>
    <w:bookmarkStart w:name="z1953" w:id="1690"/>
    <w:p>
      <w:pPr>
        <w:spacing w:after="0"/>
        <w:ind w:left="0"/>
        <w:jc w:val="both"/>
      </w:pPr>
      <w:r>
        <w:rPr>
          <w:rFonts w:ascii="Times New Roman"/>
          <w:b w:val="false"/>
          <w:i w:val="false"/>
          <w:color w:val="000000"/>
          <w:sz w:val="28"/>
        </w:rPr>
        <w:t>
      которым присвоен международный идентификационный номер (код ISIN)</w:t>
      </w:r>
    </w:p>
    <w:bookmarkEnd w:id="1690"/>
    <w:bookmarkStart w:name="z1954" w:id="1691"/>
    <w:p>
      <w:pPr>
        <w:spacing w:after="0"/>
        <w:ind w:left="0"/>
        <w:jc w:val="both"/>
      </w:pPr>
      <w:r>
        <w:rPr>
          <w:rFonts w:ascii="Times New Roman"/>
          <w:b w:val="false"/>
          <w:i w:val="false"/>
          <w:color w:val="000000"/>
          <w:sz w:val="28"/>
        </w:rPr>
        <w:t>
      _______________________________________________________________.</w:t>
      </w:r>
    </w:p>
    <w:bookmarkEnd w:id="1691"/>
    <w:bookmarkStart w:name="z1955" w:id="1692"/>
    <w:p>
      <w:pPr>
        <w:spacing w:after="0"/>
        <w:ind w:left="0"/>
        <w:jc w:val="both"/>
      </w:pPr>
      <w:r>
        <w:rPr>
          <w:rFonts w:ascii="Times New Roman"/>
          <w:b w:val="false"/>
          <w:i w:val="false"/>
          <w:color w:val="000000"/>
          <w:sz w:val="28"/>
        </w:rPr>
        <w:t>
      Номинальная стоимость одной акции (заполняется при государственной</w:t>
      </w:r>
    </w:p>
    <w:bookmarkEnd w:id="1692"/>
    <w:bookmarkStart w:name="z1956" w:id="1693"/>
    <w:p>
      <w:pPr>
        <w:spacing w:after="0"/>
        <w:ind w:left="0"/>
        <w:jc w:val="both"/>
      </w:pPr>
      <w:r>
        <w:rPr>
          <w:rFonts w:ascii="Times New Roman"/>
          <w:b w:val="false"/>
          <w:i w:val="false"/>
          <w:color w:val="000000"/>
          <w:sz w:val="28"/>
        </w:rPr>
        <w:t>
      регистрации выпуска</w:t>
      </w:r>
    </w:p>
    <w:bookmarkEnd w:id="1693"/>
    <w:bookmarkStart w:name="z1957" w:id="1694"/>
    <w:p>
      <w:pPr>
        <w:spacing w:after="0"/>
        <w:ind w:left="0"/>
        <w:jc w:val="both"/>
      </w:pPr>
      <w:r>
        <w:rPr>
          <w:rFonts w:ascii="Times New Roman"/>
          <w:b w:val="false"/>
          <w:i w:val="false"/>
          <w:color w:val="000000"/>
          <w:sz w:val="28"/>
        </w:rPr>
        <w:t>
      объявленных акций акционерного общества)</w:t>
      </w:r>
    </w:p>
    <w:bookmarkEnd w:id="1694"/>
    <w:bookmarkStart w:name="z1958" w:id="1695"/>
    <w:p>
      <w:pPr>
        <w:spacing w:after="0"/>
        <w:ind w:left="0"/>
        <w:jc w:val="both"/>
      </w:pPr>
      <w:r>
        <w:rPr>
          <w:rFonts w:ascii="Times New Roman"/>
          <w:b w:val="false"/>
          <w:i w:val="false"/>
          <w:color w:val="000000"/>
          <w:sz w:val="28"/>
        </w:rPr>
        <w:t>
      _____________________________________________________________________</w:t>
      </w:r>
    </w:p>
    <w:bookmarkEnd w:id="1695"/>
    <w:bookmarkStart w:name="z1959" w:id="1696"/>
    <w:p>
      <w:pPr>
        <w:spacing w:after="0"/>
        <w:ind w:left="0"/>
        <w:jc w:val="both"/>
      </w:pPr>
      <w:r>
        <w:rPr>
          <w:rFonts w:ascii="Times New Roman"/>
          <w:b w:val="false"/>
          <w:i w:val="false"/>
          <w:color w:val="000000"/>
          <w:sz w:val="28"/>
        </w:rPr>
        <w:t>
      _______________________________________________________ теңге.</w:t>
      </w:r>
    </w:p>
    <w:bookmarkEnd w:id="1696"/>
    <w:bookmarkStart w:name="z1960" w:id="1697"/>
    <w:p>
      <w:pPr>
        <w:spacing w:after="0"/>
        <w:ind w:left="0"/>
        <w:jc w:val="both"/>
      </w:pPr>
      <w:r>
        <w:rPr>
          <w:rFonts w:ascii="Times New Roman"/>
          <w:b w:val="false"/>
          <w:i w:val="false"/>
          <w:color w:val="000000"/>
          <w:sz w:val="28"/>
        </w:rPr>
        <w:t>
      (цифрами и прописью)</w:t>
      </w:r>
    </w:p>
    <w:bookmarkEnd w:id="1697"/>
    <w:bookmarkStart w:name="z1961" w:id="1698"/>
    <w:p>
      <w:pPr>
        <w:spacing w:after="0"/>
        <w:ind w:left="0"/>
        <w:jc w:val="both"/>
      </w:pPr>
      <w:r>
        <w:rPr>
          <w:rFonts w:ascii="Times New Roman"/>
          <w:b w:val="false"/>
          <w:i w:val="false"/>
          <w:color w:val="000000"/>
          <w:sz w:val="28"/>
        </w:rPr>
        <w:t>
      Причина замены свидетельства о государственной регистрации выпуска объявленных</w:t>
      </w:r>
    </w:p>
    <w:bookmarkEnd w:id="1698"/>
    <w:bookmarkStart w:name="z1962" w:id="1699"/>
    <w:p>
      <w:pPr>
        <w:spacing w:after="0"/>
        <w:ind w:left="0"/>
        <w:jc w:val="both"/>
      </w:pPr>
      <w:r>
        <w:rPr>
          <w:rFonts w:ascii="Times New Roman"/>
          <w:b w:val="false"/>
          <w:i w:val="false"/>
          <w:color w:val="000000"/>
          <w:sz w:val="28"/>
        </w:rPr>
        <w:t>
      акций акционерного общества (заполняется в случае замены свидетельства о</w:t>
      </w:r>
    </w:p>
    <w:bookmarkEnd w:id="1699"/>
    <w:bookmarkStart w:name="z1963" w:id="1700"/>
    <w:p>
      <w:pPr>
        <w:spacing w:after="0"/>
        <w:ind w:left="0"/>
        <w:jc w:val="both"/>
      </w:pPr>
      <w:r>
        <w:rPr>
          <w:rFonts w:ascii="Times New Roman"/>
          <w:b w:val="false"/>
          <w:i w:val="false"/>
          <w:color w:val="000000"/>
          <w:sz w:val="28"/>
        </w:rPr>
        <w:t>
      государственной регистрации выпуска объявленных акций акционерного общества):</w:t>
      </w:r>
    </w:p>
    <w:bookmarkEnd w:id="1700"/>
    <w:bookmarkStart w:name="z1964" w:id="1701"/>
    <w:p>
      <w:pPr>
        <w:spacing w:after="0"/>
        <w:ind w:left="0"/>
        <w:jc w:val="both"/>
      </w:pPr>
      <w:r>
        <w:rPr>
          <w:rFonts w:ascii="Times New Roman"/>
          <w:b w:val="false"/>
          <w:i w:val="false"/>
          <w:color w:val="000000"/>
          <w:sz w:val="28"/>
        </w:rPr>
        <w:t>
      _______________________________________________________________</w:t>
      </w:r>
    </w:p>
    <w:bookmarkEnd w:id="1701"/>
    <w:bookmarkStart w:name="z1965" w:id="1702"/>
    <w:p>
      <w:pPr>
        <w:spacing w:after="0"/>
        <w:ind w:left="0"/>
        <w:jc w:val="both"/>
      </w:pPr>
      <w:r>
        <w:rPr>
          <w:rFonts w:ascii="Times New Roman"/>
          <w:b w:val="false"/>
          <w:i w:val="false"/>
          <w:color w:val="000000"/>
          <w:sz w:val="28"/>
        </w:rPr>
        <w:t>
      _______________________________________________________________</w:t>
      </w:r>
    </w:p>
    <w:bookmarkEnd w:id="1702"/>
    <w:bookmarkStart w:name="z1966" w:id="1703"/>
    <w:p>
      <w:pPr>
        <w:spacing w:after="0"/>
        <w:ind w:left="0"/>
        <w:jc w:val="both"/>
      </w:pPr>
      <w:r>
        <w:rPr>
          <w:rFonts w:ascii="Times New Roman"/>
          <w:b w:val="false"/>
          <w:i w:val="false"/>
          <w:color w:val="000000"/>
          <w:sz w:val="28"/>
        </w:rPr>
        <w:t>
      _______________________________________________________________.</w:t>
      </w:r>
    </w:p>
    <w:bookmarkEnd w:id="1703"/>
    <w:bookmarkStart w:name="z1967" w:id="1704"/>
    <w:p>
      <w:pPr>
        <w:spacing w:after="0"/>
        <w:ind w:left="0"/>
        <w:jc w:val="both"/>
      </w:pPr>
      <w:r>
        <w:rPr>
          <w:rFonts w:ascii="Times New Roman"/>
          <w:b w:val="false"/>
          <w:i w:val="false"/>
          <w:color w:val="000000"/>
          <w:sz w:val="28"/>
        </w:rPr>
        <w:t>
      Уполномоченное лицо</w:t>
      </w:r>
    </w:p>
    <w:bookmarkEnd w:id="1704"/>
    <w:bookmarkStart w:name="z1968" w:id="1705"/>
    <w:p>
      <w:pPr>
        <w:spacing w:after="0"/>
        <w:ind w:left="0"/>
        <w:jc w:val="both"/>
      </w:pPr>
      <w:r>
        <w:rPr>
          <w:rFonts w:ascii="Times New Roman"/>
          <w:b w:val="false"/>
          <w:i w:val="false"/>
          <w:color w:val="000000"/>
          <w:sz w:val="28"/>
        </w:rPr>
        <w:t>
      _______________________________________________________________</w:t>
      </w:r>
    </w:p>
    <w:bookmarkEnd w:id="1705"/>
    <w:bookmarkStart w:name="z1969" w:id="1706"/>
    <w:p>
      <w:pPr>
        <w:spacing w:after="0"/>
        <w:ind w:left="0"/>
        <w:jc w:val="both"/>
      </w:pPr>
      <w:r>
        <w:rPr>
          <w:rFonts w:ascii="Times New Roman"/>
          <w:b w:val="false"/>
          <w:i w:val="false"/>
          <w:color w:val="000000"/>
          <w:sz w:val="28"/>
        </w:rPr>
        <w:t>
      (электронная цифровая подпись) (фамилия, инициалы).</w:t>
      </w:r>
    </w:p>
    <w:bookmarkEnd w:id="170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20</w:t>
            </w:r>
            <w:r>
              <w:br/>
            </w:r>
            <w:r>
              <w:rPr>
                <w:rFonts w:ascii="Times New Roman"/>
                <w:b w:val="false"/>
                <w:i w:val="false"/>
                <w:color w:val="000000"/>
                <w:sz w:val="20"/>
              </w:rPr>
              <w:t>к Перечню</w:t>
            </w:r>
            <w:r>
              <w:br/>
            </w:r>
            <w:r>
              <w:rPr>
                <w:rFonts w:ascii="Times New Roman"/>
                <w:b w:val="false"/>
                <w:i w:val="false"/>
                <w:color w:val="000000"/>
                <w:sz w:val="20"/>
              </w:rPr>
              <w:t>Приложение 3</w:t>
            </w:r>
            <w:r>
              <w:br/>
            </w:r>
            <w:r>
              <w:rPr>
                <w:rFonts w:ascii="Times New Roman"/>
                <w:b w:val="false"/>
                <w:i w:val="false"/>
                <w:color w:val="000000"/>
                <w:sz w:val="20"/>
              </w:rPr>
              <w:t>к Правилам государственной</w:t>
            </w:r>
            <w:r>
              <w:br/>
            </w:r>
            <w:r>
              <w:rPr>
                <w:rFonts w:ascii="Times New Roman"/>
                <w:b w:val="false"/>
                <w:i w:val="false"/>
                <w:color w:val="000000"/>
                <w:sz w:val="20"/>
              </w:rPr>
              <w:t>регистрации выпуска</w:t>
            </w:r>
            <w:r>
              <w:br/>
            </w:r>
            <w:r>
              <w:rPr>
                <w:rFonts w:ascii="Times New Roman"/>
                <w:b w:val="false"/>
                <w:i w:val="false"/>
                <w:color w:val="000000"/>
                <w:sz w:val="20"/>
              </w:rPr>
              <w:t>объявленных акций,</w:t>
            </w:r>
            <w:r>
              <w:br/>
            </w:r>
            <w:r>
              <w:rPr>
                <w:rFonts w:ascii="Times New Roman"/>
                <w:b w:val="false"/>
                <w:i w:val="false"/>
                <w:color w:val="000000"/>
                <w:sz w:val="20"/>
              </w:rPr>
              <w:t>регистрации изменений и (или)</w:t>
            </w:r>
            <w:r>
              <w:br/>
            </w:r>
            <w:r>
              <w:rPr>
                <w:rFonts w:ascii="Times New Roman"/>
                <w:b w:val="false"/>
                <w:i w:val="false"/>
                <w:color w:val="000000"/>
                <w:sz w:val="20"/>
              </w:rPr>
              <w:t>дополнений в проспект выпуска</w:t>
            </w:r>
            <w:r>
              <w:br/>
            </w:r>
            <w:r>
              <w:rPr>
                <w:rFonts w:ascii="Times New Roman"/>
                <w:b w:val="false"/>
                <w:i w:val="false"/>
                <w:color w:val="000000"/>
                <w:sz w:val="20"/>
              </w:rPr>
              <w:t>акций, утверждения отчета об</w:t>
            </w:r>
            <w:r>
              <w:br/>
            </w:r>
            <w:r>
              <w:rPr>
                <w:rFonts w:ascii="Times New Roman"/>
                <w:b w:val="false"/>
                <w:i w:val="false"/>
                <w:color w:val="000000"/>
                <w:sz w:val="20"/>
              </w:rPr>
              <w:t>итогах размещения акций</w:t>
            </w:r>
            <w:r>
              <w:br/>
            </w:r>
            <w:r>
              <w:rPr>
                <w:rFonts w:ascii="Times New Roman"/>
                <w:b w:val="false"/>
                <w:i w:val="false"/>
                <w:color w:val="000000"/>
                <w:sz w:val="20"/>
              </w:rPr>
              <w:t>акционерного общества, отчета</w:t>
            </w:r>
            <w:r>
              <w:br/>
            </w:r>
            <w:r>
              <w:rPr>
                <w:rFonts w:ascii="Times New Roman"/>
                <w:b w:val="false"/>
                <w:i w:val="false"/>
                <w:color w:val="000000"/>
                <w:sz w:val="20"/>
              </w:rPr>
              <w:t>об обмене размещенных акций</w:t>
            </w:r>
            <w:r>
              <w:br/>
            </w:r>
            <w:r>
              <w:rPr>
                <w:rFonts w:ascii="Times New Roman"/>
                <w:b w:val="false"/>
                <w:i w:val="false"/>
                <w:color w:val="000000"/>
                <w:sz w:val="20"/>
              </w:rPr>
              <w:t>акционерного общества одного</w:t>
            </w:r>
            <w:r>
              <w:br/>
            </w:r>
            <w:r>
              <w:rPr>
                <w:rFonts w:ascii="Times New Roman"/>
                <w:b w:val="false"/>
                <w:i w:val="false"/>
                <w:color w:val="000000"/>
                <w:sz w:val="20"/>
              </w:rPr>
              <w:t>вида на акции данного</w:t>
            </w:r>
            <w:r>
              <w:br/>
            </w:r>
            <w:r>
              <w:rPr>
                <w:rFonts w:ascii="Times New Roman"/>
                <w:b w:val="false"/>
                <w:i w:val="false"/>
                <w:color w:val="000000"/>
                <w:sz w:val="20"/>
              </w:rPr>
              <w:t>акционерного общества другого</w:t>
            </w:r>
            <w:r>
              <w:br/>
            </w:r>
            <w:r>
              <w:rPr>
                <w:rFonts w:ascii="Times New Roman"/>
                <w:b w:val="false"/>
                <w:i w:val="false"/>
                <w:color w:val="000000"/>
                <w:sz w:val="20"/>
              </w:rPr>
              <w:t>вида, аннулирования</w:t>
            </w:r>
            <w:r>
              <w:br/>
            </w:r>
            <w:r>
              <w:rPr>
                <w:rFonts w:ascii="Times New Roman"/>
                <w:b w:val="false"/>
                <w:i w:val="false"/>
                <w:color w:val="000000"/>
                <w:sz w:val="20"/>
              </w:rPr>
              <w:t>выпуска объявленных акций</w:t>
            </w:r>
          </w:p>
        </w:tc>
      </w:tr>
    </w:tbl>
    <w:bookmarkStart w:name="z1971" w:id="1707"/>
    <w:p>
      <w:pPr>
        <w:spacing w:after="0"/>
        <w:ind w:left="0"/>
        <w:jc w:val="left"/>
      </w:pPr>
      <w:r>
        <w:rPr>
          <w:rFonts w:ascii="Times New Roman"/>
          <w:b/>
          <w:i w:val="false"/>
          <w:color w:val="000000"/>
        </w:rPr>
        <w:t xml:space="preserve"> Перечень основных требований к оказанию государственной услуги "Утверждение отчета об итогах размещения акций"</w:t>
      </w:r>
    </w:p>
    <w:bookmarkEnd w:id="17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Утверждение отчета об итогах размещения акций</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подвидов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2" w:id="1708"/>
          <w:p>
            <w:pPr>
              <w:spacing w:after="20"/>
              <w:ind w:left="20"/>
              <w:jc w:val="both"/>
            </w:pPr>
            <w:r>
              <w:rPr>
                <w:rFonts w:ascii="Times New Roman"/>
                <w:b w:val="false"/>
                <w:i w:val="false"/>
                <w:color w:val="000000"/>
                <w:sz w:val="20"/>
              </w:rPr>
              <w:t>
1) утверждение отчета об итогах размещения акций;</w:t>
            </w:r>
          </w:p>
          <w:bookmarkEnd w:id="1708"/>
          <w:p>
            <w:pPr>
              <w:spacing w:after="20"/>
              <w:ind w:left="20"/>
              <w:jc w:val="both"/>
            </w:pPr>
            <w:r>
              <w:rPr>
                <w:rFonts w:ascii="Times New Roman"/>
                <w:b w:val="false"/>
                <w:i w:val="false"/>
                <w:color w:val="000000"/>
                <w:sz w:val="20"/>
              </w:rPr>
              <w:t>
</w:t>
            </w:r>
            <w:r>
              <w:rPr>
                <w:rFonts w:ascii="Times New Roman"/>
                <w:b w:val="false"/>
                <w:i w:val="false"/>
                <w:color w:val="000000"/>
                <w:sz w:val="20"/>
              </w:rPr>
              <w:t>2) утверждение отчета об обмене размещенных акций акционерного общества одного вида на акции данного акционерного общества другого вида;</w:t>
            </w:r>
          </w:p>
          <w:p>
            <w:pPr>
              <w:spacing w:after="20"/>
              <w:ind w:left="20"/>
              <w:jc w:val="both"/>
            </w:pPr>
            <w:r>
              <w:rPr>
                <w:rFonts w:ascii="Times New Roman"/>
                <w:b w:val="false"/>
                <w:i w:val="false"/>
                <w:color w:val="000000"/>
                <w:sz w:val="20"/>
              </w:rPr>
              <w:t>
3) принятие к сведению изменений в отчет об итогах размещения акций в связи с дроблением акций.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уполномоченного органа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Агентство Республики Казахстан по регулированию и развитию финансового рынка (далее - уполномоченный орган)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4" w:id="1709"/>
          <w:p>
            <w:pPr>
              <w:spacing w:after="20"/>
              <w:ind w:left="20"/>
              <w:jc w:val="both"/>
            </w:pPr>
            <w:r>
              <w:rPr>
                <w:rFonts w:ascii="Times New Roman"/>
                <w:b w:val="false"/>
                <w:i w:val="false"/>
                <w:color w:val="000000"/>
                <w:sz w:val="20"/>
              </w:rPr>
              <w:t>
По всем подвидам:</w:t>
            </w:r>
          </w:p>
          <w:bookmarkEnd w:id="1709"/>
          <w:p>
            <w:pPr>
              <w:spacing w:after="20"/>
              <w:ind w:left="20"/>
              <w:jc w:val="both"/>
            </w:pPr>
            <w:r>
              <w:rPr>
                <w:rFonts w:ascii="Times New Roman"/>
                <w:b w:val="false"/>
                <w:i w:val="false"/>
                <w:color w:val="000000"/>
                <w:sz w:val="20"/>
              </w:rPr>
              <w:t>
веб-портал центрального депозитария ценных бумаг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Сроки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течение 8 (восьми) рабочих дней.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5" w:id="1710"/>
          <w:p>
            <w:pPr>
              <w:spacing w:after="20"/>
              <w:ind w:left="20"/>
              <w:jc w:val="both"/>
            </w:pPr>
            <w:r>
              <w:rPr>
                <w:rFonts w:ascii="Times New Roman"/>
                <w:b w:val="false"/>
                <w:i w:val="false"/>
                <w:color w:val="000000"/>
                <w:sz w:val="20"/>
              </w:rPr>
              <w:t>
По всем подвидам:</w:t>
            </w:r>
          </w:p>
          <w:bookmarkEnd w:id="1710"/>
          <w:p>
            <w:pPr>
              <w:spacing w:after="20"/>
              <w:ind w:left="20"/>
              <w:jc w:val="both"/>
            </w:pPr>
            <w:r>
              <w:rPr>
                <w:rFonts w:ascii="Times New Roman"/>
                <w:b w:val="false"/>
                <w:i w:val="false"/>
                <w:color w:val="000000"/>
                <w:sz w:val="20"/>
              </w:rPr>
              <w:t>
электронная (полностью цифровизированная)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6" w:id="1711"/>
          <w:p>
            <w:pPr>
              <w:spacing w:after="20"/>
              <w:ind w:left="20"/>
              <w:jc w:val="both"/>
            </w:pPr>
            <w:r>
              <w:rPr>
                <w:rFonts w:ascii="Times New Roman"/>
                <w:b w:val="false"/>
                <w:i w:val="false"/>
                <w:color w:val="000000"/>
                <w:sz w:val="20"/>
              </w:rPr>
              <w:t>
По подвидам:</w:t>
            </w:r>
          </w:p>
          <w:bookmarkEnd w:id="1711"/>
          <w:p>
            <w:pPr>
              <w:spacing w:after="20"/>
              <w:ind w:left="20"/>
              <w:jc w:val="both"/>
            </w:pPr>
            <w:r>
              <w:rPr>
                <w:rFonts w:ascii="Times New Roman"/>
                <w:b w:val="false"/>
                <w:i w:val="false"/>
                <w:color w:val="000000"/>
                <w:sz w:val="20"/>
              </w:rPr>
              <w:t>
</w:t>
            </w:r>
            <w:r>
              <w:rPr>
                <w:rFonts w:ascii="Times New Roman"/>
                <w:b w:val="false"/>
                <w:i w:val="false"/>
                <w:color w:val="000000"/>
                <w:sz w:val="20"/>
              </w:rPr>
              <w:t>Письмо в адрес услугополучателя:</w:t>
            </w:r>
          </w:p>
          <w:p>
            <w:pPr>
              <w:spacing w:after="20"/>
              <w:ind w:left="20"/>
              <w:jc w:val="both"/>
            </w:pPr>
            <w:r>
              <w:rPr>
                <w:rFonts w:ascii="Times New Roman"/>
                <w:b w:val="false"/>
                <w:i w:val="false"/>
                <w:color w:val="000000"/>
                <w:sz w:val="20"/>
              </w:rPr>
              <w:t>
</w:t>
            </w:r>
            <w:r>
              <w:rPr>
                <w:rFonts w:ascii="Times New Roman"/>
                <w:b w:val="false"/>
                <w:i w:val="false"/>
                <w:color w:val="000000"/>
                <w:sz w:val="20"/>
              </w:rPr>
              <w:t>об утверждении отчета об итогах размещения акций - в случае утверждения отчета об итогах размещения акций;</w:t>
            </w:r>
          </w:p>
          <w:p>
            <w:pPr>
              <w:spacing w:after="20"/>
              <w:ind w:left="20"/>
              <w:jc w:val="both"/>
            </w:pPr>
            <w:r>
              <w:rPr>
                <w:rFonts w:ascii="Times New Roman"/>
                <w:b w:val="false"/>
                <w:i w:val="false"/>
                <w:color w:val="000000"/>
                <w:sz w:val="20"/>
              </w:rPr>
              <w:t>
</w:t>
            </w:r>
            <w:r>
              <w:rPr>
                <w:rFonts w:ascii="Times New Roman"/>
                <w:b w:val="false"/>
                <w:i w:val="false"/>
                <w:color w:val="000000"/>
                <w:sz w:val="20"/>
              </w:rPr>
              <w:t>об утверждении отчета об обмене размещенных акций акционерного общества одного вида на акции данного акционерного общества другого вида - в случае утверждения отчета об обмене размещенных акций акционерного общества одного вида на акции данного акционерного общества другого вида;</w:t>
            </w:r>
          </w:p>
          <w:p>
            <w:pPr>
              <w:spacing w:after="20"/>
              <w:ind w:left="20"/>
              <w:jc w:val="both"/>
            </w:pPr>
            <w:r>
              <w:rPr>
                <w:rFonts w:ascii="Times New Roman"/>
                <w:b w:val="false"/>
                <w:i w:val="false"/>
                <w:color w:val="000000"/>
                <w:sz w:val="20"/>
              </w:rPr>
              <w:t>
</w:t>
            </w:r>
            <w:r>
              <w:rPr>
                <w:rFonts w:ascii="Times New Roman"/>
                <w:b w:val="false"/>
                <w:i w:val="false"/>
                <w:color w:val="000000"/>
                <w:sz w:val="20"/>
              </w:rPr>
              <w:t>о принятии к сведению изменений в отчет об итогах размещения акций в связи с дроблением акций общества - в случае принятия к сведению изменений в отчет об итогах размещения акций в связи с дроблением акций общества;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либо мотивированный ответ об отказе в оказании государственной услуги в случаях и по основаниям, предусмотренным пунктом 9 настоящего перечня основных требований к оказанию государственной услуги.</w:t>
            </w:r>
          </w:p>
          <w:p>
            <w:pPr>
              <w:spacing w:after="20"/>
              <w:ind w:left="20"/>
              <w:jc w:val="both"/>
            </w:pPr>
            <w:r>
              <w:rPr>
                <w:rFonts w:ascii="Times New Roman"/>
                <w:b w:val="false"/>
                <w:i w:val="false"/>
                <w:color w:val="000000"/>
                <w:sz w:val="20"/>
              </w:rPr>
              <w:t>
Форма предоставления результата оказания государственной услуги: электронная.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на бесплатной основе.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82" w:id="1712"/>
          <w:p>
            <w:pPr>
              <w:spacing w:after="20"/>
              <w:ind w:left="20"/>
              <w:jc w:val="both"/>
            </w:pPr>
            <w:r>
              <w:rPr>
                <w:rFonts w:ascii="Times New Roman"/>
                <w:b w:val="false"/>
                <w:i w:val="false"/>
                <w:color w:val="000000"/>
                <w:sz w:val="20"/>
              </w:rPr>
              <w:t>
График работы:</w:t>
            </w:r>
          </w:p>
          <w:bookmarkEnd w:id="1712"/>
          <w:p>
            <w:pPr>
              <w:spacing w:after="20"/>
              <w:ind w:left="20"/>
              <w:jc w:val="both"/>
            </w:pPr>
            <w:r>
              <w:rPr>
                <w:rFonts w:ascii="Times New Roman"/>
                <w:b w:val="false"/>
                <w:i w:val="false"/>
                <w:color w:val="000000"/>
                <w:sz w:val="20"/>
              </w:rPr>
              <w:t>
</w:t>
            </w:r>
            <w:r>
              <w:rPr>
                <w:rFonts w:ascii="Times New Roman"/>
                <w:b w:val="false"/>
                <w:i w:val="false"/>
                <w:color w:val="000000"/>
                <w:sz w:val="20"/>
              </w:rPr>
              <w:t>1) портал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кодексу Республики Казахстан (далее - Кодекс) и Закону Республики Казахстан "О праздниках в Республике Казахстан" (далее - Закон о праздниках), прием заявлений и выдача результатов оказания государственной услуги осуществляется на следующий рабочий день);</w:t>
            </w:r>
          </w:p>
          <w:p>
            <w:pPr>
              <w:spacing w:after="20"/>
              <w:ind w:left="20"/>
              <w:jc w:val="both"/>
            </w:pPr>
            <w:r>
              <w:rPr>
                <w:rFonts w:ascii="Times New Roman"/>
                <w:b w:val="false"/>
                <w:i w:val="false"/>
                <w:color w:val="000000"/>
                <w:sz w:val="20"/>
              </w:rPr>
              <w:t>
2) уполномоченный орган - с понедельника по пятницу с 9.00 до 18.30 часов с перерывом на обед с 13.00 до 14.30 часов, кроме выходных и праздничных дней, в соответствии с Кодексом и Законом о праздниках.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84" w:id="1713"/>
          <w:p>
            <w:pPr>
              <w:spacing w:after="20"/>
              <w:ind w:left="20"/>
              <w:jc w:val="both"/>
            </w:pPr>
            <w:r>
              <w:rPr>
                <w:rFonts w:ascii="Times New Roman"/>
                <w:b w:val="false"/>
                <w:i w:val="false"/>
                <w:color w:val="000000"/>
                <w:sz w:val="20"/>
              </w:rPr>
              <w:t>
Утверждение отчета об итогах размещения акций:</w:t>
            </w:r>
          </w:p>
          <w:bookmarkEnd w:id="1713"/>
          <w:p>
            <w:pPr>
              <w:spacing w:after="20"/>
              <w:ind w:left="20"/>
              <w:jc w:val="both"/>
            </w:pPr>
            <w:r>
              <w:rPr>
                <w:rFonts w:ascii="Times New Roman"/>
                <w:b w:val="false"/>
                <w:i w:val="false"/>
                <w:color w:val="000000"/>
                <w:sz w:val="20"/>
              </w:rPr>
              <w:t>
</w:t>
            </w:r>
            <w:r>
              <w:rPr>
                <w:rFonts w:ascii="Times New Roman"/>
                <w:b w:val="false"/>
                <w:i w:val="false"/>
                <w:color w:val="000000"/>
                <w:sz w:val="20"/>
              </w:rPr>
              <w:t>1) электронное сопроводительное письмо, составленное в произвольной форме с согласием на использование сведений, составляющих охраняемую законом тайну, содержащихся в цифровых системах, удостоверенное электронной цифровой подписью уполномоченного лица услугополучателя;</w:t>
            </w:r>
          </w:p>
          <w:p>
            <w:pPr>
              <w:spacing w:after="20"/>
              <w:ind w:left="20"/>
              <w:jc w:val="both"/>
            </w:pPr>
            <w:r>
              <w:rPr>
                <w:rFonts w:ascii="Times New Roman"/>
                <w:b w:val="false"/>
                <w:i w:val="false"/>
                <w:color w:val="000000"/>
                <w:sz w:val="20"/>
              </w:rPr>
              <w:t>
</w:t>
            </w:r>
            <w:r>
              <w:rPr>
                <w:rFonts w:ascii="Times New Roman"/>
                <w:b w:val="false"/>
                <w:i w:val="false"/>
                <w:color w:val="000000"/>
                <w:sz w:val="20"/>
              </w:rPr>
              <w:t>2) отчет об итогах размещения акций услугополучателя в электронной форме;</w:t>
            </w:r>
          </w:p>
          <w:p>
            <w:pPr>
              <w:spacing w:after="20"/>
              <w:ind w:left="20"/>
              <w:jc w:val="both"/>
            </w:pPr>
            <w:r>
              <w:rPr>
                <w:rFonts w:ascii="Times New Roman"/>
                <w:b w:val="false"/>
                <w:i w:val="false"/>
                <w:color w:val="000000"/>
                <w:sz w:val="20"/>
              </w:rPr>
              <w:t>
</w:t>
            </w:r>
            <w:r>
              <w:rPr>
                <w:rFonts w:ascii="Times New Roman"/>
                <w:b w:val="false"/>
                <w:i w:val="false"/>
                <w:color w:val="000000"/>
                <w:sz w:val="20"/>
              </w:rPr>
              <w:t>3) электронные копии документов, подтверждающие оплату акций услугополучателя;</w:t>
            </w:r>
          </w:p>
          <w:p>
            <w:pPr>
              <w:spacing w:after="20"/>
              <w:ind w:left="20"/>
              <w:jc w:val="both"/>
            </w:pPr>
            <w:r>
              <w:rPr>
                <w:rFonts w:ascii="Times New Roman"/>
                <w:b w:val="false"/>
                <w:i w:val="false"/>
                <w:color w:val="000000"/>
                <w:sz w:val="20"/>
              </w:rPr>
              <w:t>
</w:t>
            </w:r>
            <w:r>
              <w:rPr>
                <w:rFonts w:ascii="Times New Roman"/>
                <w:b w:val="false"/>
                <w:i w:val="false"/>
                <w:color w:val="000000"/>
                <w:sz w:val="20"/>
              </w:rPr>
              <w:t>4) электронная копия неконсолидированной финансовой отчетности, составленной по состоянию на конец месяца, в котором завершился отчетный период размещения акций, или периода, в котором произошло размещение всех объявленных акций услугополучателя.</w:t>
            </w:r>
          </w:p>
          <w:p>
            <w:pPr>
              <w:spacing w:after="20"/>
              <w:ind w:left="20"/>
              <w:jc w:val="both"/>
            </w:pPr>
            <w:r>
              <w:rPr>
                <w:rFonts w:ascii="Times New Roman"/>
                <w:b w:val="false"/>
                <w:i w:val="false"/>
                <w:color w:val="000000"/>
                <w:sz w:val="20"/>
              </w:rPr>
              <w:t>
</w:t>
            </w:r>
            <w:r>
              <w:rPr>
                <w:rFonts w:ascii="Times New Roman"/>
                <w:b w:val="false"/>
                <w:i w:val="false"/>
                <w:color w:val="000000"/>
                <w:sz w:val="20"/>
              </w:rPr>
              <w:t>Утверждение отчета об итогах размещения акций (утверждение отчета об обмене размещенных акций акционерного общества одного вида на акции данного акционерного общества другого вида):</w:t>
            </w:r>
          </w:p>
          <w:p>
            <w:pPr>
              <w:spacing w:after="20"/>
              <w:ind w:left="20"/>
              <w:jc w:val="both"/>
            </w:pPr>
            <w:r>
              <w:rPr>
                <w:rFonts w:ascii="Times New Roman"/>
                <w:b w:val="false"/>
                <w:i w:val="false"/>
                <w:color w:val="000000"/>
                <w:sz w:val="20"/>
              </w:rPr>
              <w:t>
</w:t>
            </w:r>
            <w:r>
              <w:rPr>
                <w:rFonts w:ascii="Times New Roman"/>
                <w:b w:val="false"/>
                <w:i w:val="false"/>
                <w:color w:val="000000"/>
                <w:sz w:val="20"/>
              </w:rPr>
              <w:t>1) электронное сопроводительное письмо, составленное в произвольной форме, с согласием на использование сведений, составляющих охраняемую законом тайну, содержащихся в цифровых системах, удостоверенное электронной цифровой подписью уполномоченного лица услугополучателя;</w:t>
            </w:r>
          </w:p>
          <w:p>
            <w:pPr>
              <w:spacing w:after="20"/>
              <w:ind w:left="20"/>
              <w:jc w:val="both"/>
            </w:pPr>
            <w:r>
              <w:rPr>
                <w:rFonts w:ascii="Times New Roman"/>
                <w:b w:val="false"/>
                <w:i w:val="false"/>
                <w:color w:val="000000"/>
                <w:sz w:val="20"/>
              </w:rPr>
              <w:t>
</w:t>
            </w:r>
            <w:r>
              <w:rPr>
                <w:rFonts w:ascii="Times New Roman"/>
                <w:b w:val="false"/>
                <w:i w:val="false"/>
                <w:color w:val="000000"/>
                <w:sz w:val="20"/>
              </w:rPr>
              <w:t>2) отчет об обмене размещенных акций акционерного общества одного вида на акции данного акционерного общества другого вида в электронной форме;</w:t>
            </w:r>
          </w:p>
          <w:p>
            <w:pPr>
              <w:spacing w:after="20"/>
              <w:ind w:left="20"/>
              <w:jc w:val="both"/>
            </w:pPr>
            <w:r>
              <w:rPr>
                <w:rFonts w:ascii="Times New Roman"/>
                <w:b w:val="false"/>
                <w:i w:val="false"/>
                <w:color w:val="000000"/>
                <w:sz w:val="20"/>
              </w:rPr>
              <w:t>
</w:t>
            </w:r>
            <w:r>
              <w:rPr>
                <w:rFonts w:ascii="Times New Roman"/>
                <w:b w:val="false"/>
                <w:i w:val="false"/>
                <w:color w:val="000000"/>
                <w:sz w:val="20"/>
              </w:rPr>
              <w:t>3) электронную копию решения (протокола), на основании которого произошел обмен размещенных акций акционерного общества одного вида на акции данного акционерного общества другого вида.</w:t>
            </w:r>
          </w:p>
          <w:p>
            <w:pPr>
              <w:spacing w:after="20"/>
              <w:ind w:left="20"/>
              <w:jc w:val="both"/>
            </w:pPr>
            <w:r>
              <w:rPr>
                <w:rFonts w:ascii="Times New Roman"/>
                <w:b w:val="false"/>
                <w:i w:val="false"/>
                <w:color w:val="000000"/>
                <w:sz w:val="20"/>
              </w:rPr>
              <w:t>
</w:t>
            </w:r>
            <w:r>
              <w:rPr>
                <w:rFonts w:ascii="Times New Roman"/>
                <w:b w:val="false"/>
                <w:i w:val="false"/>
                <w:color w:val="000000"/>
                <w:sz w:val="20"/>
              </w:rPr>
              <w:t>Утверждение отчета об итогах размещения акций (принятие к сведению изменений в отчет об итогах размещения акций в связи с дроблением акций):</w:t>
            </w:r>
          </w:p>
          <w:p>
            <w:pPr>
              <w:spacing w:after="20"/>
              <w:ind w:left="20"/>
              <w:jc w:val="both"/>
            </w:pPr>
            <w:r>
              <w:rPr>
                <w:rFonts w:ascii="Times New Roman"/>
                <w:b w:val="false"/>
                <w:i w:val="false"/>
                <w:color w:val="000000"/>
                <w:sz w:val="20"/>
              </w:rPr>
              <w:t>
</w:t>
            </w:r>
            <w:r>
              <w:rPr>
                <w:rFonts w:ascii="Times New Roman"/>
                <w:b w:val="false"/>
                <w:i w:val="false"/>
                <w:color w:val="000000"/>
                <w:sz w:val="20"/>
              </w:rPr>
              <w:t>1) электронное заявление, составленное в произвольной форме, с согласием на использование сведений, составляющих охраняемую законом тайну, содержащихся в цифровых системах, удостоверенное электронной цифровой подписью уполномоченного лица услугополучателя;</w:t>
            </w:r>
          </w:p>
          <w:p>
            <w:pPr>
              <w:spacing w:after="20"/>
              <w:ind w:left="20"/>
              <w:jc w:val="both"/>
            </w:pPr>
            <w:r>
              <w:rPr>
                <w:rFonts w:ascii="Times New Roman"/>
                <w:b w:val="false"/>
                <w:i w:val="false"/>
                <w:color w:val="000000"/>
                <w:sz w:val="20"/>
              </w:rPr>
              <w:t>
2) изменения в отчет об итогах размещения акций в связи с дроблением акций общества в электронной форме.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установленные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соответствии с пунктом 7 статьи 24 Закона Республики Казахстан "О рынке ценных бумаг" основанием для отказа в оказании государственной услуги является выявление уполномоченным органом в процессе рассмотрения документов их несоответствие требованиям, установленным законодательством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95" w:id="1714"/>
          <w:p>
            <w:pPr>
              <w:spacing w:after="20"/>
              <w:ind w:left="20"/>
              <w:jc w:val="both"/>
            </w:pPr>
            <w:r>
              <w:rPr>
                <w:rFonts w:ascii="Times New Roman"/>
                <w:b w:val="false"/>
                <w:i w:val="false"/>
                <w:color w:val="000000"/>
                <w:sz w:val="20"/>
              </w:rPr>
              <w:t>
Адреса мест оказания государственной услуги и контактные телефоны справочных служб по вопросам оказания государственной услуги размещены на официальном интернет-ресурсе уполномоченного органа.</w:t>
            </w:r>
          </w:p>
          <w:bookmarkEnd w:id="1714"/>
          <w:p>
            <w:pPr>
              <w:spacing w:after="20"/>
              <w:ind w:left="20"/>
              <w:jc w:val="both"/>
            </w:pPr>
            <w:r>
              <w:rPr>
                <w:rFonts w:ascii="Times New Roman"/>
                <w:b w:val="false"/>
                <w:i w:val="false"/>
                <w:color w:val="000000"/>
                <w:sz w:val="20"/>
              </w:rPr>
              <w:t>
</w:t>
            </w:r>
            <w:r>
              <w:rPr>
                <w:rFonts w:ascii="Times New Roman"/>
                <w:b w:val="false"/>
                <w:i w:val="false"/>
                <w:color w:val="000000"/>
                <w:sz w:val="20"/>
              </w:rPr>
              <w:t>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 по вопросам оказания государственных услуг.</w:t>
            </w:r>
          </w:p>
          <w:p>
            <w:pPr>
              <w:spacing w:after="20"/>
              <w:ind w:left="20"/>
              <w:jc w:val="both"/>
            </w:pPr>
            <w:r>
              <w:rPr>
                <w:rFonts w:ascii="Times New Roman"/>
                <w:b w:val="false"/>
                <w:i w:val="false"/>
                <w:color w:val="000000"/>
                <w:sz w:val="20"/>
              </w:rPr>
              <w:t>
</w:t>
            </w:r>
            <w:r>
              <w:rPr>
                <w:rFonts w:ascii="Times New Roman"/>
                <w:b w:val="false"/>
                <w:i w:val="false"/>
                <w:color w:val="000000"/>
                <w:sz w:val="20"/>
              </w:rPr>
              <w:t>В случае обнаружения сбоя либо технических неполадок на портале необходимо обратиться в единый контакт-центр.</w:t>
            </w:r>
          </w:p>
          <w:p>
            <w:pPr>
              <w:spacing w:after="20"/>
              <w:ind w:left="20"/>
              <w:jc w:val="both"/>
            </w:pPr>
            <w:r>
              <w:rPr>
                <w:rFonts w:ascii="Times New Roman"/>
                <w:b w:val="false"/>
                <w:i w:val="false"/>
                <w:color w:val="000000"/>
                <w:sz w:val="20"/>
              </w:rPr>
              <w:t>
Единый контакт-центр: 8 800 080 86 68.</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21</w:t>
            </w:r>
            <w:r>
              <w:br/>
            </w:r>
            <w:r>
              <w:rPr>
                <w:rFonts w:ascii="Times New Roman"/>
                <w:b w:val="false"/>
                <w:i w:val="false"/>
                <w:color w:val="000000"/>
                <w:sz w:val="20"/>
              </w:rPr>
              <w:t>к Перечню</w:t>
            </w:r>
            <w:r>
              <w:br/>
            </w:r>
            <w:r>
              <w:rPr>
                <w:rFonts w:ascii="Times New Roman"/>
                <w:b w:val="false"/>
                <w:i w:val="false"/>
                <w:color w:val="000000"/>
                <w:sz w:val="20"/>
              </w:rPr>
              <w:t>Приложение 1</w:t>
            </w:r>
            <w:r>
              <w:br/>
            </w:r>
            <w:r>
              <w:rPr>
                <w:rFonts w:ascii="Times New Roman"/>
                <w:b w:val="false"/>
                <w:i w:val="false"/>
                <w:color w:val="000000"/>
                <w:sz w:val="20"/>
              </w:rPr>
              <w:t>к Правилам составления и</w:t>
            </w:r>
            <w:r>
              <w:br/>
            </w:r>
            <w:r>
              <w:rPr>
                <w:rFonts w:ascii="Times New Roman"/>
                <w:b w:val="false"/>
                <w:i w:val="false"/>
                <w:color w:val="000000"/>
                <w:sz w:val="20"/>
              </w:rPr>
              <w:t>оформления проспекта выпуска</w:t>
            </w:r>
            <w:r>
              <w:br/>
            </w:r>
            <w:r>
              <w:rPr>
                <w:rFonts w:ascii="Times New Roman"/>
                <w:b w:val="false"/>
                <w:i w:val="false"/>
                <w:color w:val="000000"/>
                <w:sz w:val="20"/>
              </w:rPr>
              <w:t>акций, изменений и (или)</w:t>
            </w:r>
            <w:r>
              <w:br/>
            </w:r>
            <w:r>
              <w:rPr>
                <w:rFonts w:ascii="Times New Roman"/>
                <w:b w:val="false"/>
                <w:i w:val="false"/>
                <w:color w:val="000000"/>
                <w:sz w:val="20"/>
              </w:rPr>
              <w:t>дополнений в проспект выпуска</w:t>
            </w:r>
            <w:r>
              <w:br/>
            </w:r>
            <w:r>
              <w:rPr>
                <w:rFonts w:ascii="Times New Roman"/>
                <w:b w:val="false"/>
                <w:i w:val="false"/>
                <w:color w:val="000000"/>
                <w:sz w:val="20"/>
              </w:rPr>
              <w:t>акций, отчета об итогах</w:t>
            </w:r>
            <w:r>
              <w:br/>
            </w:r>
            <w:r>
              <w:rPr>
                <w:rFonts w:ascii="Times New Roman"/>
                <w:b w:val="false"/>
                <w:i w:val="false"/>
                <w:color w:val="000000"/>
                <w:sz w:val="20"/>
              </w:rPr>
              <w:t xml:space="preserve">размещения акций </w:t>
            </w:r>
            <w:r>
              <w:br/>
            </w:r>
            <w:r>
              <w:rPr>
                <w:rFonts w:ascii="Times New Roman"/>
                <w:b w:val="false"/>
                <w:i w:val="false"/>
                <w:color w:val="000000"/>
                <w:sz w:val="20"/>
              </w:rPr>
              <w:t>акционерного общества, отчета</w:t>
            </w:r>
            <w:r>
              <w:br/>
            </w:r>
            <w:r>
              <w:rPr>
                <w:rFonts w:ascii="Times New Roman"/>
                <w:b w:val="false"/>
                <w:i w:val="false"/>
                <w:color w:val="000000"/>
                <w:sz w:val="20"/>
              </w:rPr>
              <w:t xml:space="preserve">об обмене размещенных акций </w:t>
            </w:r>
            <w:r>
              <w:br/>
            </w:r>
            <w:r>
              <w:rPr>
                <w:rFonts w:ascii="Times New Roman"/>
                <w:b w:val="false"/>
                <w:i w:val="false"/>
                <w:color w:val="000000"/>
                <w:sz w:val="20"/>
              </w:rPr>
              <w:t>акционерного общества одного</w:t>
            </w:r>
            <w:r>
              <w:br/>
            </w:r>
            <w:r>
              <w:rPr>
                <w:rFonts w:ascii="Times New Roman"/>
                <w:b w:val="false"/>
                <w:i w:val="false"/>
                <w:color w:val="000000"/>
                <w:sz w:val="20"/>
              </w:rPr>
              <w:t>вида на акции данного</w:t>
            </w:r>
            <w:r>
              <w:br/>
            </w:r>
            <w:r>
              <w:rPr>
                <w:rFonts w:ascii="Times New Roman"/>
                <w:b w:val="false"/>
                <w:i w:val="false"/>
                <w:color w:val="000000"/>
                <w:sz w:val="20"/>
              </w:rPr>
              <w:t>акционерного общества другого</w:t>
            </w:r>
            <w:r>
              <w:br/>
            </w:r>
            <w:r>
              <w:rPr>
                <w:rFonts w:ascii="Times New Roman"/>
                <w:b w:val="false"/>
                <w:i w:val="false"/>
                <w:color w:val="000000"/>
                <w:sz w:val="20"/>
              </w:rPr>
              <w:t>вида</w:t>
            </w:r>
          </w:p>
        </w:tc>
      </w:tr>
    </w:tbl>
    <w:bookmarkStart w:name="z1999" w:id="1715"/>
    <w:p>
      <w:pPr>
        <w:spacing w:after="0"/>
        <w:ind w:left="0"/>
        <w:jc w:val="left"/>
      </w:pPr>
      <w:r>
        <w:rPr>
          <w:rFonts w:ascii="Times New Roman"/>
          <w:b/>
          <w:i w:val="false"/>
          <w:color w:val="000000"/>
        </w:rPr>
        <w:t xml:space="preserve"> Структура проспекта выпуска акций</w:t>
      </w:r>
    </w:p>
    <w:bookmarkEnd w:id="1715"/>
    <w:bookmarkStart w:name="z2000" w:id="1716"/>
    <w:p>
      <w:pPr>
        <w:spacing w:after="0"/>
        <w:ind w:left="0"/>
        <w:jc w:val="left"/>
      </w:pPr>
      <w:r>
        <w:rPr>
          <w:rFonts w:ascii="Times New Roman"/>
          <w:b/>
          <w:i w:val="false"/>
          <w:color w:val="000000"/>
        </w:rPr>
        <w:t xml:space="preserve"> Глава 1. Информация о наименовании общества и его месте нахождения</w:t>
      </w:r>
    </w:p>
    <w:bookmarkEnd w:id="1716"/>
    <w:bookmarkStart w:name="z2001" w:id="1717"/>
    <w:p>
      <w:pPr>
        <w:spacing w:after="0"/>
        <w:ind w:left="0"/>
        <w:jc w:val="both"/>
      </w:pPr>
      <w:r>
        <w:rPr>
          <w:rFonts w:ascii="Times New Roman"/>
          <w:b w:val="false"/>
          <w:i w:val="false"/>
          <w:color w:val="000000"/>
          <w:sz w:val="28"/>
        </w:rPr>
        <w:t>
      1. Информация об обществе в соответствии с учредительными документами:</w:t>
      </w:r>
    </w:p>
    <w:bookmarkEnd w:id="1717"/>
    <w:bookmarkStart w:name="z2002" w:id="1718"/>
    <w:p>
      <w:pPr>
        <w:spacing w:after="0"/>
        <w:ind w:left="0"/>
        <w:jc w:val="both"/>
      </w:pPr>
      <w:r>
        <w:rPr>
          <w:rFonts w:ascii="Times New Roman"/>
          <w:b w:val="false"/>
          <w:i w:val="false"/>
          <w:color w:val="000000"/>
          <w:sz w:val="28"/>
        </w:rPr>
        <w:t>
      1) дата первичной государственной регистрации общества;</w:t>
      </w:r>
    </w:p>
    <w:bookmarkEnd w:id="1718"/>
    <w:bookmarkStart w:name="z2003" w:id="1719"/>
    <w:p>
      <w:pPr>
        <w:spacing w:after="0"/>
        <w:ind w:left="0"/>
        <w:jc w:val="both"/>
      </w:pPr>
      <w:r>
        <w:rPr>
          <w:rFonts w:ascii="Times New Roman"/>
          <w:b w:val="false"/>
          <w:i w:val="false"/>
          <w:color w:val="000000"/>
          <w:sz w:val="28"/>
        </w:rPr>
        <w:t>
      2) дата государственной перерегистрации общества (в случае если осуществлялась перерегистрация);</w:t>
      </w:r>
    </w:p>
    <w:bookmarkEnd w:id="1719"/>
    <w:bookmarkStart w:name="z2004" w:id="1720"/>
    <w:p>
      <w:pPr>
        <w:spacing w:after="0"/>
        <w:ind w:left="0"/>
        <w:jc w:val="both"/>
      </w:pPr>
      <w:r>
        <w:rPr>
          <w:rFonts w:ascii="Times New Roman"/>
          <w:b w:val="false"/>
          <w:i w:val="false"/>
          <w:color w:val="000000"/>
          <w:sz w:val="28"/>
        </w:rPr>
        <w:t>
      3) полное и сокращенное наименование общества на казахском, русском и английском (при наличии) языках;</w:t>
      </w:r>
    </w:p>
    <w:bookmarkEnd w:id="1720"/>
    <w:bookmarkStart w:name="z2005" w:id="1721"/>
    <w:p>
      <w:pPr>
        <w:spacing w:after="0"/>
        <w:ind w:left="0"/>
        <w:jc w:val="both"/>
      </w:pPr>
      <w:r>
        <w:rPr>
          <w:rFonts w:ascii="Times New Roman"/>
          <w:b w:val="false"/>
          <w:i w:val="false"/>
          <w:color w:val="000000"/>
          <w:sz w:val="28"/>
        </w:rPr>
        <w:t>
      4) в случае изменения наименования общества указываются все его предшествующие полные и сокращенные наименования, а также даты, когда они были изменены;</w:t>
      </w:r>
    </w:p>
    <w:bookmarkEnd w:id="1721"/>
    <w:bookmarkStart w:name="z2006" w:id="1722"/>
    <w:p>
      <w:pPr>
        <w:spacing w:after="0"/>
        <w:ind w:left="0"/>
        <w:jc w:val="both"/>
      </w:pPr>
      <w:r>
        <w:rPr>
          <w:rFonts w:ascii="Times New Roman"/>
          <w:b w:val="false"/>
          <w:i w:val="false"/>
          <w:color w:val="000000"/>
          <w:sz w:val="28"/>
        </w:rPr>
        <w:t>
      5) если общество было создано в результате реорганизации юридического лица (юридических лиц), то указываются сведения о правопреемстве в отношении реорганизованных юридических лиц и (или) общества;</w:t>
      </w:r>
    </w:p>
    <w:bookmarkEnd w:id="1722"/>
    <w:bookmarkStart w:name="z2007" w:id="1723"/>
    <w:p>
      <w:pPr>
        <w:spacing w:after="0"/>
        <w:ind w:left="0"/>
        <w:jc w:val="both"/>
      </w:pPr>
      <w:r>
        <w:rPr>
          <w:rFonts w:ascii="Times New Roman"/>
          <w:b w:val="false"/>
          <w:i w:val="false"/>
          <w:color w:val="000000"/>
          <w:sz w:val="28"/>
        </w:rPr>
        <w:t>
      6) бизнес-идентификационный номер общества;</w:t>
      </w:r>
    </w:p>
    <w:bookmarkEnd w:id="1723"/>
    <w:bookmarkStart w:name="z2008" w:id="1724"/>
    <w:p>
      <w:pPr>
        <w:spacing w:after="0"/>
        <w:ind w:left="0"/>
        <w:jc w:val="both"/>
      </w:pPr>
      <w:r>
        <w:rPr>
          <w:rFonts w:ascii="Times New Roman"/>
          <w:b w:val="false"/>
          <w:i w:val="false"/>
          <w:color w:val="000000"/>
          <w:sz w:val="28"/>
        </w:rPr>
        <w:t>
      7) код Legal Entity Identifier в соответствии с международным стандартом ISO 17442 "Financial services - Legal Entity Identifier" (LEI) (при наличии).</w:t>
      </w:r>
    </w:p>
    <w:bookmarkEnd w:id="1724"/>
    <w:bookmarkStart w:name="z2009" w:id="1725"/>
    <w:p>
      <w:pPr>
        <w:spacing w:after="0"/>
        <w:ind w:left="0"/>
        <w:jc w:val="both"/>
      </w:pPr>
      <w:r>
        <w:rPr>
          <w:rFonts w:ascii="Times New Roman"/>
          <w:b w:val="false"/>
          <w:i w:val="false"/>
          <w:color w:val="000000"/>
          <w:sz w:val="28"/>
        </w:rPr>
        <w:t>
      2. Место нахождения общества в соответствии со справкой о государственной регистрации (перерегистрации) юридического лица с указанием номеров контактных телефонов, факса и адреса электронной почты, а также фактического адреса в случае, если фактический адрес общества отличается от места нахождения общества, указанного в справке о государственной регистрации (перерегистрации) юридического лица.</w:t>
      </w:r>
    </w:p>
    <w:bookmarkEnd w:id="1725"/>
    <w:bookmarkStart w:name="z2010" w:id="1726"/>
    <w:p>
      <w:pPr>
        <w:spacing w:after="0"/>
        <w:ind w:left="0"/>
        <w:jc w:val="left"/>
      </w:pPr>
      <w:r>
        <w:rPr>
          <w:rFonts w:ascii="Times New Roman"/>
          <w:b/>
          <w:i w:val="false"/>
          <w:color w:val="000000"/>
        </w:rPr>
        <w:t xml:space="preserve"> Глава 2. Сведения об акциях, о способах их оплаты и получении дохода по ним</w:t>
      </w:r>
    </w:p>
    <w:bookmarkEnd w:id="1726"/>
    <w:bookmarkStart w:name="z2011" w:id="1727"/>
    <w:p>
      <w:pPr>
        <w:spacing w:after="0"/>
        <w:ind w:left="0"/>
        <w:jc w:val="both"/>
      </w:pPr>
      <w:r>
        <w:rPr>
          <w:rFonts w:ascii="Times New Roman"/>
          <w:b w:val="false"/>
          <w:i w:val="false"/>
          <w:color w:val="000000"/>
          <w:sz w:val="28"/>
        </w:rPr>
        <w:t>
      3. Сведения о выпуске объявленных акций:</w:t>
      </w:r>
    </w:p>
    <w:bookmarkEnd w:id="1727"/>
    <w:bookmarkStart w:name="z2012" w:id="1728"/>
    <w:p>
      <w:pPr>
        <w:spacing w:after="0"/>
        <w:ind w:left="0"/>
        <w:jc w:val="both"/>
      </w:pPr>
      <w:r>
        <w:rPr>
          <w:rFonts w:ascii="Times New Roman"/>
          <w:b w:val="false"/>
          <w:i w:val="false"/>
          <w:color w:val="000000"/>
          <w:sz w:val="28"/>
        </w:rPr>
        <w:t>
      1) количество, виды объявленных акций;</w:t>
      </w:r>
    </w:p>
    <w:bookmarkEnd w:id="1728"/>
    <w:bookmarkStart w:name="z2013" w:id="1729"/>
    <w:p>
      <w:pPr>
        <w:spacing w:after="0"/>
        <w:ind w:left="0"/>
        <w:jc w:val="both"/>
      </w:pPr>
      <w:r>
        <w:rPr>
          <w:rFonts w:ascii="Times New Roman"/>
          <w:b w:val="false"/>
          <w:i w:val="false"/>
          <w:color w:val="000000"/>
          <w:sz w:val="28"/>
        </w:rPr>
        <w:t>
      2) количество, виды акций, оплачиваемых учредителями;</w:t>
      </w:r>
    </w:p>
    <w:bookmarkEnd w:id="1729"/>
    <w:bookmarkStart w:name="z2014" w:id="1730"/>
    <w:p>
      <w:pPr>
        <w:spacing w:after="0"/>
        <w:ind w:left="0"/>
        <w:jc w:val="both"/>
      </w:pPr>
      <w:r>
        <w:rPr>
          <w:rFonts w:ascii="Times New Roman"/>
          <w:b w:val="false"/>
          <w:i w:val="false"/>
          <w:color w:val="000000"/>
          <w:sz w:val="28"/>
        </w:rPr>
        <w:t>
      3) номинальная стоимость одной акции, оплачиваемой учредителями;</w:t>
      </w:r>
    </w:p>
    <w:bookmarkEnd w:id="1730"/>
    <w:bookmarkStart w:name="z2015" w:id="1731"/>
    <w:p>
      <w:pPr>
        <w:spacing w:after="0"/>
        <w:ind w:left="0"/>
        <w:jc w:val="both"/>
      </w:pPr>
      <w:r>
        <w:rPr>
          <w:rFonts w:ascii="Times New Roman"/>
          <w:b w:val="false"/>
          <w:i w:val="false"/>
          <w:color w:val="000000"/>
          <w:sz w:val="28"/>
        </w:rPr>
        <w:t>
      4) гарантированный размер дивиденда по привилегированным акциям.</w:t>
      </w:r>
    </w:p>
    <w:bookmarkEnd w:id="1731"/>
    <w:bookmarkStart w:name="z2016" w:id="1732"/>
    <w:p>
      <w:pPr>
        <w:spacing w:after="0"/>
        <w:ind w:left="0"/>
        <w:jc w:val="both"/>
      </w:pPr>
      <w:r>
        <w:rPr>
          <w:rFonts w:ascii="Times New Roman"/>
          <w:b w:val="false"/>
          <w:i w:val="false"/>
          <w:color w:val="000000"/>
          <w:sz w:val="28"/>
        </w:rPr>
        <w:t>
      Стабилизационным банком заполняется только информация о количестве, видах, номинальной стоимости объявленных акций стабилизационного банка.</w:t>
      </w:r>
    </w:p>
    <w:bookmarkEnd w:id="1732"/>
    <w:bookmarkStart w:name="z2017" w:id="1733"/>
    <w:p>
      <w:pPr>
        <w:spacing w:after="0"/>
        <w:ind w:left="0"/>
        <w:jc w:val="both"/>
      </w:pPr>
      <w:r>
        <w:rPr>
          <w:rFonts w:ascii="Times New Roman"/>
          <w:b w:val="false"/>
          <w:i w:val="false"/>
          <w:color w:val="000000"/>
          <w:sz w:val="28"/>
        </w:rPr>
        <w:t>
      4. Оплата акций</w:t>
      </w:r>
    </w:p>
    <w:bookmarkEnd w:id="1733"/>
    <w:bookmarkStart w:name="z2018" w:id="1734"/>
    <w:p>
      <w:pPr>
        <w:spacing w:after="0"/>
        <w:ind w:left="0"/>
        <w:jc w:val="both"/>
      </w:pPr>
      <w:r>
        <w:rPr>
          <w:rFonts w:ascii="Times New Roman"/>
          <w:b w:val="false"/>
          <w:i w:val="false"/>
          <w:color w:val="000000"/>
          <w:sz w:val="28"/>
        </w:rPr>
        <w:t>
      Способ оплаты акций:</w:t>
      </w:r>
    </w:p>
    <w:bookmarkEnd w:id="1734"/>
    <w:bookmarkStart w:name="z2019" w:id="1735"/>
    <w:p>
      <w:pPr>
        <w:spacing w:after="0"/>
        <w:ind w:left="0"/>
        <w:jc w:val="both"/>
      </w:pPr>
      <w:r>
        <w:rPr>
          <w:rFonts w:ascii="Times New Roman"/>
          <w:b w:val="false"/>
          <w:i w:val="false"/>
          <w:color w:val="000000"/>
          <w:sz w:val="28"/>
        </w:rPr>
        <w:t>
      деньгами (указать реквизиты платежного документа (платежных документов), подтверждающего (подтверждающих) оплату акций учредителями (инвесторами), сумму платежа и наименование плательщика);</w:t>
      </w:r>
    </w:p>
    <w:bookmarkEnd w:id="1735"/>
    <w:bookmarkStart w:name="z2020" w:id="1736"/>
    <w:p>
      <w:pPr>
        <w:spacing w:after="0"/>
        <w:ind w:left="0"/>
        <w:jc w:val="both"/>
      </w:pPr>
      <w:r>
        <w:rPr>
          <w:rFonts w:ascii="Times New Roman"/>
          <w:b w:val="false"/>
          <w:i w:val="false"/>
          <w:color w:val="000000"/>
          <w:sz w:val="28"/>
        </w:rPr>
        <w:t>
      ценными бумагами (указать наименование эмитента ценных бумаг, международный идентификационный номер (код ISIN) и количество ценных бумаг, наименование оценщика, дату составления отчета об оценке, сумму оценки (в случае отсутствия рыночной цены), дату регистрации сделки);</w:t>
      </w:r>
    </w:p>
    <w:bookmarkEnd w:id="1736"/>
    <w:bookmarkStart w:name="z2021" w:id="1737"/>
    <w:p>
      <w:pPr>
        <w:spacing w:after="0"/>
        <w:ind w:left="0"/>
        <w:jc w:val="both"/>
      </w:pPr>
      <w:r>
        <w:rPr>
          <w:rFonts w:ascii="Times New Roman"/>
          <w:b w:val="false"/>
          <w:i w:val="false"/>
          <w:color w:val="000000"/>
          <w:sz w:val="28"/>
        </w:rPr>
        <w:t>
      имущественными правами (указать дату решения, принятого соответствующими органами общества о погашении денежных обязательств общества в счет оплаты размещаемых акций общества, и орган общества, принявший данное решение, реквизиты акта сверки денежных обязательств общества, наименование оценщика, дату составления отчета об оценке, сумму оценки, дату акта приема-передачи имущества);</w:t>
      </w:r>
    </w:p>
    <w:bookmarkEnd w:id="1737"/>
    <w:bookmarkStart w:name="z2022" w:id="1738"/>
    <w:p>
      <w:pPr>
        <w:spacing w:after="0"/>
        <w:ind w:left="0"/>
        <w:jc w:val="both"/>
      </w:pPr>
      <w:r>
        <w:rPr>
          <w:rFonts w:ascii="Times New Roman"/>
          <w:b w:val="false"/>
          <w:i w:val="false"/>
          <w:color w:val="000000"/>
          <w:sz w:val="28"/>
        </w:rPr>
        <w:t>
      иным имуществом (указать наименование оценщика, дату составления отчета об оценке, сумму оценки имущества, дату акта приема-передачи имущества).</w:t>
      </w:r>
    </w:p>
    <w:bookmarkEnd w:id="1738"/>
    <w:bookmarkStart w:name="z2023" w:id="1739"/>
    <w:p>
      <w:pPr>
        <w:spacing w:after="0"/>
        <w:ind w:left="0"/>
        <w:jc w:val="both"/>
      </w:pPr>
      <w:r>
        <w:rPr>
          <w:rFonts w:ascii="Times New Roman"/>
          <w:b w:val="false"/>
          <w:i w:val="false"/>
          <w:color w:val="000000"/>
          <w:sz w:val="28"/>
        </w:rPr>
        <w:t>
      В случае реорганизации общества указывается дата решения общего собрания акционеров о реорганизации, дата передаточного акта (не применяются при добровольной реорганизации в форме присоединения банков). В случае реорганизации общества путем присоединения дополнительно указывается цена продажи акций присоединяемого общества, цена размещения (реализации) акций общества, к которому осуществляется присоединение, за исключением случая добровольной реорганизации банков в форме присоединения банка к другому банку, при котором указывается коэффициент обмена акций, утвержденный на совместном общем собрании акционеров реорганизуемых банков.</w:t>
      </w:r>
    </w:p>
    <w:bookmarkEnd w:id="1739"/>
    <w:bookmarkStart w:name="z2024" w:id="1740"/>
    <w:p>
      <w:pPr>
        <w:spacing w:after="0"/>
        <w:ind w:left="0"/>
        <w:jc w:val="both"/>
      </w:pPr>
      <w:r>
        <w:rPr>
          <w:rFonts w:ascii="Times New Roman"/>
          <w:b w:val="false"/>
          <w:i w:val="false"/>
          <w:color w:val="000000"/>
          <w:sz w:val="28"/>
        </w:rPr>
        <w:t>
      Оплата акций цифровыми (виртуальными) единицами и (или) финансовыми инструментами, стоимость которых зависит от стоимости (изменения стоимости) цифровых (виртуальных) единиц не осуществляется.</w:t>
      </w:r>
    </w:p>
    <w:bookmarkEnd w:id="1740"/>
    <w:bookmarkStart w:name="z2025" w:id="1741"/>
    <w:p>
      <w:pPr>
        <w:spacing w:after="0"/>
        <w:ind w:left="0"/>
        <w:jc w:val="both"/>
      </w:pPr>
      <w:r>
        <w:rPr>
          <w:rFonts w:ascii="Times New Roman"/>
          <w:b w:val="false"/>
          <w:i w:val="false"/>
          <w:color w:val="000000"/>
          <w:sz w:val="28"/>
        </w:rPr>
        <w:t>
      Для целей проспекта выпуска акций под цифровой (виртуальной) единицей понимается единица, представляющая собой цифровую запись, созданную и учитываемую в децентрализованной цифровой системе с применением средств криптографии и (или) компьютерных вычислений.</w:t>
      </w:r>
    </w:p>
    <w:bookmarkEnd w:id="1741"/>
    <w:bookmarkStart w:name="z2026" w:id="1742"/>
    <w:p>
      <w:pPr>
        <w:spacing w:after="0"/>
        <w:ind w:left="0"/>
        <w:jc w:val="left"/>
      </w:pPr>
      <w:r>
        <w:rPr>
          <w:rFonts w:ascii="Times New Roman"/>
          <w:b/>
          <w:i w:val="false"/>
          <w:color w:val="000000"/>
        </w:rPr>
        <w:t xml:space="preserve"> Глава 3. Условия и порядок размещения акций</w:t>
      </w:r>
    </w:p>
    <w:bookmarkEnd w:id="1742"/>
    <w:bookmarkStart w:name="z2027" w:id="1743"/>
    <w:p>
      <w:pPr>
        <w:spacing w:after="0"/>
        <w:ind w:left="0"/>
        <w:jc w:val="both"/>
      </w:pPr>
      <w:r>
        <w:rPr>
          <w:rFonts w:ascii="Times New Roman"/>
          <w:b w:val="false"/>
          <w:i w:val="false"/>
          <w:color w:val="000000"/>
          <w:sz w:val="28"/>
        </w:rPr>
        <w:t>
      5. Размещение и обращение акций:</w:t>
      </w:r>
    </w:p>
    <w:bookmarkEnd w:id="1743"/>
    <w:bookmarkStart w:name="z2028" w:id="1744"/>
    <w:p>
      <w:pPr>
        <w:spacing w:after="0"/>
        <w:ind w:left="0"/>
        <w:jc w:val="both"/>
      </w:pPr>
      <w:r>
        <w:rPr>
          <w:rFonts w:ascii="Times New Roman"/>
          <w:b w:val="false"/>
          <w:i w:val="false"/>
          <w:color w:val="000000"/>
          <w:sz w:val="28"/>
        </w:rPr>
        <w:t>
      1) рынок, на котором планируется размещение и обращение акций (организованный и (или) неорганизованный рынок ценных бумаг);</w:t>
      </w:r>
    </w:p>
    <w:bookmarkEnd w:id="1744"/>
    <w:bookmarkStart w:name="z2029" w:id="1745"/>
    <w:p>
      <w:pPr>
        <w:spacing w:after="0"/>
        <w:ind w:left="0"/>
        <w:jc w:val="both"/>
      </w:pPr>
      <w:r>
        <w:rPr>
          <w:rFonts w:ascii="Times New Roman"/>
          <w:b w:val="false"/>
          <w:i w:val="false"/>
          <w:color w:val="000000"/>
          <w:sz w:val="28"/>
        </w:rPr>
        <w:t>
      2) в случае размещения акций на неорганизованном рынке указывается способ размещения акций: подписка или аукцион;</w:t>
      </w:r>
    </w:p>
    <w:bookmarkEnd w:id="1745"/>
    <w:bookmarkStart w:name="z2030" w:id="1746"/>
    <w:p>
      <w:pPr>
        <w:spacing w:after="0"/>
        <w:ind w:left="0"/>
        <w:jc w:val="both"/>
      </w:pPr>
      <w:r>
        <w:rPr>
          <w:rFonts w:ascii="Times New Roman"/>
          <w:b w:val="false"/>
          <w:i w:val="false"/>
          <w:color w:val="000000"/>
          <w:sz w:val="28"/>
        </w:rPr>
        <w:t>
      3) дата утверждения учредительным собранием методики определения стоимости акций при их выкупе обществом на неорганизованном рынке ценных бумаг;</w:t>
      </w:r>
    </w:p>
    <w:bookmarkEnd w:id="1746"/>
    <w:bookmarkStart w:name="z2031" w:id="1747"/>
    <w:p>
      <w:pPr>
        <w:spacing w:after="0"/>
        <w:ind w:left="0"/>
        <w:jc w:val="both"/>
      </w:pPr>
      <w:r>
        <w:rPr>
          <w:rFonts w:ascii="Times New Roman"/>
          <w:b w:val="false"/>
          <w:i w:val="false"/>
          <w:color w:val="000000"/>
          <w:sz w:val="28"/>
        </w:rPr>
        <w:t>
      4) акционерный инвестиционный фонд дополнительно указывает:</w:t>
      </w:r>
    </w:p>
    <w:bookmarkEnd w:id="1747"/>
    <w:bookmarkStart w:name="z2032" w:id="1748"/>
    <w:p>
      <w:pPr>
        <w:spacing w:after="0"/>
        <w:ind w:left="0"/>
        <w:jc w:val="both"/>
      </w:pPr>
      <w:r>
        <w:rPr>
          <w:rFonts w:ascii="Times New Roman"/>
          <w:b w:val="false"/>
          <w:i w:val="false"/>
          <w:color w:val="000000"/>
          <w:sz w:val="28"/>
        </w:rPr>
        <w:t>
      условия и порядок подачи и исполнения заявок на выкуп акций акционерного инвестиционного фонда;</w:t>
      </w:r>
    </w:p>
    <w:bookmarkEnd w:id="1748"/>
    <w:bookmarkStart w:name="z2033" w:id="1749"/>
    <w:p>
      <w:pPr>
        <w:spacing w:after="0"/>
        <w:ind w:left="0"/>
        <w:jc w:val="both"/>
      </w:pPr>
      <w:r>
        <w:rPr>
          <w:rFonts w:ascii="Times New Roman"/>
          <w:b w:val="false"/>
          <w:i w:val="false"/>
          <w:color w:val="000000"/>
          <w:sz w:val="28"/>
        </w:rPr>
        <w:t>
      перечень посредников по размещению и (или) выкупу акций акционерного инвестиционного фонда (при их наличии) с указанием их места нахождения и номеров контактных телефонов.</w:t>
      </w:r>
    </w:p>
    <w:bookmarkEnd w:id="1749"/>
    <w:bookmarkStart w:name="z2034" w:id="1750"/>
    <w:p>
      <w:pPr>
        <w:spacing w:after="0"/>
        <w:ind w:left="0"/>
        <w:jc w:val="left"/>
      </w:pPr>
      <w:r>
        <w:rPr>
          <w:rFonts w:ascii="Times New Roman"/>
          <w:b/>
          <w:i w:val="false"/>
          <w:color w:val="000000"/>
        </w:rPr>
        <w:t xml:space="preserve"> Глава 4. Сведения об учредителях или о крупных акционерах (участниках), владеющих десятью и более процентами размещенных (за исключением выкупленных акционерным обществом) акций (долей участия в уставном капитале) общества</w:t>
      </w:r>
    </w:p>
    <w:bookmarkEnd w:id="1750"/>
    <w:bookmarkStart w:name="z2035" w:id="1751"/>
    <w:p>
      <w:pPr>
        <w:spacing w:after="0"/>
        <w:ind w:left="0"/>
        <w:jc w:val="both"/>
      </w:pPr>
      <w:r>
        <w:rPr>
          <w:rFonts w:ascii="Times New Roman"/>
          <w:b w:val="false"/>
          <w:i w:val="false"/>
          <w:color w:val="000000"/>
          <w:sz w:val="28"/>
        </w:rPr>
        <w:t>
      6. Для вновь созданных обществ, в том числе созданных путем реорганизации, а также обществ, у которых по решению суда признана недействительной государственная регистрация выпуска объявленных акций, указываются сведения об учредителях (участниках), владеющих десятью или более процентами долей участия в уставном капитале общества, в том числе:</w:t>
      </w:r>
    </w:p>
    <w:bookmarkEnd w:id="1751"/>
    <w:bookmarkStart w:name="z2036" w:id="1752"/>
    <w:p>
      <w:pPr>
        <w:spacing w:after="0"/>
        <w:ind w:left="0"/>
        <w:jc w:val="both"/>
      </w:pPr>
      <w:r>
        <w:rPr>
          <w:rFonts w:ascii="Times New Roman"/>
          <w:b w:val="false"/>
          <w:i w:val="false"/>
          <w:color w:val="000000"/>
          <w:sz w:val="28"/>
        </w:rPr>
        <w:t>
      1) фамилия, имя, отчество (при его наличии) учредителей (участников) физических лиц и (или) полные наименования, место нахождения учредителей (участников) юридических лиц;</w:t>
      </w:r>
    </w:p>
    <w:bookmarkEnd w:id="1752"/>
    <w:bookmarkStart w:name="z2037" w:id="1753"/>
    <w:p>
      <w:pPr>
        <w:spacing w:after="0"/>
        <w:ind w:left="0"/>
        <w:jc w:val="both"/>
      </w:pPr>
      <w:r>
        <w:rPr>
          <w:rFonts w:ascii="Times New Roman"/>
          <w:b w:val="false"/>
          <w:i w:val="false"/>
          <w:color w:val="000000"/>
          <w:sz w:val="28"/>
        </w:rPr>
        <w:t>
      2) количество и вид (виды) акций, предварительно оплаченных учредителями (участниками), которые владеют десятью и более процентами долей участия в уставном капитале общества;</w:t>
      </w:r>
    </w:p>
    <w:bookmarkEnd w:id="1753"/>
    <w:bookmarkStart w:name="z2038" w:id="1754"/>
    <w:p>
      <w:pPr>
        <w:spacing w:after="0"/>
        <w:ind w:left="0"/>
        <w:jc w:val="both"/>
      </w:pPr>
      <w:r>
        <w:rPr>
          <w:rFonts w:ascii="Times New Roman"/>
          <w:b w:val="false"/>
          <w:i w:val="false"/>
          <w:color w:val="000000"/>
          <w:sz w:val="28"/>
        </w:rPr>
        <w:t>
      3) дата, с которой учредители (участники) стали владеть десятью и более процентами долей участия в уставном капитале общества.</w:t>
      </w:r>
    </w:p>
    <w:bookmarkEnd w:id="1754"/>
    <w:bookmarkStart w:name="z2039" w:id="1755"/>
    <w:p>
      <w:pPr>
        <w:spacing w:after="0"/>
        <w:ind w:left="0"/>
        <w:jc w:val="both"/>
      </w:pPr>
      <w:r>
        <w:rPr>
          <w:rFonts w:ascii="Times New Roman"/>
          <w:b w:val="false"/>
          <w:i w:val="false"/>
          <w:color w:val="000000"/>
          <w:sz w:val="28"/>
        </w:rPr>
        <w:t>
      В случае оплаты уставного капитала до регистрации юридического лица указывается дата государственной регистрации общества как юридического лица.</w:t>
      </w:r>
    </w:p>
    <w:bookmarkEnd w:id="1755"/>
    <w:bookmarkStart w:name="z2040" w:id="1756"/>
    <w:p>
      <w:pPr>
        <w:spacing w:after="0"/>
        <w:ind w:left="0"/>
        <w:jc w:val="both"/>
      </w:pPr>
      <w:r>
        <w:rPr>
          <w:rFonts w:ascii="Times New Roman"/>
          <w:b w:val="false"/>
          <w:i w:val="false"/>
          <w:color w:val="000000"/>
          <w:sz w:val="28"/>
        </w:rPr>
        <w:t>
      В случае оплаты уставного капитала после регистрации юридического лица указывается дата полной оплаты учредителями минимального размера уставного капитала общества.</w:t>
      </w:r>
    </w:p>
    <w:bookmarkEnd w:id="1756"/>
    <w:bookmarkStart w:name="z2041" w:id="1757"/>
    <w:p>
      <w:pPr>
        <w:spacing w:after="0"/>
        <w:ind w:left="0"/>
        <w:jc w:val="both"/>
      </w:pPr>
      <w:r>
        <w:rPr>
          <w:rFonts w:ascii="Times New Roman"/>
          <w:b w:val="false"/>
          <w:i w:val="false"/>
          <w:color w:val="000000"/>
          <w:sz w:val="28"/>
        </w:rPr>
        <w:t>
      Общества, государственная регистрация выпуска объявленных акций которых по решению суда признана недействительной, указывают дату принятия общим собранием акционеров решения о регистрации нового выпуска акций.</w:t>
      </w:r>
    </w:p>
    <w:bookmarkEnd w:id="1757"/>
    <w:bookmarkStart w:name="z2042" w:id="1758"/>
    <w:p>
      <w:pPr>
        <w:spacing w:after="0"/>
        <w:ind w:left="0"/>
        <w:jc w:val="left"/>
      </w:pPr>
      <w:r>
        <w:rPr>
          <w:rFonts w:ascii="Times New Roman"/>
          <w:b/>
          <w:i w:val="false"/>
          <w:color w:val="000000"/>
        </w:rPr>
        <w:t xml:space="preserve"> Глава 5. Показатели финансово-экономической и хозяйственной деятельности общества с указанием основных видов деятельности общества</w:t>
      </w:r>
    </w:p>
    <w:bookmarkEnd w:id="1758"/>
    <w:bookmarkStart w:name="z2043" w:id="1759"/>
    <w:p>
      <w:pPr>
        <w:spacing w:after="0"/>
        <w:ind w:left="0"/>
        <w:jc w:val="both"/>
      </w:pPr>
      <w:r>
        <w:rPr>
          <w:rFonts w:ascii="Times New Roman"/>
          <w:b w:val="false"/>
          <w:i w:val="false"/>
          <w:color w:val="000000"/>
          <w:sz w:val="28"/>
        </w:rPr>
        <w:t>
      7. Виды деятельности общества:</w:t>
      </w:r>
    </w:p>
    <w:bookmarkEnd w:id="1759"/>
    <w:bookmarkStart w:name="z2044" w:id="1760"/>
    <w:p>
      <w:pPr>
        <w:spacing w:after="0"/>
        <w:ind w:left="0"/>
        <w:jc w:val="both"/>
      </w:pPr>
      <w:r>
        <w:rPr>
          <w:rFonts w:ascii="Times New Roman"/>
          <w:b w:val="false"/>
          <w:i w:val="false"/>
          <w:color w:val="000000"/>
          <w:sz w:val="28"/>
        </w:rPr>
        <w:t>
      1) основной вид деятельности;</w:t>
      </w:r>
    </w:p>
    <w:bookmarkEnd w:id="1760"/>
    <w:bookmarkStart w:name="z2045" w:id="1761"/>
    <w:p>
      <w:pPr>
        <w:spacing w:after="0"/>
        <w:ind w:left="0"/>
        <w:jc w:val="both"/>
      </w:pPr>
      <w:r>
        <w:rPr>
          <w:rFonts w:ascii="Times New Roman"/>
          <w:b w:val="false"/>
          <w:i w:val="false"/>
          <w:color w:val="000000"/>
          <w:sz w:val="28"/>
        </w:rPr>
        <w:t>
      2) краткое описание видов деятельности общества с указанием видов деятельности, которые носят сезонный характер и их доли в общем доходе общества;</w:t>
      </w:r>
    </w:p>
    <w:bookmarkEnd w:id="1761"/>
    <w:bookmarkStart w:name="z2046" w:id="1762"/>
    <w:p>
      <w:pPr>
        <w:spacing w:after="0"/>
        <w:ind w:left="0"/>
        <w:jc w:val="both"/>
      </w:pPr>
      <w:r>
        <w:rPr>
          <w:rFonts w:ascii="Times New Roman"/>
          <w:b w:val="false"/>
          <w:i w:val="false"/>
          <w:color w:val="000000"/>
          <w:sz w:val="28"/>
        </w:rPr>
        <w:t>
      3) сведения об организациях, являющихся конкурентами общества;</w:t>
      </w:r>
    </w:p>
    <w:bookmarkEnd w:id="1762"/>
    <w:bookmarkStart w:name="z2047" w:id="1763"/>
    <w:p>
      <w:pPr>
        <w:spacing w:after="0"/>
        <w:ind w:left="0"/>
        <w:jc w:val="both"/>
      </w:pPr>
      <w:r>
        <w:rPr>
          <w:rFonts w:ascii="Times New Roman"/>
          <w:b w:val="false"/>
          <w:i w:val="false"/>
          <w:color w:val="000000"/>
          <w:sz w:val="28"/>
        </w:rPr>
        <w:t>
      4) факторы, позитивно и негативно влияющие на доходность продаж (работ, услуг) по основным видам деятельности общества.</w:t>
      </w:r>
    </w:p>
    <w:bookmarkEnd w:id="1763"/>
    <w:bookmarkStart w:name="z2048" w:id="1764"/>
    <w:p>
      <w:pPr>
        <w:spacing w:after="0"/>
        <w:ind w:left="0"/>
        <w:jc w:val="both"/>
      </w:pPr>
      <w:r>
        <w:rPr>
          <w:rFonts w:ascii="Times New Roman"/>
          <w:b w:val="false"/>
          <w:i w:val="false"/>
          <w:color w:val="000000"/>
          <w:sz w:val="28"/>
        </w:rPr>
        <w:t>
      8. Сведения о деятельности обществ, являющихся акционерными инвестиционными фондами.</w:t>
      </w:r>
    </w:p>
    <w:bookmarkEnd w:id="1764"/>
    <w:bookmarkStart w:name="z2049" w:id="1765"/>
    <w:p>
      <w:pPr>
        <w:spacing w:after="0"/>
        <w:ind w:left="0"/>
        <w:jc w:val="both"/>
      </w:pPr>
      <w:r>
        <w:rPr>
          <w:rFonts w:ascii="Times New Roman"/>
          <w:b w:val="false"/>
          <w:i w:val="false"/>
          <w:color w:val="000000"/>
          <w:sz w:val="28"/>
        </w:rPr>
        <w:t>
      Указываются:</w:t>
      </w:r>
    </w:p>
    <w:bookmarkEnd w:id="1765"/>
    <w:bookmarkStart w:name="z2050" w:id="1766"/>
    <w:p>
      <w:pPr>
        <w:spacing w:after="0"/>
        <w:ind w:left="0"/>
        <w:jc w:val="both"/>
      </w:pPr>
      <w:r>
        <w:rPr>
          <w:rFonts w:ascii="Times New Roman"/>
          <w:b w:val="false"/>
          <w:i w:val="false"/>
          <w:color w:val="000000"/>
          <w:sz w:val="28"/>
        </w:rPr>
        <w:t>
      основные положения об инвестиционной деятельности, описание целей инвестиционной политики акционерного инвестиционного фонда, причины и риски инвестирования в соответствующие объекты с указанием на возможные факторы, которые могут негативно сказаться на доходах акционерного инвестиционного фонда от указанных объектов инвестирования, а также возможность их возникновения;</w:t>
      </w:r>
    </w:p>
    <w:bookmarkEnd w:id="1766"/>
    <w:bookmarkStart w:name="z2051" w:id="1767"/>
    <w:p>
      <w:pPr>
        <w:spacing w:after="0"/>
        <w:ind w:left="0"/>
        <w:jc w:val="both"/>
      </w:pPr>
      <w:r>
        <w:rPr>
          <w:rFonts w:ascii="Times New Roman"/>
          <w:b w:val="false"/>
          <w:i w:val="false"/>
          <w:color w:val="000000"/>
          <w:sz w:val="28"/>
        </w:rPr>
        <w:t>
      сведения об управляющей компании акционерного инвестиционного фонда (полное наименование, место нахождения);</w:t>
      </w:r>
    </w:p>
    <w:bookmarkEnd w:id="1767"/>
    <w:bookmarkStart w:name="z2052" w:id="1768"/>
    <w:p>
      <w:pPr>
        <w:spacing w:after="0"/>
        <w:ind w:left="0"/>
        <w:jc w:val="both"/>
      </w:pPr>
      <w:r>
        <w:rPr>
          <w:rFonts w:ascii="Times New Roman"/>
          <w:b w:val="false"/>
          <w:i w:val="false"/>
          <w:color w:val="000000"/>
          <w:sz w:val="28"/>
        </w:rPr>
        <w:t>
      краткое описание общих тенденций на рынке объектов инвестирования, указанных в инвестиционной декларации общества, в том числе наиболее важные для акционерного инвестиционного фонда.</w:t>
      </w:r>
    </w:p>
    <w:bookmarkEnd w:id="1768"/>
    <w:bookmarkStart w:name="z2053" w:id="1769"/>
    <w:p>
      <w:pPr>
        <w:spacing w:after="0"/>
        <w:ind w:left="0"/>
        <w:jc w:val="both"/>
      </w:pPr>
      <w:r>
        <w:rPr>
          <w:rFonts w:ascii="Times New Roman"/>
          <w:b w:val="false"/>
          <w:i w:val="false"/>
          <w:color w:val="000000"/>
          <w:sz w:val="28"/>
        </w:rPr>
        <w:t>
      9. Факторы риска, влияющие на деятельность общества.</w:t>
      </w:r>
    </w:p>
    <w:bookmarkEnd w:id="1769"/>
    <w:bookmarkStart w:name="z2054" w:id="1770"/>
    <w:p>
      <w:pPr>
        <w:spacing w:after="0"/>
        <w:ind w:left="0"/>
        <w:jc w:val="left"/>
      </w:pPr>
      <w:r>
        <w:rPr>
          <w:rFonts w:ascii="Times New Roman"/>
          <w:b/>
          <w:i w:val="false"/>
          <w:color w:val="000000"/>
        </w:rPr>
        <w:t xml:space="preserve"> Глава 6. Дополнительные сведения об обществе и о размещаемых им эмиссионных ценных бумагах</w:t>
      </w:r>
    </w:p>
    <w:bookmarkEnd w:id="1770"/>
    <w:bookmarkStart w:name="z2055" w:id="1771"/>
    <w:p>
      <w:pPr>
        <w:spacing w:after="0"/>
        <w:ind w:left="0"/>
        <w:jc w:val="both"/>
      </w:pPr>
      <w:r>
        <w:rPr>
          <w:rFonts w:ascii="Times New Roman"/>
          <w:b w:val="false"/>
          <w:i w:val="false"/>
          <w:color w:val="000000"/>
          <w:sz w:val="28"/>
        </w:rPr>
        <w:t>
      10. Сведения о платежном агенте общества (при наличии):</w:t>
      </w:r>
    </w:p>
    <w:bookmarkEnd w:id="1771"/>
    <w:bookmarkStart w:name="z2056" w:id="1772"/>
    <w:p>
      <w:pPr>
        <w:spacing w:after="0"/>
        <w:ind w:left="0"/>
        <w:jc w:val="both"/>
      </w:pPr>
      <w:r>
        <w:rPr>
          <w:rFonts w:ascii="Times New Roman"/>
          <w:b w:val="false"/>
          <w:i w:val="false"/>
          <w:color w:val="000000"/>
          <w:sz w:val="28"/>
        </w:rPr>
        <w:t>
      1) полное наименование платежного агента;</w:t>
      </w:r>
    </w:p>
    <w:bookmarkEnd w:id="1772"/>
    <w:bookmarkStart w:name="z2057" w:id="1773"/>
    <w:p>
      <w:pPr>
        <w:spacing w:after="0"/>
        <w:ind w:left="0"/>
        <w:jc w:val="both"/>
      </w:pPr>
      <w:r>
        <w:rPr>
          <w:rFonts w:ascii="Times New Roman"/>
          <w:b w:val="false"/>
          <w:i w:val="false"/>
          <w:color w:val="000000"/>
          <w:sz w:val="28"/>
        </w:rPr>
        <w:t>
      2) место нахождения, номера контактных телефонов, адрес электронной почты (при наличии);</w:t>
      </w:r>
    </w:p>
    <w:bookmarkEnd w:id="1773"/>
    <w:bookmarkStart w:name="z2058" w:id="1774"/>
    <w:p>
      <w:pPr>
        <w:spacing w:after="0"/>
        <w:ind w:left="0"/>
        <w:jc w:val="both"/>
      </w:pPr>
      <w:r>
        <w:rPr>
          <w:rFonts w:ascii="Times New Roman"/>
          <w:b w:val="false"/>
          <w:i w:val="false"/>
          <w:color w:val="000000"/>
          <w:sz w:val="28"/>
        </w:rPr>
        <w:t>
      3) дата и номер договора общества с платежным агентом.</w:t>
      </w:r>
    </w:p>
    <w:bookmarkEnd w:id="1774"/>
    <w:bookmarkStart w:name="z2059" w:id="1775"/>
    <w:p>
      <w:pPr>
        <w:spacing w:after="0"/>
        <w:ind w:left="0"/>
        <w:jc w:val="both"/>
      </w:pPr>
      <w:r>
        <w:rPr>
          <w:rFonts w:ascii="Times New Roman"/>
          <w:b w:val="false"/>
          <w:i w:val="false"/>
          <w:color w:val="000000"/>
          <w:sz w:val="28"/>
        </w:rPr>
        <w:t>
      11. Сведения о консультантах общества (в случае если в соответствии с Законом о рынке ценных бумаг установлена обязанность по заключению договора по оказанию консультационных услуг по вопросам включения и нахождения эмиссионных ценных бумаг в официальном списке фондовой биржи):</w:t>
      </w:r>
    </w:p>
    <w:bookmarkEnd w:id="1775"/>
    <w:bookmarkStart w:name="z2060" w:id="1776"/>
    <w:p>
      <w:pPr>
        <w:spacing w:after="0"/>
        <w:ind w:left="0"/>
        <w:jc w:val="both"/>
      </w:pPr>
      <w:r>
        <w:rPr>
          <w:rFonts w:ascii="Times New Roman"/>
          <w:b w:val="false"/>
          <w:i w:val="false"/>
          <w:color w:val="000000"/>
          <w:sz w:val="28"/>
        </w:rPr>
        <w:t>
      1) полное и сокращенное наименование лица, оказывающего консультационные услуги по вопросам включения и нахождения акций общества в официальном списке фондовой биржи;</w:t>
      </w:r>
    </w:p>
    <w:bookmarkEnd w:id="1776"/>
    <w:bookmarkStart w:name="z2061" w:id="1777"/>
    <w:p>
      <w:pPr>
        <w:spacing w:after="0"/>
        <w:ind w:left="0"/>
        <w:jc w:val="both"/>
      </w:pPr>
      <w:r>
        <w:rPr>
          <w:rFonts w:ascii="Times New Roman"/>
          <w:b w:val="false"/>
          <w:i w:val="false"/>
          <w:color w:val="000000"/>
          <w:sz w:val="28"/>
        </w:rPr>
        <w:t>
      2) место нахождения, номера контактных телефонов, адрес электронной почты (при наличии) лица, оказывающего консультационные услуги по вопросам включения и нахождения акций общества в официальном списке фондовой биржи;</w:t>
      </w:r>
    </w:p>
    <w:bookmarkEnd w:id="1777"/>
    <w:bookmarkStart w:name="z2062" w:id="1778"/>
    <w:p>
      <w:pPr>
        <w:spacing w:after="0"/>
        <w:ind w:left="0"/>
        <w:jc w:val="both"/>
      </w:pPr>
      <w:r>
        <w:rPr>
          <w:rFonts w:ascii="Times New Roman"/>
          <w:b w:val="false"/>
          <w:i w:val="false"/>
          <w:color w:val="000000"/>
          <w:sz w:val="28"/>
        </w:rPr>
        <w:t>
      3) дата и номер договора общества с лицом, оказывающим консультационные услуги по вопросам включения и нахождения его акций в официальном списке фондовой биржи.</w:t>
      </w:r>
    </w:p>
    <w:bookmarkEnd w:id="1778"/>
    <w:bookmarkStart w:name="z2063" w:id="1779"/>
    <w:p>
      <w:pPr>
        <w:spacing w:after="0"/>
        <w:ind w:left="0"/>
        <w:jc w:val="both"/>
      </w:pPr>
      <w:r>
        <w:rPr>
          <w:rFonts w:ascii="Times New Roman"/>
          <w:b w:val="false"/>
          <w:i w:val="false"/>
          <w:color w:val="000000"/>
          <w:sz w:val="28"/>
        </w:rPr>
        <w:t>
      Сведения об иных консультантах общества указываются, если, по мнению общества, раскрытие таких сведений является существенным для принятия решения о приобретении акций общества.</w:t>
      </w:r>
    </w:p>
    <w:bookmarkEnd w:id="1779"/>
    <w:bookmarkStart w:name="z2064" w:id="1780"/>
    <w:p>
      <w:pPr>
        <w:spacing w:after="0"/>
        <w:ind w:left="0"/>
        <w:jc w:val="both"/>
      </w:pPr>
      <w:r>
        <w:rPr>
          <w:rFonts w:ascii="Times New Roman"/>
          <w:b w:val="false"/>
          <w:i w:val="false"/>
          <w:color w:val="000000"/>
          <w:sz w:val="28"/>
        </w:rPr>
        <w:t>
      12. Дата и номер договора общества с центральным депозитарием об оказании услуг по ведению системы реестров держателей акций общества.</w:t>
      </w:r>
    </w:p>
    <w:bookmarkEnd w:id="1780"/>
    <w:bookmarkStart w:name="z2065" w:id="1781"/>
    <w:p>
      <w:pPr>
        <w:spacing w:after="0"/>
        <w:ind w:left="0"/>
        <w:jc w:val="both"/>
      </w:pPr>
      <w:r>
        <w:rPr>
          <w:rFonts w:ascii="Times New Roman"/>
          <w:b w:val="false"/>
          <w:i w:val="false"/>
          <w:color w:val="000000"/>
          <w:sz w:val="28"/>
        </w:rPr>
        <w:t>
      13. Стабилизационным банком, при составлении проспекта выпуска объявленных акций не заполняются пункты 10 и 11 настоящего приложения.</w:t>
      </w:r>
    </w:p>
    <w:bookmarkEnd w:id="178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22</w:t>
            </w:r>
            <w:r>
              <w:br/>
            </w:r>
            <w:r>
              <w:rPr>
                <w:rFonts w:ascii="Times New Roman"/>
                <w:b w:val="false"/>
                <w:i w:val="false"/>
                <w:color w:val="000000"/>
                <w:sz w:val="20"/>
              </w:rPr>
              <w:t>к Перечню</w:t>
            </w:r>
            <w:r>
              <w:br/>
            </w:r>
            <w:r>
              <w:rPr>
                <w:rFonts w:ascii="Times New Roman"/>
                <w:b w:val="false"/>
                <w:i w:val="false"/>
                <w:color w:val="000000"/>
                <w:sz w:val="20"/>
              </w:rPr>
              <w:t>Приложение 1</w:t>
            </w:r>
            <w:r>
              <w:br/>
            </w:r>
            <w:r>
              <w:rPr>
                <w:rFonts w:ascii="Times New Roman"/>
                <w:b w:val="false"/>
                <w:i w:val="false"/>
                <w:color w:val="000000"/>
                <w:sz w:val="20"/>
              </w:rPr>
              <w:t>к Правилам выдачи,</w:t>
            </w:r>
            <w:r>
              <w:br/>
            </w:r>
            <w:r>
              <w:rPr>
                <w:rFonts w:ascii="Times New Roman"/>
                <w:b w:val="false"/>
                <w:i w:val="false"/>
                <w:color w:val="000000"/>
                <w:sz w:val="20"/>
              </w:rPr>
              <w:t>приостановления и лишения</w:t>
            </w:r>
            <w:r>
              <w:br/>
            </w:r>
            <w:r>
              <w:rPr>
                <w:rFonts w:ascii="Times New Roman"/>
                <w:b w:val="false"/>
                <w:i w:val="false"/>
                <w:color w:val="000000"/>
                <w:sz w:val="20"/>
              </w:rPr>
              <w:t>лицензий на осуществление</w:t>
            </w:r>
            <w:r>
              <w:br/>
            </w:r>
            <w:r>
              <w:rPr>
                <w:rFonts w:ascii="Times New Roman"/>
                <w:b w:val="false"/>
                <w:i w:val="false"/>
                <w:color w:val="000000"/>
                <w:sz w:val="20"/>
              </w:rPr>
              <w:t>видов профессиональной</w:t>
            </w:r>
            <w:r>
              <w:br/>
            </w:r>
            <w:r>
              <w:rPr>
                <w:rFonts w:ascii="Times New Roman"/>
                <w:b w:val="false"/>
                <w:i w:val="false"/>
                <w:color w:val="000000"/>
                <w:sz w:val="20"/>
              </w:rPr>
              <w:t>деятельности на рынке ценных</w:t>
            </w:r>
            <w:r>
              <w:br/>
            </w:r>
            <w:r>
              <w:rPr>
                <w:rFonts w:ascii="Times New Roman"/>
                <w:b w:val="false"/>
                <w:i w:val="false"/>
                <w:color w:val="000000"/>
                <w:sz w:val="20"/>
              </w:rPr>
              <w:t>бумаг</w:t>
            </w:r>
            <w:r>
              <w:br/>
            </w:r>
            <w:r>
              <w:rPr>
                <w:rFonts w:ascii="Times New Roman"/>
                <w:b w:val="false"/>
                <w:i w:val="false"/>
                <w:color w:val="000000"/>
                <w:sz w:val="20"/>
              </w:rPr>
              <w:t>Форма</w:t>
            </w:r>
            <w:r>
              <w:br/>
            </w:r>
            <w:r>
              <w:rPr>
                <w:rFonts w:ascii="Times New Roman"/>
                <w:b w:val="false"/>
                <w:i w:val="false"/>
                <w:color w:val="000000"/>
                <w:sz w:val="20"/>
              </w:rPr>
              <w:t>В___________________________</w:t>
            </w:r>
            <w:r>
              <w:br/>
            </w:r>
            <w:r>
              <w:rPr>
                <w:rFonts w:ascii="Times New Roman"/>
                <w:b w:val="false"/>
                <w:i w:val="false"/>
                <w:color w:val="000000"/>
                <w:sz w:val="20"/>
              </w:rPr>
              <w:t>(полное наименование</w:t>
            </w:r>
            <w:r>
              <w:br/>
            </w:r>
            <w:r>
              <w:rPr>
                <w:rFonts w:ascii="Times New Roman"/>
                <w:b w:val="false"/>
                <w:i w:val="false"/>
                <w:color w:val="000000"/>
                <w:sz w:val="20"/>
              </w:rPr>
              <w:t>уполномоченного органа)</w:t>
            </w:r>
            <w:r>
              <w:br/>
            </w:r>
            <w:r>
              <w:rPr>
                <w:rFonts w:ascii="Times New Roman"/>
                <w:b w:val="false"/>
                <w:i w:val="false"/>
                <w:color w:val="000000"/>
                <w:sz w:val="20"/>
              </w:rPr>
              <w:t>от__________________________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(полное наименование заявителя)</w:t>
            </w:r>
          </w:p>
        </w:tc>
      </w:tr>
    </w:tbl>
    <w:bookmarkStart w:name="z2067" w:id="1782"/>
    <w:p>
      <w:pPr>
        <w:spacing w:after="0"/>
        <w:ind w:left="0"/>
        <w:jc w:val="left"/>
      </w:pPr>
      <w:r>
        <w:rPr>
          <w:rFonts w:ascii="Times New Roman"/>
          <w:b/>
          <w:i w:val="false"/>
          <w:color w:val="000000"/>
        </w:rPr>
        <w:t xml:space="preserve"> Заявление</w:t>
      </w:r>
    </w:p>
    <w:bookmarkEnd w:id="1782"/>
    <w:bookmarkStart w:name="z2068" w:id="1783"/>
    <w:p>
      <w:pPr>
        <w:spacing w:after="0"/>
        <w:ind w:left="0"/>
        <w:jc w:val="both"/>
      </w:pPr>
      <w:r>
        <w:rPr>
          <w:rFonts w:ascii="Times New Roman"/>
          <w:b w:val="false"/>
          <w:i w:val="false"/>
          <w:color w:val="000000"/>
          <w:sz w:val="28"/>
        </w:rPr>
        <w:t>
      Прошу выдать лицензию на право осуществления _______________________</w:t>
      </w:r>
    </w:p>
    <w:bookmarkEnd w:id="1783"/>
    <w:bookmarkStart w:name="z2069" w:id="1784"/>
    <w:p>
      <w:pPr>
        <w:spacing w:after="0"/>
        <w:ind w:left="0"/>
        <w:jc w:val="both"/>
      </w:pPr>
      <w:r>
        <w:rPr>
          <w:rFonts w:ascii="Times New Roman"/>
          <w:b w:val="false"/>
          <w:i w:val="false"/>
          <w:color w:val="000000"/>
          <w:sz w:val="28"/>
        </w:rPr>
        <w:t>
      __________________________________________________________________</w:t>
      </w:r>
    </w:p>
    <w:bookmarkEnd w:id="1784"/>
    <w:bookmarkStart w:name="z2070" w:id="1785"/>
    <w:p>
      <w:pPr>
        <w:spacing w:after="0"/>
        <w:ind w:left="0"/>
        <w:jc w:val="both"/>
      </w:pPr>
      <w:r>
        <w:rPr>
          <w:rFonts w:ascii="Times New Roman"/>
          <w:b w:val="false"/>
          <w:i w:val="false"/>
          <w:color w:val="000000"/>
          <w:sz w:val="28"/>
        </w:rPr>
        <w:t>
      __________________________________________________________________</w:t>
      </w:r>
    </w:p>
    <w:bookmarkEnd w:id="1785"/>
    <w:bookmarkStart w:name="z2071" w:id="1786"/>
    <w:p>
      <w:pPr>
        <w:spacing w:after="0"/>
        <w:ind w:left="0"/>
        <w:jc w:val="both"/>
      </w:pPr>
      <w:r>
        <w:rPr>
          <w:rFonts w:ascii="Times New Roman"/>
          <w:b w:val="false"/>
          <w:i w:val="false"/>
          <w:color w:val="000000"/>
          <w:sz w:val="28"/>
        </w:rPr>
        <w:t>
      _______________________________________________________________</w:t>
      </w:r>
    </w:p>
    <w:bookmarkEnd w:id="1786"/>
    <w:bookmarkStart w:name="z2072" w:id="1787"/>
    <w:p>
      <w:pPr>
        <w:spacing w:after="0"/>
        <w:ind w:left="0"/>
        <w:jc w:val="both"/>
      </w:pPr>
      <w:r>
        <w:rPr>
          <w:rFonts w:ascii="Times New Roman"/>
          <w:b w:val="false"/>
          <w:i w:val="false"/>
          <w:color w:val="000000"/>
          <w:sz w:val="28"/>
        </w:rPr>
        <w:t>
      _______________________________________________________________</w:t>
      </w:r>
    </w:p>
    <w:bookmarkEnd w:id="1787"/>
    <w:bookmarkStart w:name="z2073" w:id="1788"/>
    <w:p>
      <w:pPr>
        <w:spacing w:after="0"/>
        <w:ind w:left="0"/>
        <w:jc w:val="both"/>
      </w:pPr>
      <w:r>
        <w:rPr>
          <w:rFonts w:ascii="Times New Roman"/>
          <w:b w:val="false"/>
          <w:i w:val="false"/>
          <w:color w:val="000000"/>
          <w:sz w:val="28"/>
        </w:rPr>
        <w:t>
      (указать вид (подвиды) деятельности на рынке ценных бумаг)</w:t>
      </w:r>
    </w:p>
    <w:bookmarkEnd w:id="1788"/>
    <w:bookmarkStart w:name="z2074" w:id="1789"/>
    <w:p>
      <w:pPr>
        <w:spacing w:after="0"/>
        <w:ind w:left="0"/>
        <w:jc w:val="both"/>
      </w:pPr>
      <w:r>
        <w:rPr>
          <w:rFonts w:ascii="Times New Roman"/>
          <w:b w:val="false"/>
          <w:i w:val="false"/>
          <w:color w:val="000000"/>
          <w:sz w:val="28"/>
        </w:rPr>
        <w:t>
      Сведения о заявителе:</w:t>
      </w:r>
    </w:p>
    <w:bookmarkEnd w:id="1789"/>
    <w:bookmarkStart w:name="z2075" w:id="1790"/>
    <w:p>
      <w:pPr>
        <w:spacing w:after="0"/>
        <w:ind w:left="0"/>
        <w:jc w:val="both"/>
      </w:pPr>
      <w:r>
        <w:rPr>
          <w:rFonts w:ascii="Times New Roman"/>
          <w:b w:val="false"/>
          <w:i w:val="false"/>
          <w:color w:val="000000"/>
          <w:sz w:val="28"/>
        </w:rPr>
        <w:t>
      1. Место нахождения</w:t>
      </w:r>
    </w:p>
    <w:bookmarkEnd w:id="1790"/>
    <w:bookmarkStart w:name="z2076" w:id="1791"/>
    <w:p>
      <w:pPr>
        <w:spacing w:after="0"/>
        <w:ind w:left="0"/>
        <w:jc w:val="both"/>
      </w:pPr>
      <w:r>
        <w:rPr>
          <w:rFonts w:ascii="Times New Roman"/>
          <w:b w:val="false"/>
          <w:i w:val="false"/>
          <w:color w:val="000000"/>
          <w:sz w:val="28"/>
        </w:rPr>
        <w:t>
      _______________________________________________________________</w:t>
      </w:r>
    </w:p>
    <w:bookmarkEnd w:id="1791"/>
    <w:bookmarkStart w:name="z2077" w:id="1792"/>
    <w:p>
      <w:pPr>
        <w:spacing w:after="0"/>
        <w:ind w:left="0"/>
        <w:jc w:val="both"/>
      </w:pPr>
      <w:r>
        <w:rPr>
          <w:rFonts w:ascii="Times New Roman"/>
          <w:b w:val="false"/>
          <w:i w:val="false"/>
          <w:color w:val="000000"/>
          <w:sz w:val="28"/>
        </w:rPr>
        <w:t>
      (индекс, область, город, район, улица, номер дома, офиса)</w:t>
      </w:r>
    </w:p>
    <w:bookmarkEnd w:id="1792"/>
    <w:bookmarkStart w:name="z2078" w:id="1793"/>
    <w:p>
      <w:pPr>
        <w:spacing w:after="0"/>
        <w:ind w:left="0"/>
        <w:jc w:val="both"/>
      </w:pPr>
      <w:r>
        <w:rPr>
          <w:rFonts w:ascii="Times New Roman"/>
          <w:b w:val="false"/>
          <w:i w:val="false"/>
          <w:color w:val="000000"/>
          <w:sz w:val="28"/>
        </w:rPr>
        <w:t>
      _______________________________________________________________</w:t>
      </w:r>
    </w:p>
    <w:bookmarkEnd w:id="1793"/>
    <w:bookmarkStart w:name="z2079" w:id="1794"/>
    <w:p>
      <w:pPr>
        <w:spacing w:after="0"/>
        <w:ind w:left="0"/>
        <w:jc w:val="both"/>
      </w:pPr>
      <w:r>
        <w:rPr>
          <w:rFonts w:ascii="Times New Roman"/>
          <w:b w:val="false"/>
          <w:i w:val="false"/>
          <w:color w:val="000000"/>
          <w:sz w:val="28"/>
        </w:rPr>
        <w:t>
      _______________________________________________________________</w:t>
      </w:r>
    </w:p>
    <w:bookmarkEnd w:id="1794"/>
    <w:bookmarkStart w:name="z2080" w:id="1795"/>
    <w:p>
      <w:pPr>
        <w:spacing w:after="0"/>
        <w:ind w:left="0"/>
        <w:jc w:val="both"/>
      </w:pPr>
      <w:r>
        <w:rPr>
          <w:rFonts w:ascii="Times New Roman"/>
          <w:b w:val="false"/>
          <w:i w:val="false"/>
          <w:color w:val="000000"/>
          <w:sz w:val="28"/>
        </w:rPr>
        <w:t>
      (номер телефона, номер факса, адрес электронной почты, интернет-ресурс)</w:t>
      </w:r>
    </w:p>
    <w:bookmarkEnd w:id="1795"/>
    <w:bookmarkStart w:name="z2081" w:id="1796"/>
    <w:p>
      <w:pPr>
        <w:spacing w:after="0"/>
        <w:ind w:left="0"/>
        <w:jc w:val="both"/>
      </w:pPr>
      <w:r>
        <w:rPr>
          <w:rFonts w:ascii="Times New Roman"/>
          <w:b w:val="false"/>
          <w:i w:val="false"/>
          <w:color w:val="000000"/>
          <w:sz w:val="28"/>
        </w:rPr>
        <w:t>
      2. Сведения о государственной регистрации (перерегистрации) (для юридического лица</w:t>
      </w:r>
    </w:p>
    <w:bookmarkEnd w:id="1796"/>
    <w:bookmarkStart w:name="z2082" w:id="1797"/>
    <w:p>
      <w:pPr>
        <w:spacing w:after="0"/>
        <w:ind w:left="0"/>
        <w:jc w:val="both"/>
      </w:pPr>
      <w:r>
        <w:rPr>
          <w:rFonts w:ascii="Times New Roman"/>
          <w:b w:val="false"/>
          <w:i w:val="false"/>
          <w:color w:val="000000"/>
          <w:sz w:val="28"/>
        </w:rPr>
        <w:t>
      - нерезидента Республики Казахстан), бизнес-идентификационный номер (при наличии):</w:t>
      </w:r>
    </w:p>
    <w:bookmarkEnd w:id="1797"/>
    <w:bookmarkStart w:name="z2083" w:id="1798"/>
    <w:p>
      <w:pPr>
        <w:spacing w:after="0"/>
        <w:ind w:left="0"/>
        <w:jc w:val="both"/>
      </w:pPr>
      <w:r>
        <w:rPr>
          <w:rFonts w:ascii="Times New Roman"/>
          <w:b w:val="false"/>
          <w:i w:val="false"/>
          <w:color w:val="000000"/>
          <w:sz w:val="28"/>
        </w:rPr>
        <w:t>
      _______________________________________________________________</w:t>
      </w:r>
    </w:p>
    <w:bookmarkEnd w:id="1798"/>
    <w:bookmarkStart w:name="z2084" w:id="1799"/>
    <w:p>
      <w:pPr>
        <w:spacing w:after="0"/>
        <w:ind w:left="0"/>
        <w:jc w:val="both"/>
      </w:pPr>
      <w:r>
        <w:rPr>
          <w:rFonts w:ascii="Times New Roman"/>
          <w:b w:val="false"/>
          <w:i w:val="false"/>
          <w:color w:val="000000"/>
          <w:sz w:val="28"/>
        </w:rPr>
        <w:t>
      _______________________________________________________________</w:t>
      </w:r>
    </w:p>
    <w:bookmarkEnd w:id="1799"/>
    <w:bookmarkStart w:name="z2085" w:id="1800"/>
    <w:p>
      <w:pPr>
        <w:spacing w:after="0"/>
        <w:ind w:left="0"/>
        <w:jc w:val="both"/>
      </w:pPr>
      <w:r>
        <w:rPr>
          <w:rFonts w:ascii="Times New Roman"/>
          <w:b w:val="false"/>
          <w:i w:val="false"/>
          <w:color w:val="000000"/>
          <w:sz w:val="28"/>
        </w:rPr>
        <w:t>
      _______________________________________________________________</w:t>
      </w:r>
    </w:p>
    <w:bookmarkEnd w:id="1800"/>
    <w:bookmarkStart w:name="z2086" w:id="1801"/>
    <w:p>
      <w:pPr>
        <w:spacing w:after="0"/>
        <w:ind w:left="0"/>
        <w:jc w:val="both"/>
      </w:pPr>
      <w:r>
        <w:rPr>
          <w:rFonts w:ascii="Times New Roman"/>
          <w:b w:val="false"/>
          <w:i w:val="false"/>
          <w:color w:val="000000"/>
          <w:sz w:val="28"/>
        </w:rPr>
        <w:t>
      __________________________________________________________________</w:t>
      </w:r>
    </w:p>
    <w:bookmarkEnd w:id="1801"/>
    <w:bookmarkStart w:name="z2087" w:id="1802"/>
    <w:p>
      <w:pPr>
        <w:spacing w:after="0"/>
        <w:ind w:left="0"/>
        <w:jc w:val="both"/>
      </w:pPr>
      <w:r>
        <w:rPr>
          <w:rFonts w:ascii="Times New Roman"/>
          <w:b w:val="false"/>
          <w:i w:val="false"/>
          <w:color w:val="000000"/>
          <w:sz w:val="28"/>
        </w:rPr>
        <w:t>
      3. Перечень направляемых документов, количество экземпляров и листов по каждому из них:</w:t>
      </w:r>
    </w:p>
    <w:bookmarkEnd w:id="1802"/>
    <w:bookmarkStart w:name="z2088" w:id="1803"/>
    <w:p>
      <w:pPr>
        <w:spacing w:after="0"/>
        <w:ind w:left="0"/>
        <w:jc w:val="both"/>
      </w:pPr>
      <w:r>
        <w:rPr>
          <w:rFonts w:ascii="Times New Roman"/>
          <w:b w:val="false"/>
          <w:i w:val="false"/>
          <w:color w:val="000000"/>
          <w:sz w:val="28"/>
        </w:rPr>
        <w:t>
      __________________________________________________________________</w:t>
      </w:r>
    </w:p>
    <w:bookmarkEnd w:id="1803"/>
    <w:bookmarkStart w:name="z2089" w:id="1804"/>
    <w:p>
      <w:pPr>
        <w:spacing w:after="0"/>
        <w:ind w:left="0"/>
        <w:jc w:val="both"/>
      </w:pPr>
      <w:r>
        <w:rPr>
          <w:rFonts w:ascii="Times New Roman"/>
          <w:b w:val="false"/>
          <w:i w:val="false"/>
          <w:color w:val="000000"/>
          <w:sz w:val="28"/>
        </w:rPr>
        <w:t>
      _______________________________________________________________</w:t>
      </w:r>
    </w:p>
    <w:bookmarkEnd w:id="1804"/>
    <w:bookmarkStart w:name="z2090" w:id="1805"/>
    <w:p>
      <w:pPr>
        <w:spacing w:after="0"/>
        <w:ind w:left="0"/>
        <w:jc w:val="both"/>
      </w:pPr>
      <w:r>
        <w:rPr>
          <w:rFonts w:ascii="Times New Roman"/>
          <w:b w:val="false"/>
          <w:i w:val="false"/>
          <w:color w:val="000000"/>
          <w:sz w:val="28"/>
        </w:rPr>
        <w:t>
      __________________________________________________________________</w:t>
      </w:r>
    </w:p>
    <w:bookmarkEnd w:id="1805"/>
    <w:bookmarkStart w:name="z2091" w:id="1806"/>
    <w:p>
      <w:pPr>
        <w:spacing w:after="0"/>
        <w:ind w:left="0"/>
        <w:jc w:val="both"/>
      </w:pPr>
      <w:r>
        <w:rPr>
          <w:rFonts w:ascii="Times New Roman"/>
          <w:b w:val="false"/>
          <w:i w:val="false"/>
          <w:color w:val="000000"/>
          <w:sz w:val="28"/>
        </w:rPr>
        <w:t>
      _______________________________________________________________</w:t>
      </w:r>
    </w:p>
    <w:bookmarkEnd w:id="1806"/>
    <w:bookmarkStart w:name="z2092" w:id="1807"/>
    <w:p>
      <w:pPr>
        <w:spacing w:after="0"/>
        <w:ind w:left="0"/>
        <w:jc w:val="both"/>
      </w:pPr>
      <w:r>
        <w:rPr>
          <w:rFonts w:ascii="Times New Roman"/>
          <w:b w:val="false"/>
          <w:i w:val="false"/>
          <w:color w:val="000000"/>
          <w:sz w:val="28"/>
        </w:rPr>
        <w:t>
      Заявитель подтверждает достоверность прилагаемых к заявлению документов</w:t>
      </w:r>
    </w:p>
    <w:bookmarkEnd w:id="1807"/>
    <w:bookmarkStart w:name="z2093" w:id="1808"/>
    <w:p>
      <w:pPr>
        <w:spacing w:after="0"/>
        <w:ind w:left="0"/>
        <w:jc w:val="both"/>
      </w:pPr>
      <w:r>
        <w:rPr>
          <w:rFonts w:ascii="Times New Roman"/>
          <w:b w:val="false"/>
          <w:i w:val="false"/>
          <w:color w:val="000000"/>
          <w:sz w:val="28"/>
        </w:rPr>
        <w:t>
      (информации), а также своевременное представление уполномоченному органу</w:t>
      </w:r>
    </w:p>
    <w:bookmarkEnd w:id="1808"/>
    <w:bookmarkStart w:name="z2094" w:id="1809"/>
    <w:p>
      <w:pPr>
        <w:spacing w:after="0"/>
        <w:ind w:left="0"/>
        <w:jc w:val="both"/>
      </w:pPr>
      <w:r>
        <w:rPr>
          <w:rFonts w:ascii="Times New Roman"/>
          <w:b w:val="false"/>
          <w:i w:val="false"/>
          <w:color w:val="000000"/>
          <w:sz w:val="28"/>
        </w:rPr>
        <w:t>
      дополнительной информации и документов, запрашиваемых в связи с рассмотрением</w:t>
      </w:r>
    </w:p>
    <w:bookmarkEnd w:id="1809"/>
    <w:bookmarkStart w:name="z2095" w:id="1810"/>
    <w:p>
      <w:pPr>
        <w:spacing w:after="0"/>
        <w:ind w:left="0"/>
        <w:jc w:val="both"/>
      </w:pPr>
      <w:r>
        <w:rPr>
          <w:rFonts w:ascii="Times New Roman"/>
          <w:b w:val="false"/>
          <w:i w:val="false"/>
          <w:color w:val="000000"/>
          <w:sz w:val="28"/>
        </w:rPr>
        <w:t>
      заявления. Заявитель предоставляет согласие на использование сведений,</w:t>
      </w:r>
    </w:p>
    <w:bookmarkEnd w:id="1810"/>
    <w:bookmarkStart w:name="z2096" w:id="1811"/>
    <w:p>
      <w:pPr>
        <w:spacing w:after="0"/>
        <w:ind w:left="0"/>
        <w:jc w:val="both"/>
      </w:pPr>
      <w:r>
        <w:rPr>
          <w:rFonts w:ascii="Times New Roman"/>
          <w:b w:val="false"/>
          <w:i w:val="false"/>
          <w:color w:val="000000"/>
          <w:sz w:val="28"/>
        </w:rPr>
        <w:t>
      составляющих охраняемую законом тайну, содержащихся в цифровых системах.</w:t>
      </w:r>
    </w:p>
    <w:bookmarkEnd w:id="1811"/>
    <w:bookmarkStart w:name="z2097" w:id="1812"/>
    <w:p>
      <w:pPr>
        <w:spacing w:after="0"/>
        <w:ind w:left="0"/>
        <w:jc w:val="both"/>
      </w:pPr>
      <w:r>
        <w:rPr>
          <w:rFonts w:ascii="Times New Roman"/>
          <w:b w:val="false"/>
          <w:i w:val="false"/>
          <w:color w:val="000000"/>
          <w:sz w:val="28"/>
        </w:rPr>
        <w:t>
      _______________________________________________________________</w:t>
      </w:r>
    </w:p>
    <w:bookmarkEnd w:id="1812"/>
    <w:bookmarkStart w:name="z2098" w:id="1813"/>
    <w:p>
      <w:pPr>
        <w:spacing w:after="0"/>
        <w:ind w:left="0"/>
        <w:jc w:val="both"/>
      </w:pPr>
      <w:r>
        <w:rPr>
          <w:rFonts w:ascii="Times New Roman"/>
          <w:b w:val="false"/>
          <w:i w:val="false"/>
          <w:color w:val="000000"/>
          <w:sz w:val="28"/>
        </w:rPr>
        <w:t>
      _______________________________________________________________</w:t>
      </w:r>
    </w:p>
    <w:bookmarkEnd w:id="1813"/>
    <w:bookmarkStart w:name="z2099" w:id="1814"/>
    <w:p>
      <w:pPr>
        <w:spacing w:after="0"/>
        <w:ind w:left="0"/>
        <w:jc w:val="both"/>
      </w:pPr>
      <w:r>
        <w:rPr>
          <w:rFonts w:ascii="Times New Roman"/>
          <w:b w:val="false"/>
          <w:i w:val="false"/>
          <w:color w:val="000000"/>
          <w:sz w:val="28"/>
        </w:rPr>
        <w:t>
      __________________________________________________________________</w:t>
      </w:r>
    </w:p>
    <w:bookmarkEnd w:id="1814"/>
    <w:bookmarkStart w:name="z2100" w:id="1815"/>
    <w:p>
      <w:pPr>
        <w:spacing w:after="0"/>
        <w:ind w:left="0"/>
        <w:jc w:val="both"/>
      </w:pPr>
      <w:r>
        <w:rPr>
          <w:rFonts w:ascii="Times New Roman"/>
          <w:b w:val="false"/>
          <w:i w:val="false"/>
          <w:color w:val="000000"/>
          <w:sz w:val="28"/>
        </w:rPr>
        <w:t>
      _______________________________________________________________</w:t>
      </w:r>
    </w:p>
    <w:bookmarkEnd w:id="1815"/>
    <w:bookmarkStart w:name="z2101" w:id="1816"/>
    <w:p>
      <w:pPr>
        <w:spacing w:after="0"/>
        <w:ind w:left="0"/>
        <w:jc w:val="both"/>
      </w:pPr>
      <w:r>
        <w:rPr>
          <w:rFonts w:ascii="Times New Roman"/>
          <w:b w:val="false"/>
          <w:i w:val="false"/>
          <w:color w:val="000000"/>
          <w:sz w:val="28"/>
        </w:rPr>
        <w:t>
      (фамилия, имя, отчество (при его наличии) лица, уполномоченного на подачу</w:t>
      </w:r>
    </w:p>
    <w:bookmarkEnd w:id="1816"/>
    <w:p>
      <w:pPr>
        <w:spacing w:after="0"/>
        <w:ind w:left="0"/>
        <w:jc w:val="both"/>
      </w:pPr>
      <w:r>
        <w:rPr>
          <w:rFonts w:ascii="Times New Roman"/>
          <w:b w:val="false"/>
          <w:i w:val="false"/>
          <w:color w:val="000000"/>
          <w:sz w:val="28"/>
        </w:rPr>
        <w:t>
      заявления)</w:t>
      </w:r>
    </w:p>
    <w:bookmarkStart w:name="z2102" w:id="1817"/>
    <w:p>
      <w:pPr>
        <w:spacing w:after="0"/>
        <w:ind w:left="0"/>
        <w:jc w:val="both"/>
      </w:pPr>
      <w:r>
        <w:rPr>
          <w:rFonts w:ascii="Times New Roman"/>
          <w:b w:val="false"/>
          <w:i w:val="false"/>
          <w:color w:val="000000"/>
          <w:sz w:val="28"/>
        </w:rPr>
        <w:t>
      _____________________</w:t>
      </w:r>
    </w:p>
    <w:bookmarkEnd w:id="1817"/>
    <w:bookmarkStart w:name="z2103" w:id="1818"/>
    <w:p>
      <w:pPr>
        <w:spacing w:after="0"/>
        <w:ind w:left="0"/>
        <w:jc w:val="both"/>
      </w:pPr>
      <w:r>
        <w:rPr>
          <w:rFonts w:ascii="Times New Roman"/>
          <w:b w:val="false"/>
          <w:i w:val="false"/>
          <w:color w:val="000000"/>
          <w:sz w:val="28"/>
        </w:rPr>
        <w:t>
       (дата)</w:t>
      </w:r>
    </w:p>
    <w:bookmarkEnd w:id="181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23</w:t>
            </w:r>
            <w:r>
              <w:br/>
            </w:r>
            <w:r>
              <w:rPr>
                <w:rFonts w:ascii="Times New Roman"/>
                <w:b w:val="false"/>
                <w:i w:val="false"/>
                <w:color w:val="000000"/>
                <w:sz w:val="20"/>
              </w:rPr>
              <w:t>к Перечню</w:t>
            </w:r>
            <w:r>
              <w:br/>
            </w:r>
            <w:r>
              <w:rPr>
                <w:rFonts w:ascii="Times New Roman"/>
                <w:b w:val="false"/>
                <w:i w:val="false"/>
                <w:color w:val="000000"/>
                <w:sz w:val="20"/>
              </w:rPr>
              <w:t>Приложение 3</w:t>
            </w:r>
            <w:r>
              <w:br/>
            </w:r>
            <w:r>
              <w:rPr>
                <w:rFonts w:ascii="Times New Roman"/>
                <w:b w:val="false"/>
                <w:i w:val="false"/>
                <w:color w:val="000000"/>
                <w:sz w:val="20"/>
              </w:rPr>
              <w:t>к Правилам выдачи,</w:t>
            </w:r>
            <w:r>
              <w:br/>
            </w:r>
            <w:r>
              <w:rPr>
                <w:rFonts w:ascii="Times New Roman"/>
                <w:b w:val="false"/>
                <w:i w:val="false"/>
                <w:color w:val="000000"/>
                <w:sz w:val="20"/>
              </w:rPr>
              <w:t>приостановления и лишения</w:t>
            </w:r>
            <w:r>
              <w:br/>
            </w:r>
            <w:r>
              <w:rPr>
                <w:rFonts w:ascii="Times New Roman"/>
                <w:b w:val="false"/>
                <w:i w:val="false"/>
                <w:color w:val="000000"/>
                <w:sz w:val="20"/>
              </w:rPr>
              <w:t>лицензий на осуществление</w:t>
            </w:r>
            <w:r>
              <w:br/>
            </w:r>
            <w:r>
              <w:rPr>
                <w:rFonts w:ascii="Times New Roman"/>
                <w:b w:val="false"/>
                <w:i w:val="false"/>
                <w:color w:val="000000"/>
                <w:sz w:val="20"/>
              </w:rPr>
              <w:t>видов профессиональной</w:t>
            </w:r>
            <w:r>
              <w:br/>
            </w:r>
            <w:r>
              <w:rPr>
                <w:rFonts w:ascii="Times New Roman"/>
                <w:b w:val="false"/>
                <w:i w:val="false"/>
                <w:color w:val="000000"/>
                <w:sz w:val="20"/>
              </w:rPr>
              <w:t>деятельности на рынке ценных</w:t>
            </w:r>
            <w:r>
              <w:br/>
            </w:r>
            <w:r>
              <w:rPr>
                <w:rFonts w:ascii="Times New Roman"/>
                <w:b w:val="false"/>
                <w:i w:val="false"/>
                <w:color w:val="000000"/>
                <w:sz w:val="20"/>
              </w:rPr>
              <w:t>бумаг</w:t>
            </w:r>
          </w:p>
        </w:tc>
      </w:tr>
    </w:tbl>
    <w:bookmarkStart w:name="z2105" w:id="1819"/>
    <w:p>
      <w:pPr>
        <w:spacing w:after="0"/>
        <w:ind w:left="0"/>
        <w:jc w:val="left"/>
      </w:pPr>
      <w:r>
        <w:rPr>
          <w:rFonts w:ascii="Times New Roman"/>
          <w:b/>
          <w:i w:val="false"/>
          <w:color w:val="000000"/>
        </w:rPr>
        <w:t xml:space="preserve"> Перечень основных требований к оказанию государственной услуги "Выдача лицензии на осуществление деятельности на рынке ценных бумаг"</w:t>
      </w:r>
    </w:p>
    <w:bookmarkEnd w:id="18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Агентство Республики Казахстан по регулированию и развитию финансового рынка.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Веб-портал "цифрового правительства" www.egov.kz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06" w:id="1820"/>
          <w:p>
            <w:pPr>
              <w:spacing w:after="20"/>
              <w:ind w:left="20"/>
              <w:jc w:val="both"/>
            </w:pPr>
            <w:r>
              <w:rPr>
                <w:rFonts w:ascii="Times New Roman"/>
                <w:b w:val="false"/>
                <w:i w:val="false"/>
                <w:color w:val="000000"/>
                <w:sz w:val="20"/>
              </w:rPr>
              <w:t>
при выдаче лицензии - не позднее 30 (тридцати) рабочих дней;</w:t>
            </w:r>
          </w:p>
          <w:bookmarkEnd w:id="1820"/>
          <w:p>
            <w:pPr>
              <w:spacing w:after="20"/>
              <w:ind w:left="20"/>
              <w:jc w:val="both"/>
            </w:pPr>
            <w:r>
              <w:rPr>
                <w:rFonts w:ascii="Times New Roman"/>
                <w:b w:val="false"/>
                <w:i w:val="false"/>
                <w:color w:val="000000"/>
                <w:sz w:val="20"/>
              </w:rPr>
              <w:t>
</w:t>
            </w:r>
            <w:r>
              <w:rPr>
                <w:rFonts w:ascii="Times New Roman"/>
                <w:b w:val="false"/>
                <w:i w:val="false"/>
                <w:color w:val="000000"/>
                <w:sz w:val="20"/>
              </w:rPr>
              <w:t>при переоформлении лицензии - в течение 3 (трех) рабочих дней;</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переоформлении лицензии в случае реорганизации услугополучателя в форме выделения или разделения - не позднее 30 (тридцати) рабочих дней;</w:t>
            </w:r>
          </w:p>
          <w:p>
            <w:pPr>
              <w:spacing w:after="20"/>
              <w:ind w:left="20"/>
              <w:jc w:val="both"/>
            </w:pPr>
            <w:r>
              <w:rPr>
                <w:rFonts w:ascii="Times New Roman"/>
                <w:b w:val="false"/>
                <w:i w:val="false"/>
                <w:color w:val="000000"/>
                <w:sz w:val="20"/>
              </w:rPr>
              <w:t>
при выдаче дубликатов лицензии - в течение 2 (двух) рабочих дней.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(полностью цифровизированная)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09" w:id="1821"/>
          <w:p>
            <w:pPr>
              <w:spacing w:after="20"/>
              <w:ind w:left="20"/>
              <w:jc w:val="both"/>
            </w:pPr>
            <w:r>
              <w:rPr>
                <w:rFonts w:ascii="Times New Roman"/>
                <w:b w:val="false"/>
                <w:i w:val="false"/>
                <w:color w:val="000000"/>
                <w:sz w:val="20"/>
              </w:rPr>
              <w:t>
Выдача лицензии на осуществление деятельности на рынке ценных бумаг (далее - лицензия), переоформление, выдача дубликатов лицензии, либо мотивированный ответ об отказе в оказании государственной услуги.</w:t>
            </w:r>
          </w:p>
          <w:bookmarkEnd w:id="1821"/>
          <w:p>
            <w:pPr>
              <w:spacing w:after="20"/>
              <w:ind w:left="20"/>
              <w:jc w:val="both"/>
            </w:pPr>
            <w:r>
              <w:rPr>
                <w:rFonts w:ascii="Times New Roman"/>
                <w:b w:val="false"/>
                <w:i w:val="false"/>
                <w:color w:val="000000"/>
                <w:sz w:val="20"/>
              </w:rPr>
              <w:t>
Форма предоставления результата оказания государственной услуги - цифровая.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10" w:id="1822"/>
          <w:p>
            <w:pPr>
              <w:spacing w:after="20"/>
              <w:ind w:left="20"/>
              <w:jc w:val="both"/>
            </w:pPr>
            <w:r>
              <w:rPr>
                <w:rFonts w:ascii="Times New Roman"/>
                <w:b w:val="false"/>
                <w:i w:val="false"/>
                <w:color w:val="000000"/>
                <w:sz w:val="20"/>
              </w:rPr>
              <w:t>
1) лицензионный сбор за выдачу лицензии на право занятия:</w:t>
            </w:r>
          </w:p>
          <w:bookmarkEnd w:id="1822"/>
          <w:p>
            <w:pPr>
              <w:spacing w:after="20"/>
              <w:ind w:left="20"/>
              <w:jc w:val="both"/>
            </w:pPr>
            <w:r>
              <w:rPr>
                <w:rFonts w:ascii="Times New Roman"/>
                <w:b w:val="false"/>
                <w:i w:val="false"/>
                <w:color w:val="000000"/>
                <w:sz w:val="20"/>
              </w:rPr>
              <w:t>
</w:t>
            </w:r>
            <w:r>
              <w:rPr>
                <w:rFonts w:ascii="Times New Roman"/>
                <w:b w:val="false"/>
                <w:i w:val="false"/>
                <w:color w:val="000000"/>
                <w:sz w:val="20"/>
              </w:rPr>
              <w:t>брокерской деятельностью составляет 30 (тридцать) месячных расчетных показателей (далее - МРП);</w:t>
            </w:r>
          </w:p>
          <w:p>
            <w:pPr>
              <w:spacing w:after="20"/>
              <w:ind w:left="20"/>
              <w:jc w:val="both"/>
            </w:pPr>
            <w:r>
              <w:rPr>
                <w:rFonts w:ascii="Times New Roman"/>
                <w:b w:val="false"/>
                <w:i w:val="false"/>
                <w:color w:val="000000"/>
                <w:sz w:val="20"/>
              </w:rPr>
              <w:t>
</w:t>
            </w:r>
            <w:r>
              <w:rPr>
                <w:rFonts w:ascii="Times New Roman"/>
                <w:b w:val="false"/>
                <w:i w:val="false"/>
                <w:color w:val="000000"/>
                <w:sz w:val="20"/>
              </w:rPr>
              <w:t>дилерской деятельностью - 30 (тридцать) МРП;</w:t>
            </w:r>
          </w:p>
          <w:p>
            <w:pPr>
              <w:spacing w:after="20"/>
              <w:ind w:left="20"/>
              <w:jc w:val="both"/>
            </w:pPr>
            <w:r>
              <w:rPr>
                <w:rFonts w:ascii="Times New Roman"/>
                <w:b w:val="false"/>
                <w:i w:val="false"/>
                <w:color w:val="000000"/>
                <w:sz w:val="20"/>
              </w:rPr>
              <w:t>
</w:t>
            </w:r>
            <w:r>
              <w:rPr>
                <w:rFonts w:ascii="Times New Roman"/>
                <w:b w:val="false"/>
                <w:i w:val="false"/>
                <w:color w:val="000000"/>
                <w:sz w:val="20"/>
              </w:rPr>
              <w:t>деятельностью по управлению инвестиционным портфелем - 30 (тридцать) МРП;</w:t>
            </w:r>
          </w:p>
          <w:p>
            <w:pPr>
              <w:spacing w:after="20"/>
              <w:ind w:left="20"/>
              <w:jc w:val="both"/>
            </w:pPr>
            <w:r>
              <w:rPr>
                <w:rFonts w:ascii="Times New Roman"/>
                <w:b w:val="false"/>
                <w:i w:val="false"/>
                <w:color w:val="000000"/>
                <w:sz w:val="20"/>
              </w:rPr>
              <w:t>
</w:t>
            </w:r>
            <w:r>
              <w:rPr>
                <w:rFonts w:ascii="Times New Roman"/>
                <w:b w:val="false"/>
                <w:i w:val="false"/>
                <w:color w:val="000000"/>
                <w:sz w:val="20"/>
              </w:rPr>
              <w:t>кастодиальной деятельностью - 30 (тридцать) МРП;</w:t>
            </w:r>
          </w:p>
          <w:p>
            <w:pPr>
              <w:spacing w:after="20"/>
              <w:ind w:left="20"/>
              <w:jc w:val="both"/>
            </w:pPr>
            <w:r>
              <w:rPr>
                <w:rFonts w:ascii="Times New Roman"/>
                <w:b w:val="false"/>
                <w:i w:val="false"/>
                <w:color w:val="000000"/>
                <w:sz w:val="20"/>
              </w:rPr>
              <w:t>
</w:t>
            </w:r>
            <w:r>
              <w:rPr>
                <w:rFonts w:ascii="Times New Roman"/>
                <w:b w:val="false"/>
                <w:i w:val="false"/>
                <w:color w:val="000000"/>
                <w:sz w:val="20"/>
              </w:rPr>
              <w:t>трансфер-агентской деятельностью - 10 (десять) МРП;</w:t>
            </w:r>
          </w:p>
          <w:p>
            <w:pPr>
              <w:spacing w:after="20"/>
              <w:ind w:left="20"/>
              <w:jc w:val="both"/>
            </w:pPr>
            <w:r>
              <w:rPr>
                <w:rFonts w:ascii="Times New Roman"/>
                <w:b w:val="false"/>
                <w:i w:val="false"/>
                <w:color w:val="000000"/>
                <w:sz w:val="20"/>
              </w:rPr>
              <w:t>
</w:t>
            </w:r>
            <w:r>
              <w:rPr>
                <w:rFonts w:ascii="Times New Roman"/>
                <w:b w:val="false"/>
                <w:i w:val="false"/>
                <w:color w:val="000000"/>
                <w:sz w:val="20"/>
              </w:rPr>
              <w:t>деятельностью по организации торговли с ценными бумагами и иными финансовыми инструментами - 10 (десять) МРП;</w:t>
            </w:r>
          </w:p>
          <w:p>
            <w:pPr>
              <w:spacing w:after="20"/>
              <w:ind w:left="20"/>
              <w:jc w:val="both"/>
            </w:pPr>
            <w:r>
              <w:rPr>
                <w:rFonts w:ascii="Times New Roman"/>
                <w:b w:val="false"/>
                <w:i w:val="false"/>
                <w:color w:val="000000"/>
                <w:sz w:val="20"/>
              </w:rPr>
              <w:t>
</w:t>
            </w:r>
            <w:r>
              <w:rPr>
                <w:rFonts w:ascii="Times New Roman"/>
                <w:b w:val="false"/>
                <w:i w:val="false"/>
                <w:color w:val="000000"/>
                <w:sz w:val="20"/>
              </w:rPr>
              <w:t>клиринговой деятельностью по сделкам с финансовыми инструментами - 40 (сорок) МРП;</w:t>
            </w:r>
          </w:p>
          <w:p>
            <w:pPr>
              <w:spacing w:after="20"/>
              <w:ind w:left="20"/>
              <w:jc w:val="both"/>
            </w:pPr>
            <w:r>
              <w:rPr>
                <w:rFonts w:ascii="Times New Roman"/>
                <w:b w:val="false"/>
                <w:i w:val="false"/>
                <w:color w:val="000000"/>
                <w:sz w:val="20"/>
              </w:rPr>
              <w:t>
</w:t>
            </w:r>
            <w:r>
              <w:rPr>
                <w:rFonts w:ascii="Times New Roman"/>
                <w:b w:val="false"/>
                <w:i w:val="false"/>
                <w:color w:val="000000"/>
                <w:sz w:val="20"/>
              </w:rPr>
              <w:t>профессиональной деятельностью на рынке ценных бумаг банками, филиалами банков - нерезидентов Республики Казахстан - 800 (восемьсот) МРП;</w:t>
            </w:r>
          </w:p>
          <w:p>
            <w:pPr>
              <w:spacing w:after="20"/>
              <w:ind w:left="20"/>
              <w:jc w:val="both"/>
            </w:pPr>
            <w:r>
              <w:rPr>
                <w:rFonts w:ascii="Times New Roman"/>
                <w:b w:val="false"/>
                <w:i w:val="false"/>
                <w:color w:val="000000"/>
                <w:sz w:val="20"/>
              </w:rPr>
              <w:t>
</w:t>
            </w:r>
            <w:r>
              <w:rPr>
                <w:rFonts w:ascii="Times New Roman"/>
                <w:b w:val="false"/>
                <w:i w:val="false"/>
                <w:color w:val="000000"/>
                <w:sz w:val="20"/>
              </w:rPr>
              <w:t>2) лицензионный сбор за переоформление лицензии составляет 10 (десять) процентов от соответствующей ставки, установленной в подпункте 1) настоящего пункта;</w:t>
            </w:r>
          </w:p>
          <w:p>
            <w:pPr>
              <w:spacing w:after="20"/>
              <w:ind w:left="20"/>
              <w:jc w:val="both"/>
            </w:pPr>
            <w:r>
              <w:rPr>
                <w:rFonts w:ascii="Times New Roman"/>
                <w:b w:val="false"/>
                <w:i w:val="false"/>
                <w:color w:val="000000"/>
                <w:sz w:val="20"/>
              </w:rPr>
              <w:t>
</w:t>
            </w:r>
            <w:r>
              <w:rPr>
                <w:rFonts w:ascii="Times New Roman"/>
                <w:b w:val="false"/>
                <w:i w:val="false"/>
                <w:color w:val="000000"/>
                <w:sz w:val="20"/>
              </w:rPr>
              <w:t>3) лицензионный сбор за выдачу дубликата лицензии составляет 100 (сто) процентов от соответствующей ставки, установленной в подпункте 1) настоящего пункта.</w:t>
            </w:r>
          </w:p>
          <w:p>
            <w:pPr>
              <w:spacing w:after="20"/>
              <w:ind w:left="20"/>
              <w:jc w:val="both"/>
            </w:pPr>
            <w:r>
              <w:rPr>
                <w:rFonts w:ascii="Times New Roman"/>
                <w:b w:val="false"/>
                <w:i w:val="false"/>
                <w:color w:val="000000"/>
                <w:sz w:val="20"/>
              </w:rPr>
              <w:t>
Оплата лицензионного сбора осуществляется в наличной или безналичной форме через банки второго уровня или организации, осуществляющие отдельные виды банковских операций, а также в безналичной форме через платежный шлюз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21" w:id="1823"/>
          <w:p>
            <w:pPr>
              <w:spacing w:after="20"/>
              <w:ind w:left="20"/>
              <w:jc w:val="both"/>
            </w:pPr>
            <w:r>
              <w:rPr>
                <w:rFonts w:ascii="Times New Roman"/>
                <w:b w:val="false"/>
                <w:i w:val="false"/>
                <w:color w:val="000000"/>
                <w:sz w:val="20"/>
              </w:rPr>
              <w:t>
1) уполномоченного органа - с понедельника по пятницу с 9.00 до 18.30 часов с перерывом на обед с 13.00 до 14.30 часов, кроме выходных и праздничных дней, в соответствии с трудовым законодательством Республики Казахстан;</w:t>
            </w:r>
          </w:p>
          <w:bookmarkEnd w:id="1823"/>
          <w:p>
            <w:pPr>
              <w:spacing w:after="20"/>
              <w:ind w:left="20"/>
              <w:jc w:val="both"/>
            </w:pPr>
            <w:r>
              <w:rPr>
                <w:rFonts w:ascii="Times New Roman"/>
                <w:b w:val="false"/>
                <w:i w:val="false"/>
                <w:color w:val="000000"/>
                <w:sz w:val="20"/>
              </w:rPr>
              <w:t>
2)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заявлений и направление результатов оказания государственной услуги осуществляется на следующий рабочий день).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необходимых для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22" w:id="1824"/>
          <w:p>
            <w:pPr>
              <w:spacing w:after="20"/>
              <w:ind w:left="20"/>
              <w:jc w:val="both"/>
            </w:pPr>
            <w:r>
              <w:rPr>
                <w:rFonts w:ascii="Times New Roman"/>
                <w:b w:val="false"/>
                <w:i w:val="false"/>
                <w:color w:val="000000"/>
                <w:sz w:val="20"/>
              </w:rPr>
              <w:t>
Перечень документов, необходимых для оказания государственной услуги (для получения лицензии):</w:t>
            </w:r>
          </w:p>
          <w:bookmarkEnd w:id="1824"/>
          <w:p>
            <w:pPr>
              <w:spacing w:after="20"/>
              <w:ind w:left="20"/>
              <w:jc w:val="both"/>
            </w:pPr>
            <w:r>
              <w:rPr>
                <w:rFonts w:ascii="Times New Roman"/>
                <w:b w:val="false"/>
                <w:i w:val="false"/>
                <w:color w:val="000000"/>
                <w:sz w:val="20"/>
              </w:rPr>
              <w:t>
</w:t>
            </w:r>
            <w:r>
              <w:rPr>
                <w:rFonts w:ascii="Times New Roman"/>
                <w:b w:val="false"/>
                <w:i w:val="false"/>
                <w:color w:val="000000"/>
                <w:sz w:val="20"/>
              </w:rPr>
              <w:t>1) заявление в форме электронного документа, удостоверенное ЭЦП уполномоченного лица услугополучателя по форме согласно приложению 1 к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2) электронная копия документа об оплате лицензионного сбора, за исключением случаев оплаты через платежный шлюз "цифрового правительства";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3) электронные копии документов, подтверждающих оплату минимального размера уставного капитала услугополучателя;</w:t>
            </w:r>
          </w:p>
          <w:p>
            <w:pPr>
              <w:spacing w:after="20"/>
              <w:ind w:left="20"/>
              <w:jc w:val="both"/>
            </w:pPr>
            <w:r>
              <w:rPr>
                <w:rFonts w:ascii="Times New Roman"/>
                <w:b w:val="false"/>
                <w:i w:val="false"/>
                <w:color w:val="000000"/>
                <w:sz w:val="20"/>
              </w:rPr>
              <w:t>
</w:t>
            </w:r>
            <w:r>
              <w:rPr>
                <w:rFonts w:ascii="Times New Roman"/>
                <w:b w:val="false"/>
                <w:i w:val="false"/>
                <w:color w:val="000000"/>
                <w:sz w:val="20"/>
              </w:rPr>
              <w:t>4) сведения об акционере (участнике) (для юридического лица) в форме электронного документа согласно приложению 6 к Правилам и сведения об акционере (участнике) (для физического лица) в форме электронного документа согласно приложению 7 к Правилам по состоянию на дату, предшествующую дате представления документов;</w:t>
            </w:r>
          </w:p>
          <w:p>
            <w:pPr>
              <w:spacing w:after="20"/>
              <w:ind w:left="20"/>
              <w:jc w:val="both"/>
            </w:pPr>
            <w:r>
              <w:rPr>
                <w:rFonts w:ascii="Times New Roman"/>
                <w:b w:val="false"/>
                <w:i w:val="false"/>
                <w:color w:val="000000"/>
                <w:sz w:val="20"/>
              </w:rPr>
              <w:t>
</w:t>
            </w:r>
            <w:r>
              <w:rPr>
                <w:rFonts w:ascii="Times New Roman"/>
                <w:b w:val="false"/>
                <w:i w:val="false"/>
                <w:color w:val="000000"/>
                <w:sz w:val="20"/>
              </w:rPr>
              <w:t>5) электронная копия легализованной выписки из торгового реестра или другого легализованного документа с нотариально засвидетельствованным переводом на казахский и русский языки, удостоверяющий, что участник (акционер) услугополучателя-нерезидент Республики Казахстан является юридическим лицом по законодательству иностранного государства и содержащий информацию об органе, зарегистрировавшем юридическое лицо-нерезидента, регистрационном номере, дате и месте регистрации;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6) электронные копии документов, представляемых для согласования руководящих работников, в соответствии с Правилами выдачи согласия уполномоченного органа по регулированию, контролю и надзору финансового рынка и финансовых организаций на назначение (избрание) руководящего работника заявителя (лицензиата), единого накопительного пенсионного фонда, добровольного накопительного пенсионного фонда, включая критерии отсутствия безупречной деловой репутации и документы, необходимые для получения согласия, утвержденными постановлением Правления Агентства Республики Казахстан по регулированию и развитию финансового рынка от 28 октября 2022 года № 79, зарегистрированным в Реестре государственной регистрации нормативных правовых актов под № 30383;</w:t>
            </w:r>
          </w:p>
          <w:p>
            <w:pPr>
              <w:spacing w:after="20"/>
              <w:ind w:left="20"/>
              <w:jc w:val="both"/>
            </w:pPr>
            <w:r>
              <w:rPr>
                <w:rFonts w:ascii="Times New Roman"/>
                <w:b w:val="false"/>
                <w:i w:val="false"/>
                <w:color w:val="000000"/>
                <w:sz w:val="20"/>
              </w:rPr>
              <w:t>
</w:t>
            </w:r>
            <w:r>
              <w:rPr>
                <w:rFonts w:ascii="Times New Roman"/>
                <w:b w:val="false"/>
                <w:i w:val="false"/>
                <w:color w:val="000000"/>
                <w:sz w:val="20"/>
              </w:rPr>
              <w:t>7) штатное расписание с указанием фамилий, имен и при наличии отчеств работников, занимаемых ими должностей в форме электронного документа;</w:t>
            </w:r>
          </w:p>
          <w:p>
            <w:pPr>
              <w:spacing w:after="20"/>
              <w:ind w:left="20"/>
              <w:jc w:val="both"/>
            </w:pPr>
            <w:r>
              <w:rPr>
                <w:rFonts w:ascii="Times New Roman"/>
                <w:b w:val="false"/>
                <w:i w:val="false"/>
                <w:color w:val="000000"/>
                <w:sz w:val="20"/>
              </w:rPr>
              <w:t>
</w:t>
            </w:r>
            <w:r>
              <w:rPr>
                <w:rFonts w:ascii="Times New Roman"/>
                <w:b w:val="false"/>
                <w:i w:val="false"/>
                <w:color w:val="000000"/>
                <w:sz w:val="20"/>
              </w:rPr>
              <w:t>8) положения о структурных подразделениях, на которые будут возложены функции по осуществлению деятельности на рынке ценных бумаг в форме электронного документа;</w:t>
            </w:r>
          </w:p>
          <w:p>
            <w:pPr>
              <w:spacing w:after="20"/>
              <w:ind w:left="20"/>
              <w:jc w:val="both"/>
            </w:pPr>
            <w:r>
              <w:rPr>
                <w:rFonts w:ascii="Times New Roman"/>
                <w:b w:val="false"/>
                <w:i w:val="false"/>
                <w:color w:val="000000"/>
                <w:sz w:val="20"/>
              </w:rPr>
              <w:t>
</w:t>
            </w:r>
            <w:r>
              <w:rPr>
                <w:rFonts w:ascii="Times New Roman"/>
                <w:b w:val="false"/>
                <w:i w:val="false"/>
                <w:color w:val="000000"/>
                <w:sz w:val="20"/>
              </w:rPr>
              <w:t>9) электронные копии документов, подтверждающих наличие у услугополучателя программно-технических средств и иного оборудования, необходимых для осуществления деятельности на рынке ценных бумаг, в соответствии с законодательством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договор на поставку оборудования;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акт приема-передачи оборудования;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договор на разработку и (или) поставку программного обеспечения с указанием количества лицензий;</w:t>
            </w:r>
          </w:p>
          <w:p>
            <w:pPr>
              <w:spacing w:after="20"/>
              <w:ind w:left="20"/>
              <w:jc w:val="both"/>
            </w:pPr>
            <w:r>
              <w:rPr>
                <w:rFonts w:ascii="Times New Roman"/>
                <w:b w:val="false"/>
                <w:i w:val="false"/>
                <w:color w:val="000000"/>
                <w:sz w:val="20"/>
              </w:rPr>
              <w:t>
</w:t>
            </w:r>
            <w:r>
              <w:rPr>
                <w:rFonts w:ascii="Times New Roman"/>
                <w:b w:val="false"/>
                <w:i w:val="false"/>
                <w:color w:val="000000"/>
                <w:sz w:val="20"/>
              </w:rPr>
              <w:t>акт приема-передачи программного обеспечения;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документы по организации защиты и безопасности (описание порядка резервирования информации, описание механизма разделения доступа к данным, план восстановления, механизмы внутреннего контроля).</w:t>
            </w:r>
          </w:p>
          <w:p>
            <w:pPr>
              <w:spacing w:after="20"/>
              <w:ind w:left="20"/>
              <w:jc w:val="both"/>
            </w:pPr>
            <w:r>
              <w:rPr>
                <w:rFonts w:ascii="Times New Roman"/>
                <w:b w:val="false"/>
                <w:i w:val="false"/>
                <w:color w:val="000000"/>
                <w:sz w:val="20"/>
              </w:rPr>
              <w:t>
</w:t>
            </w:r>
            <w:r>
              <w:rPr>
                <w:rFonts w:ascii="Times New Roman"/>
                <w:b w:val="false"/>
                <w:i w:val="false"/>
                <w:color w:val="000000"/>
                <w:sz w:val="20"/>
              </w:rPr>
              <w:t>В случае самостоятельной разработки программного продукта услугополучателем либо безвозмездной передачи услугополучателю программного продукта другим лицом документы, указанные в абзацах втором, третьем, четвертом, пятом настоящего подпункта, не представляются.</w:t>
            </w:r>
          </w:p>
          <w:p>
            <w:pPr>
              <w:spacing w:after="20"/>
              <w:ind w:left="20"/>
              <w:jc w:val="both"/>
            </w:pPr>
            <w:r>
              <w:rPr>
                <w:rFonts w:ascii="Times New Roman"/>
                <w:b w:val="false"/>
                <w:i w:val="false"/>
                <w:color w:val="000000"/>
                <w:sz w:val="20"/>
              </w:rPr>
              <w:t>
</w:t>
            </w:r>
            <w:r>
              <w:rPr>
                <w:rFonts w:ascii="Times New Roman"/>
                <w:b w:val="false"/>
                <w:i w:val="false"/>
                <w:color w:val="000000"/>
                <w:sz w:val="20"/>
              </w:rPr>
              <w:t>В представленных документах отражается также следующая информация: наименование используемого программного обеспечения (серверные операционные системы, системы управления базами данных), версии, сведения о наличии лицензии;</w:t>
            </w:r>
          </w:p>
          <w:p>
            <w:pPr>
              <w:spacing w:after="20"/>
              <w:ind w:left="20"/>
              <w:jc w:val="both"/>
            </w:pPr>
            <w:r>
              <w:rPr>
                <w:rFonts w:ascii="Times New Roman"/>
                <w:b w:val="false"/>
                <w:i w:val="false"/>
                <w:color w:val="000000"/>
                <w:sz w:val="20"/>
              </w:rPr>
              <w:t>
</w:t>
            </w:r>
            <w:r>
              <w:rPr>
                <w:rFonts w:ascii="Times New Roman"/>
                <w:b w:val="false"/>
                <w:i w:val="false"/>
                <w:color w:val="000000"/>
                <w:sz w:val="20"/>
              </w:rPr>
              <w:t>10) бухгалтерский баланс услугополучателя на конец последнего квартала, предшествующего подаче заявления в форме электронного документа;</w:t>
            </w:r>
          </w:p>
          <w:p>
            <w:pPr>
              <w:spacing w:after="20"/>
              <w:ind w:left="20"/>
              <w:jc w:val="both"/>
            </w:pPr>
            <w:r>
              <w:rPr>
                <w:rFonts w:ascii="Times New Roman"/>
                <w:b w:val="false"/>
                <w:i w:val="false"/>
                <w:color w:val="000000"/>
                <w:sz w:val="20"/>
              </w:rPr>
              <w:t>
</w:t>
            </w:r>
            <w:r>
              <w:rPr>
                <w:rFonts w:ascii="Times New Roman"/>
                <w:b w:val="false"/>
                <w:i w:val="false"/>
                <w:color w:val="000000"/>
                <w:sz w:val="20"/>
              </w:rPr>
              <w:t>11) электронная копия финансовой отчетности услугополучателя за последний завершенный год, подписанная первым руководителем исполнительного органа услугополучателя и его главным бухгалтером, подтвержденная аудиторским отчетом, за исключением акционерных обществ, созданных в текущем году;</w:t>
            </w:r>
          </w:p>
          <w:p>
            <w:pPr>
              <w:spacing w:after="20"/>
              <w:ind w:left="20"/>
              <w:jc w:val="both"/>
            </w:pPr>
            <w:r>
              <w:rPr>
                <w:rFonts w:ascii="Times New Roman"/>
                <w:b w:val="false"/>
                <w:i w:val="false"/>
                <w:color w:val="000000"/>
                <w:sz w:val="20"/>
              </w:rPr>
              <w:t>
</w:t>
            </w:r>
            <w:r>
              <w:rPr>
                <w:rFonts w:ascii="Times New Roman"/>
                <w:b w:val="false"/>
                <w:i w:val="false"/>
                <w:color w:val="000000"/>
                <w:sz w:val="20"/>
              </w:rPr>
              <w:t>12) бизнес-план на ближайшие три года, утвержденный советом директоров (бизнес - план трансфер-агента, созданного в иной, кроме акционерного общества, организационно-правовой форме, утверждается исполнительным органом юридического лица, бизнес - план филиала банка-нерезидента Республики Казахстан утверждается решением банка-нерезидента Республики Казахстан) в форме электронного документа.</w:t>
            </w:r>
          </w:p>
          <w:p>
            <w:pPr>
              <w:spacing w:after="20"/>
              <w:ind w:left="20"/>
              <w:jc w:val="both"/>
            </w:pPr>
            <w:r>
              <w:rPr>
                <w:rFonts w:ascii="Times New Roman"/>
                <w:b w:val="false"/>
                <w:i w:val="false"/>
                <w:color w:val="000000"/>
                <w:sz w:val="20"/>
              </w:rPr>
              <w:t>
</w:t>
            </w:r>
            <w:r>
              <w:rPr>
                <w:rFonts w:ascii="Times New Roman"/>
                <w:b w:val="false"/>
                <w:i w:val="false"/>
                <w:color w:val="000000"/>
                <w:sz w:val="20"/>
              </w:rPr>
              <w:t>В бизнес-плане отражаются следующие вопросы:</w:t>
            </w:r>
          </w:p>
          <w:p>
            <w:pPr>
              <w:spacing w:after="20"/>
              <w:ind w:left="20"/>
              <w:jc w:val="both"/>
            </w:pPr>
            <w:r>
              <w:rPr>
                <w:rFonts w:ascii="Times New Roman"/>
                <w:b w:val="false"/>
                <w:i w:val="false"/>
                <w:color w:val="000000"/>
                <w:sz w:val="20"/>
              </w:rPr>
              <w:t>
</w:t>
            </w:r>
            <w:r>
              <w:rPr>
                <w:rFonts w:ascii="Times New Roman"/>
                <w:b w:val="false"/>
                <w:i w:val="false"/>
                <w:color w:val="000000"/>
                <w:sz w:val="20"/>
              </w:rPr>
              <w:t>цели получения лицензии;</w:t>
            </w:r>
          </w:p>
          <w:p>
            <w:pPr>
              <w:spacing w:after="20"/>
              <w:ind w:left="20"/>
              <w:jc w:val="both"/>
            </w:pPr>
            <w:r>
              <w:rPr>
                <w:rFonts w:ascii="Times New Roman"/>
                <w:b w:val="false"/>
                <w:i w:val="false"/>
                <w:color w:val="000000"/>
                <w:sz w:val="20"/>
              </w:rPr>
              <w:t>
</w:t>
            </w:r>
            <w:r>
              <w:rPr>
                <w:rFonts w:ascii="Times New Roman"/>
                <w:b w:val="false"/>
                <w:i w:val="false"/>
                <w:color w:val="000000"/>
                <w:sz w:val="20"/>
              </w:rPr>
              <w:t>описание основных направлений деятельности и обзор сегмента рынка, на который ориентирован услугополучатель;</w:t>
            </w:r>
          </w:p>
          <w:p>
            <w:pPr>
              <w:spacing w:after="20"/>
              <w:ind w:left="20"/>
              <w:jc w:val="both"/>
            </w:pPr>
            <w:r>
              <w:rPr>
                <w:rFonts w:ascii="Times New Roman"/>
                <w:b w:val="false"/>
                <w:i w:val="false"/>
                <w:color w:val="000000"/>
                <w:sz w:val="20"/>
              </w:rPr>
              <w:t>
</w:t>
            </w:r>
            <w:r>
              <w:rPr>
                <w:rFonts w:ascii="Times New Roman"/>
                <w:b w:val="false"/>
                <w:i w:val="false"/>
                <w:color w:val="000000"/>
                <w:sz w:val="20"/>
              </w:rPr>
              <w:t>информация о предполагаемых услугах в рамках деятельности, порядке их оценки, а также планы по условиям и объему их продажи;</w:t>
            </w:r>
          </w:p>
          <w:p>
            <w:pPr>
              <w:spacing w:after="20"/>
              <w:ind w:left="20"/>
              <w:jc w:val="both"/>
            </w:pPr>
            <w:r>
              <w:rPr>
                <w:rFonts w:ascii="Times New Roman"/>
                <w:b w:val="false"/>
                <w:i w:val="false"/>
                <w:color w:val="000000"/>
                <w:sz w:val="20"/>
              </w:rPr>
              <w:t>
</w:t>
            </w:r>
            <w:r>
              <w:rPr>
                <w:rFonts w:ascii="Times New Roman"/>
                <w:b w:val="false"/>
                <w:i w:val="false"/>
                <w:color w:val="000000"/>
                <w:sz w:val="20"/>
              </w:rPr>
              <w:t>информация об основных рисках, связанных с деятельностью, способах их оценки и возмещения за счет собственного капитала, значении достаточности собственного капитала, процедурах управления рисками и внутреннего контроля; финансовый план, в том числе прогноз доходов и расходов за первые три финансовых (операционных) года, допустимые коэффициенты убыточности за указанный период;</w:t>
            </w:r>
          </w:p>
          <w:p>
            <w:pPr>
              <w:spacing w:after="20"/>
              <w:ind w:left="20"/>
              <w:jc w:val="both"/>
            </w:pPr>
            <w:r>
              <w:rPr>
                <w:rFonts w:ascii="Times New Roman"/>
                <w:b w:val="false"/>
                <w:i w:val="false"/>
                <w:color w:val="000000"/>
                <w:sz w:val="20"/>
              </w:rPr>
              <w:t>
</w:t>
            </w:r>
            <w:r>
              <w:rPr>
                <w:rFonts w:ascii="Times New Roman"/>
                <w:b w:val="false"/>
                <w:i w:val="false"/>
                <w:color w:val="000000"/>
                <w:sz w:val="20"/>
              </w:rPr>
              <w:t>инвестиционная политика, источники финансирования деятельности компании;</w:t>
            </w:r>
          </w:p>
          <w:p>
            <w:pPr>
              <w:spacing w:after="20"/>
              <w:ind w:left="20"/>
              <w:jc w:val="both"/>
            </w:pPr>
            <w:r>
              <w:rPr>
                <w:rFonts w:ascii="Times New Roman"/>
                <w:b w:val="false"/>
                <w:i w:val="false"/>
                <w:color w:val="000000"/>
                <w:sz w:val="20"/>
              </w:rPr>
              <w:t>
</w:t>
            </w:r>
            <w:r>
              <w:rPr>
                <w:rFonts w:ascii="Times New Roman"/>
                <w:b w:val="false"/>
                <w:i w:val="false"/>
                <w:color w:val="000000"/>
                <w:sz w:val="20"/>
              </w:rPr>
              <w:t>организационная структура заявителя, включая инвестиционный комитет и службу внутреннего аудита, описание способов реализации процедур корпоративного управления, а также требования к уровню образования специалистов;</w:t>
            </w:r>
          </w:p>
          <w:p>
            <w:pPr>
              <w:spacing w:after="20"/>
              <w:ind w:left="20"/>
              <w:jc w:val="both"/>
            </w:pPr>
            <w:r>
              <w:rPr>
                <w:rFonts w:ascii="Times New Roman"/>
                <w:b w:val="false"/>
                <w:i w:val="false"/>
                <w:color w:val="000000"/>
                <w:sz w:val="20"/>
              </w:rPr>
              <w:t>
</w:t>
            </w:r>
            <w:r>
              <w:rPr>
                <w:rFonts w:ascii="Times New Roman"/>
                <w:b w:val="false"/>
                <w:i w:val="false"/>
                <w:color w:val="000000"/>
                <w:sz w:val="20"/>
              </w:rPr>
              <w:t>13) внутренние правила осуществления деятельности по организации торговли с ценными бумагами и иными финансовыми инструментами, определяющие взаимоотношения организатора торгов с субъектами, пользующимися услугами организатора торгов (для услугополучателей, претендующих на получение лицензии на осуществление деятельности по организации торговли с ценными бумагами и иными финансовыми инструментами) в форме электронного документа;</w:t>
            </w:r>
          </w:p>
          <w:p>
            <w:pPr>
              <w:spacing w:after="20"/>
              <w:ind w:left="20"/>
              <w:jc w:val="both"/>
            </w:pPr>
            <w:r>
              <w:rPr>
                <w:rFonts w:ascii="Times New Roman"/>
                <w:b w:val="false"/>
                <w:i w:val="false"/>
                <w:color w:val="000000"/>
                <w:sz w:val="20"/>
              </w:rPr>
              <w:t>
</w:t>
            </w:r>
            <w:r>
              <w:rPr>
                <w:rFonts w:ascii="Times New Roman"/>
                <w:b w:val="false"/>
                <w:i w:val="false"/>
                <w:color w:val="000000"/>
                <w:sz w:val="20"/>
              </w:rPr>
              <w:t>14) внутренние правила осуществления клиринговой деятельности по сделкам с финансовыми инструментами, определяющие взаимоотношения клиринговой организации с субъектами, пользующимися услугами клиринговой организации (для услугополучателей, претендующих на получение лицензии, на осуществление клиринговой деятельности по сделкам с финансовыми инструментами) в форме электронного документа.</w:t>
            </w:r>
          </w:p>
          <w:p>
            <w:pPr>
              <w:spacing w:after="20"/>
              <w:ind w:left="20"/>
              <w:jc w:val="both"/>
            </w:pPr>
            <w:r>
              <w:rPr>
                <w:rFonts w:ascii="Times New Roman"/>
                <w:b w:val="false"/>
                <w:i w:val="false"/>
                <w:color w:val="000000"/>
                <w:sz w:val="20"/>
              </w:rPr>
              <w:t>
</w:t>
            </w:r>
            <w:r>
              <w:rPr>
                <w:rFonts w:ascii="Times New Roman"/>
                <w:b w:val="false"/>
                <w:i w:val="false"/>
                <w:color w:val="000000"/>
                <w:sz w:val="20"/>
              </w:rPr>
              <w:t>Юридические лица, обладающие лицензией на осуществление видов профессиональной деятельности на рынке ценных бумаг, для получения лицензии на осуществление дополнительного вида деятельности на рынке ценных бумаг представляют документы, указанные в подпунктах 1), 2), 8), и 12) части первой настоящего пункта.</w:t>
            </w:r>
          </w:p>
          <w:p>
            <w:pPr>
              <w:spacing w:after="20"/>
              <w:ind w:left="20"/>
              <w:jc w:val="both"/>
            </w:pPr>
            <w:r>
              <w:rPr>
                <w:rFonts w:ascii="Times New Roman"/>
                <w:b w:val="false"/>
                <w:i w:val="false"/>
                <w:color w:val="000000"/>
                <w:sz w:val="20"/>
              </w:rPr>
              <w:t>
</w:t>
            </w:r>
            <w:r>
              <w:rPr>
                <w:rFonts w:ascii="Times New Roman"/>
                <w:b w:val="false"/>
                <w:i w:val="false"/>
                <w:color w:val="000000"/>
                <w:sz w:val="20"/>
              </w:rPr>
              <w:t>Центральный депозитарий для получения лицензии на осуществление кастодиальной деятельности на рынке ценных бумаг представляет документы, указанные в подпунктах 1), 2), 8), и 12) части первой настоящего пункта.</w:t>
            </w:r>
          </w:p>
          <w:p>
            <w:pPr>
              <w:spacing w:after="20"/>
              <w:ind w:left="20"/>
              <w:jc w:val="both"/>
            </w:pPr>
            <w:r>
              <w:rPr>
                <w:rFonts w:ascii="Times New Roman"/>
                <w:b w:val="false"/>
                <w:i w:val="false"/>
                <w:color w:val="000000"/>
                <w:sz w:val="20"/>
              </w:rPr>
              <w:t>
</w:t>
            </w:r>
            <w:r>
              <w:rPr>
                <w:rFonts w:ascii="Times New Roman"/>
                <w:b w:val="false"/>
                <w:i w:val="false"/>
                <w:color w:val="000000"/>
                <w:sz w:val="20"/>
              </w:rPr>
              <w:t>Организатор торгов, зарегистрированный на территории Республики Казахстан, для получения лицензии на осуществление клиринговой деятельности по сделкам с финансовыми инструментами представляет документы, указанные в подпунктах 1), 2), 13) и 14) части первой настоящего пункта.</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оказания государственной услуги для получения лицензии на осуществление видов профессиональной деятельности на рынке ценных бумаг банк, филиал банка-нерезидента Республики Казахстан, исламский банк, филиал исламского банка-нерезидента Республики Казахстан представляет в уполномоченный орган заявление о выдаче лицензии на осуществление деятельности на рынке ценных бумаг по форме согласно приложению 1 к Правилам с приложением документов, указанных в подпунктах 2), 7), 8), 9), 12) части первой настоящего пункта.</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оказания государственной услуги для получения лицензии на осуществление деятельности по управлению инвестиционным портфелем на рынке ценных бумаг страховой организацией, осуществляющей деятельность в отрасли "страхование жизни", в уполномоченный орган представляются документы, указанные в подпунктах 1), 2), 8) и 9) части первой настоящего пункта, а также положение об инвестиционном комитете, включая сведения о его составе и внутренние правила, определяющие функционирование системы управления рисками в соответствии с Правилами формирования системы управления рисками и внутреннего контроля для страховых (перестраховочных) организаций, филиалов страховых (перестраховочных) организаций-нерезидентов Республики Казахстан, утвержденными постановлением Правления Национального Банка Республики Казахстан от 27 августа 2018 года № 198, зарегистрированным в Реестре государственной регистрации нормативных правовых актов под № 17462, в форме электронных документов.</w:t>
            </w:r>
          </w:p>
          <w:p>
            <w:pPr>
              <w:spacing w:after="20"/>
              <w:ind w:left="20"/>
              <w:jc w:val="both"/>
            </w:pPr>
            <w:r>
              <w:rPr>
                <w:rFonts w:ascii="Times New Roman"/>
                <w:b w:val="false"/>
                <w:i w:val="false"/>
                <w:color w:val="000000"/>
                <w:sz w:val="20"/>
              </w:rPr>
              <w:t>
</w:t>
            </w:r>
            <w:r>
              <w:rPr>
                <w:rFonts w:ascii="Times New Roman"/>
                <w:b w:val="false"/>
                <w:i w:val="false"/>
                <w:color w:val="000000"/>
                <w:sz w:val="20"/>
              </w:rPr>
              <w:t>Перечень документов, необходимых для оказания государственной услуги (для получения дубликата лицензии (если ранее выданная лицензия была оформлена в бумажной форме)):</w:t>
            </w:r>
          </w:p>
          <w:p>
            <w:pPr>
              <w:spacing w:after="20"/>
              <w:ind w:left="20"/>
              <w:jc w:val="both"/>
            </w:pPr>
            <w:r>
              <w:rPr>
                <w:rFonts w:ascii="Times New Roman"/>
                <w:b w:val="false"/>
                <w:i w:val="false"/>
                <w:color w:val="000000"/>
                <w:sz w:val="20"/>
              </w:rPr>
              <w:t>
</w:t>
            </w:r>
            <w:r>
              <w:rPr>
                <w:rFonts w:ascii="Times New Roman"/>
                <w:b w:val="false"/>
                <w:i w:val="false"/>
                <w:color w:val="000000"/>
                <w:sz w:val="20"/>
              </w:rPr>
              <w:t>1) запрос в форме электронного документа, удостоверенный ЭЦП услугополучателя;</w:t>
            </w:r>
          </w:p>
          <w:p>
            <w:pPr>
              <w:spacing w:after="20"/>
              <w:ind w:left="20"/>
              <w:jc w:val="both"/>
            </w:pPr>
            <w:r>
              <w:rPr>
                <w:rFonts w:ascii="Times New Roman"/>
                <w:b w:val="false"/>
                <w:i w:val="false"/>
                <w:color w:val="000000"/>
                <w:sz w:val="20"/>
              </w:rPr>
              <w:t>
</w:t>
            </w:r>
            <w:r>
              <w:rPr>
                <w:rFonts w:ascii="Times New Roman"/>
                <w:b w:val="false"/>
                <w:i w:val="false"/>
                <w:color w:val="000000"/>
                <w:sz w:val="20"/>
              </w:rPr>
              <w:t>2) электронная копия документа об оплате лицензионного сбора, за исключением случаев оплаты через платежный шлюз "цифрового правительства".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Перечень документов, необходимых для оказания государственной услуги (для переоформления лицензии):</w:t>
            </w:r>
          </w:p>
          <w:p>
            <w:pPr>
              <w:spacing w:after="20"/>
              <w:ind w:left="20"/>
              <w:jc w:val="both"/>
            </w:pPr>
            <w:r>
              <w:rPr>
                <w:rFonts w:ascii="Times New Roman"/>
                <w:b w:val="false"/>
                <w:i w:val="false"/>
                <w:color w:val="000000"/>
                <w:sz w:val="20"/>
              </w:rPr>
              <w:t>
</w:t>
            </w:r>
            <w:r>
              <w:rPr>
                <w:rFonts w:ascii="Times New Roman"/>
                <w:b w:val="false"/>
                <w:i w:val="false"/>
                <w:color w:val="000000"/>
                <w:sz w:val="20"/>
              </w:rPr>
              <w:t>1) заявление в форме электронного документа, удостоверенное ЭЦП услугополучателя, по форме согласно приложению 8 к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2) электронная копия документа об оплате лицензионного сбора, за исключением случаев оплаты через платежный шлюз "цифрового правительства";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копии документов, содержащих информацию об изменениях, послуживших основанием для переоформления лицензии, за исключением документов, информация о которых содержится в государственных цифровых системах (в виде электронных копий документов).</w:t>
            </w:r>
          </w:p>
          <w:p>
            <w:pPr>
              <w:spacing w:after="20"/>
              <w:ind w:left="20"/>
              <w:jc w:val="both"/>
            </w:pPr>
            <w:r>
              <w:rPr>
                <w:rFonts w:ascii="Times New Roman"/>
                <w:b w:val="false"/>
                <w:i w:val="false"/>
                <w:color w:val="000000"/>
                <w:sz w:val="20"/>
              </w:rPr>
              <w:t>
</w:t>
            </w:r>
            <w:r>
              <w:rPr>
                <w:rFonts w:ascii="Times New Roman"/>
                <w:b w:val="false"/>
                <w:i w:val="false"/>
                <w:color w:val="000000"/>
                <w:sz w:val="20"/>
              </w:rPr>
              <w:t>Уполномоченный орган получает из соответствующих государственных цифровых систем через шлюз "цифрового правительства" сведения, указанные в документах:</w:t>
            </w:r>
          </w:p>
          <w:p>
            <w:pPr>
              <w:spacing w:after="20"/>
              <w:ind w:left="20"/>
              <w:jc w:val="both"/>
            </w:pPr>
            <w:r>
              <w:rPr>
                <w:rFonts w:ascii="Times New Roman"/>
                <w:b w:val="false"/>
                <w:i w:val="false"/>
                <w:color w:val="000000"/>
                <w:sz w:val="20"/>
              </w:rPr>
              <w:t>
</w:t>
            </w:r>
            <w:r>
              <w:rPr>
                <w:rFonts w:ascii="Times New Roman"/>
                <w:b w:val="false"/>
                <w:i w:val="false"/>
                <w:color w:val="000000"/>
                <w:sz w:val="20"/>
              </w:rPr>
              <w:t>удостоверяющих личность физического лица- резидента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подтверждающих отсутствие у физического лица- резидента Республики Казахстан неснятой или непогашенной судимости;</w:t>
            </w:r>
          </w:p>
          <w:p>
            <w:pPr>
              <w:spacing w:after="20"/>
              <w:ind w:left="20"/>
              <w:jc w:val="both"/>
            </w:pPr>
            <w:r>
              <w:rPr>
                <w:rFonts w:ascii="Times New Roman"/>
                <w:b w:val="false"/>
                <w:i w:val="false"/>
                <w:color w:val="000000"/>
                <w:sz w:val="20"/>
              </w:rPr>
              <w:t>
о государственной регистрации (перерегистрации) юридического лица-резидента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установленные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66" w:id="1825"/>
          <w:p>
            <w:pPr>
              <w:spacing w:after="20"/>
              <w:ind w:left="20"/>
              <w:jc w:val="both"/>
            </w:pPr>
            <w:r>
              <w:rPr>
                <w:rFonts w:ascii="Times New Roman"/>
                <w:b w:val="false"/>
                <w:i w:val="false"/>
                <w:color w:val="000000"/>
                <w:sz w:val="20"/>
              </w:rPr>
              <w:t>
Основания для отказа в оказании государственной услуги:</w:t>
            </w:r>
          </w:p>
          <w:bookmarkEnd w:id="1825"/>
          <w:p>
            <w:pPr>
              <w:spacing w:after="20"/>
              <w:ind w:left="20"/>
              <w:jc w:val="both"/>
            </w:pPr>
            <w:r>
              <w:rPr>
                <w:rFonts w:ascii="Times New Roman"/>
                <w:b w:val="false"/>
                <w:i w:val="false"/>
                <w:color w:val="000000"/>
                <w:sz w:val="20"/>
              </w:rPr>
              <w:t>
</w:t>
            </w:r>
            <w:r>
              <w:rPr>
                <w:rFonts w:ascii="Times New Roman"/>
                <w:b w:val="false"/>
                <w:i w:val="false"/>
                <w:color w:val="000000"/>
                <w:sz w:val="20"/>
              </w:rPr>
              <w:t>1) занятие видом деятельности запрещено законами Республики Казахстан для данной категории юридических лиц;</w:t>
            </w:r>
          </w:p>
          <w:p>
            <w:pPr>
              <w:spacing w:after="20"/>
              <w:ind w:left="20"/>
              <w:jc w:val="both"/>
            </w:pPr>
            <w:r>
              <w:rPr>
                <w:rFonts w:ascii="Times New Roman"/>
                <w:b w:val="false"/>
                <w:i w:val="false"/>
                <w:color w:val="000000"/>
                <w:sz w:val="20"/>
              </w:rPr>
              <w:t>
</w:t>
            </w:r>
            <w:r>
              <w:rPr>
                <w:rFonts w:ascii="Times New Roman"/>
                <w:b w:val="false"/>
                <w:i w:val="false"/>
                <w:color w:val="000000"/>
                <w:sz w:val="20"/>
              </w:rPr>
              <w:t>2) не внесен лицензионный сбор за право занятия отдельными видами деятельности в случае подачи заявления на выдачу лицензии на вид деятельности;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3) услугополучатель не соответствует квалификационным требованиям, установленным пунктом 1 статьи 48 Закона Республики Казахстан "О рынке ценных бумаг";</w:t>
            </w:r>
          </w:p>
          <w:p>
            <w:pPr>
              <w:spacing w:after="20"/>
              <w:ind w:left="20"/>
              <w:jc w:val="both"/>
            </w:pPr>
            <w:r>
              <w:rPr>
                <w:rFonts w:ascii="Times New Roman"/>
                <w:b w:val="false"/>
                <w:i w:val="false"/>
                <w:color w:val="000000"/>
                <w:sz w:val="20"/>
              </w:rPr>
              <w:t>
</w:t>
            </w:r>
            <w:r>
              <w:rPr>
                <w:rFonts w:ascii="Times New Roman"/>
                <w:b w:val="false"/>
                <w:i w:val="false"/>
                <w:color w:val="000000"/>
                <w:sz w:val="20"/>
              </w:rPr>
              <w:t>4) в отношении услугополучателя имеется вступившее в законную силу решение (приговор) суда о приостановлении или запрещении деятельности или отдельных видов деятельности, подлежащих лицензированию;</w:t>
            </w:r>
          </w:p>
          <w:p>
            <w:pPr>
              <w:spacing w:after="20"/>
              <w:ind w:left="20"/>
              <w:jc w:val="both"/>
            </w:pPr>
            <w:r>
              <w:rPr>
                <w:rFonts w:ascii="Times New Roman"/>
                <w:b w:val="false"/>
                <w:i w:val="false"/>
                <w:color w:val="000000"/>
                <w:sz w:val="20"/>
              </w:rPr>
              <w:t>
</w:t>
            </w:r>
            <w:r>
              <w:rPr>
                <w:rFonts w:ascii="Times New Roman"/>
                <w:b w:val="false"/>
                <w:i w:val="false"/>
                <w:color w:val="000000"/>
                <w:sz w:val="20"/>
              </w:rPr>
              <w:t>5) судом на основании представления судебного исполнителя временно запрещено выдавать услугополучателю-должнику лицензию.</w:t>
            </w:r>
          </w:p>
          <w:p>
            <w:pPr>
              <w:spacing w:after="20"/>
              <w:ind w:left="20"/>
              <w:jc w:val="both"/>
            </w:pPr>
            <w:r>
              <w:rPr>
                <w:rFonts w:ascii="Times New Roman"/>
                <w:b w:val="false"/>
                <w:i w:val="false"/>
                <w:color w:val="000000"/>
                <w:sz w:val="20"/>
              </w:rPr>
              <w:t>
</w:t>
            </w:r>
            <w:r>
              <w:rPr>
                <w:rFonts w:ascii="Times New Roman"/>
                <w:b w:val="false"/>
                <w:i w:val="false"/>
                <w:color w:val="000000"/>
                <w:sz w:val="20"/>
              </w:rPr>
              <w:t>Основаниями для отказа в переоформлении лицензии являются случаи:</w:t>
            </w:r>
          </w:p>
          <w:p>
            <w:pPr>
              <w:spacing w:after="20"/>
              <w:ind w:left="20"/>
              <w:jc w:val="both"/>
            </w:pPr>
            <w:r>
              <w:rPr>
                <w:rFonts w:ascii="Times New Roman"/>
                <w:b w:val="false"/>
                <w:i w:val="false"/>
                <w:color w:val="000000"/>
                <w:sz w:val="20"/>
              </w:rPr>
              <w:t>
</w:t>
            </w:r>
            <w:r>
              <w:rPr>
                <w:rFonts w:ascii="Times New Roman"/>
                <w:b w:val="false"/>
                <w:i w:val="false"/>
                <w:color w:val="000000"/>
                <w:sz w:val="20"/>
              </w:rPr>
              <w:t>неоплаты лицензионного сбора за право занятия отдельными видами деятельности при переоформлении лицензий;</w:t>
            </w:r>
          </w:p>
          <w:p>
            <w:pPr>
              <w:spacing w:after="20"/>
              <w:ind w:left="20"/>
              <w:jc w:val="both"/>
            </w:pPr>
            <w:r>
              <w:rPr>
                <w:rFonts w:ascii="Times New Roman"/>
                <w:b w:val="false"/>
                <w:i w:val="false"/>
                <w:color w:val="000000"/>
                <w:sz w:val="20"/>
              </w:rPr>
              <w:t>
</w:t>
            </w:r>
            <w:r>
              <w:rPr>
                <w:rFonts w:ascii="Times New Roman"/>
                <w:b w:val="false"/>
                <w:i w:val="false"/>
                <w:color w:val="000000"/>
                <w:sz w:val="20"/>
              </w:rPr>
              <w:t>ненадлежащего оформления документов, указанных в части пятой пункта 8 настоящего Перечня.</w:t>
            </w:r>
          </w:p>
          <w:p>
            <w:pPr>
              <w:spacing w:after="20"/>
              <w:ind w:left="20"/>
              <w:jc w:val="both"/>
            </w:pPr>
            <w:r>
              <w:rPr>
                <w:rFonts w:ascii="Times New Roman"/>
                <w:b w:val="false"/>
                <w:i w:val="false"/>
                <w:color w:val="000000"/>
                <w:sz w:val="20"/>
              </w:rPr>
              <w:t>
Основанием для отказа в выдаче дубликата лицензии является неоплата лицензионного сбора за право занятия отдельными видами деятельности при выдаче дубликатов лицензии.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75" w:id="1826"/>
          <w:p>
            <w:pPr>
              <w:spacing w:after="20"/>
              <w:ind w:left="20"/>
              <w:jc w:val="both"/>
            </w:pPr>
            <w:r>
              <w:rPr>
                <w:rFonts w:ascii="Times New Roman"/>
                <w:b w:val="false"/>
                <w:i w:val="false"/>
                <w:color w:val="000000"/>
                <w:sz w:val="20"/>
              </w:rPr>
              <w:t>
Адреса мест оказания государственной услуги и контактные телефоны справочных служб по вопросам оказания государственной услуги размещены на официальном интернет-ресурсе уполномоченного органа.</w:t>
            </w:r>
          </w:p>
          <w:bookmarkEnd w:id="1826"/>
          <w:p>
            <w:pPr>
              <w:spacing w:after="20"/>
              <w:ind w:left="20"/>
              <w:jc w:val="both"/>
            </w:pPr>
            <w:r>
              <w:rPr>
                <w:rFonts w:ascii="Times New Roman"/>
                <w:b w:val="false"/>
                <w:i w:val="false"/>
                <w:color w:val="000000"/>
                <w:sz w:val="20"/>
              </w:rPr>
              <w:t>
</w:t>
            </w:r>
            <w:r>
              <w:rPr>
                <w:rFonts w:ascii="Times New Roman"/>
                <w:b w:val="false"/>
                <w:i w:val="false"/>
                <w:color w:val="000000"/>
                <w:sz w:val="20"/>
              </w:rPr>
              <w:t>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 по вопросам оказания государственных услуг.</w:t>
            </w:r>
          </w:p>
          <w:p>
            <w:pPr>
              <w:spacing w:after="20"/>
              <w:ind w:left="20"/>
              <w:jc w:val="both"/>
            </w:pPr>
            <w:r>
              <w:rPr>
                <w:rFonts w:ascii="Times New Roman"/>
                <w:b w:val="false"/>
                <w:i w:val="false"/>
                <w:color w:val="000000"/>
                <w:sz w:val="20"/>
              </w:rPr>
              <w:t>
</w:t>
            </w:r>
            <w:r>
              <w:rPr>
                <w:rFonts w:ascii="Times New Roman"/>
                <w:b w:val="false"/>
                <w:i w:val="false"/>
                <w:color w:val="000000"/>
                <w:sz w:val="20"/>
              </w:rPr>
              <w:t>В случае обнаружения сбоя либо технических неполадок на портале необходимо обратиться в Единый контакт-центр по вопросам оказания государственных услуг.</w:t>
            </w:r>
          </w:p>
          <w:p>
            <w:pPr>
              <w:spacing w:after="20"/>
              <w:ind w:left="20"/>
              <w:jc w:val="both"/>
            </w:pPr>
            <w:r>
              <w:rPr>
                <w:rFonts w:ascii="Times New Roman"/>
                <w:b w:val="false"/>
                <w:i w:val="false"/>
                <w:color w:val="000000"/>
                <w:sz w:val="20"/>
              </w:rPr>
              <w:t>
Единый контакт-центр по вопросам оказания государственных услуг: 8-800-080-7777 или 1414.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24</w:t>
            </w:r>
            <w:r>
              <w:br/>
            </w:r>
            <w:r>
              <w:rPr>
                <w:rFonts w:ascii="Times New Roman"/>
                <w:b w:val="false"/>
                <w:i w:val="false"/>
                <w:color w:val="000000"/>
                <w:sz w:val="20"/>
              </w:rPr>
              <w:t>к Перечню</w:t>
            </w:r>
            <w:r>
              <w:br/>
            </w:r>
            <w:r>
              <w:rPr>
                <w:rFonts w:ascii="Times New Roman"/>
                <w:b w:val="false"/>
                <w:i w:val="false"/>
                <w:color w:val="000000"/>
                <w:sz w:val="20"/>
              </w:rPr>
              <w:t>Приложение 7 к Правилам</w:t>
            </w:r>
            <w:r>
              <w:br/>
            </w:r>
            <w:r>
              <w:rPr>
                <w:rFonts w:ascii="Times New Roman"/>
                <w:b w:val="false"/>
                <w:i w:val="false"/>
                <w:color w:val="000000"/>
                <w:sz w:val="20"/>
              </w:rPr>
              <w:t>выдачи, приостановления и</w:t>
            </w:r>
            <w:r>
              <w:br/>
            </w:r>
            <w:r>
              <w:rPr>
                <w:rFonts w:ascii="Times New Roman"/>
                <w:b w:val="false"/>
                <w:i w:val="false"/>
                <w:color w:val="000000"/>
                <w:sz w:val="20"/>
              </w:rPr>
              <w:t>лишения лицензий на</w:t>
            </w:r>
            <w:r>
              <w:br/>
            </w:r>
            <w:r>
              <w:rPr>
                <w:rFonts w:ascii="Times New Roman"/>
                <w:b w:val="false"/>
                <w:i w:val="false"/>
                <w:color w:val="000000"/>
                <w:sz w:val="20"/>
              </w:rPr>
              <w:t>осуществление видов</w:t>
            </w:r>
            <w:r>
              <w:br/>
            </w:r>
            <w:r>
              <w:rPr>
                <w:rFonts w:ascii="Times New Roman"/>
                <w:b w:val="false"/>
                <w:i w:val="false"/>
                <w:color w:val="000000"/>
                <w:sz w:val="20"/>
              </w:rPr>
              <w:t>профессиональной деятельности</w:t>
            </w:r>
            <w:r>
              <w:br/>
            </w:r>
            <w:r>
              <w:rPr>
                <w:rFonts w:ascii="Times New Roman"/>
                <w:b w:val="false"/>
                <w:i w:val="false"/>
                <w:color w:val="000000"/>
                <w:sz w:val="20"/>
              </w:rPr>
              <w:t>на рынке ценных бумаг</w:t>
            </w:r>
          </w:p>
        </w:tc>
      </w:tr>
    </w:tbl>
    <w:bookmarkStart w:name="z2179" w:id="1827"/>
    <w:p>
      <w:pPr>
        <w:spacing w:after="0"/>
        <w:ind w:left="0"/>
        <w:jc w:val="left"/>
      </w:pPr>
      <w:r>
        <w:rPr>
          <w:rFonts w:ascii="Times New Roman"/>
          <w:b/>
          <w:i w:val="false"/>
          <w:color w:val="000000"/>
        </w:rPr>
        <w:t xml:space="preserve"> Сведения об акционере (участнике) (для физического лица)</w:t>
      </w:r>
    </w:p>
    <w:bookmarkEnd w:id="1827"/>
    <w:bookmarkStart w:name="z2180" w:id="1828"/>
    <w:p>
      <w:pPr>
        <w:spacing w:after="0"/>
        <w:ind w:left="0"/>
        <w:jc w:val="both"/>
      </w:pPr>
      <w:r>
        <w:rPr>
          <w:rFonts w:ascii="Times New Roman"/>
          <w:b w:val="false"/>
          <w:i w:val="false"/>
          <w:color w:val="000000"/>
          <w:sz w:val="28"/>
        </w:rPr>
        <w:t>
      _______________________________________________________________________</w:t>
      </w:r>
    </w:p>
    <w:bookmarkEnd w:id="1828"/>
    <w:bookmarkStart w:name="z2181" w:id="1829"/>
    <w:p>
      <w:pPr>
        <w:spacing w:after="0"/>
        <w:ind w:left="0"/>
        <w:jc w:val="both"/>
      </w:pPr>
      <w:r>
        <w:rPr>
          <w:rFonts w:ascii="Times New Roman"/>
          <w:b w:val="false"/>
          <w:i w:val="false"/>
          <w:color w:val="000000"/>
          <w:sz w:val="28"/>
        </w:rPr>
        <w:t>
      _______________________________________________________________</w:t>
      </w:r>
    </w:p>
    <w:bookmarkEnd w:id="1829"/>
    <w:bookmarkStart w:name="z2182" w:id="1830"/>
    <w:p>
      <w:pPr>
        <w:spacing w:after="0"/>
        <w:ind w:left="0"/>
        <w:jc w:val="both"/>
      </w:pPr>
      <w:r>
        <w:rPr>
          <w:rFonts w:ascii="Times New Roman"/>
          <w:b w:val="false"/>
          <w:i w:val="false"/>
          <w:color w:val="000000"/>
          <w:sz w:val="28"/>
        </w:rPr>
        <w:t>
      (полное наименование заявителя)</w:t>
      </w:r>
    </w:p>
    <w:bookmarkEnd w:id="1830"/>
    <w:bookmarkStart w:name="z2183" w:id="1831"/>
    <w:p>
      <w:pPr>
        <w:spacing w:after="0"/>
        <w:ind w:left="0"/>
        <w:jc w:val="both"/>
      </w:pPr>
      <w:r>
        <w:rPr>
          <w:rFonts w:ascii="Times New Roman"/>
          <w:b w:val="false"/>
          <w:i w:val="false"/>
          <w:color w:val="000000"/>
          <w:sz w:val="28"/>
        </w:rPr>
        <w:t>
      на "___" ___________ 20 __ года</w:t>
      </w:r>
    </w:p>
    <w:bookmarkEnd w:id="1831"/>
    <w:bookmarkStart w:name="z2184" w:id="1832"/>
    <w:p>
      <w:pPr>
        <w:spacing w:after="0"/>
        <w:ind w:left="0"/>
        <w:jc w:val="both"/>
      </w:pPr>
      <w:r>
        <w:rPr>
          <w:rFonts w:ascii="Times New Roman"/>
          <w:b w:val="false"/>
          <w:i w:val="false"/>
          <w:color w:val="000000"/>
          <w:sz w:val="28"/>
        </w:rPr>
        <w:t>
      1. Акционер (участник)</w:t>
      </w:r>
    </w:p>
    <w:bookmarkEnd w:id="1832"/>
    <w:bookmarkStart w:name="z2185" w:id="1833"/>
    <w:p>
      <w:pPr>
        <w:spacing w:after="0"/>
        <w:ind w:left="0"/>
        <w:jc w:val="both"/>
      </w:pPr>
      <w:r>
        <w:rPr>
          <w:rFonts w:ascii="Times New Roman"/>
          <w:b w:val="false"/>
          <w:i w:val="false"/>
          <w:color w:val="000000"/>
          <w:sz w:val="28"/>
        </w:rPr>
        <w:t>
      ________________________________________________________________</w:t>
      </w:r>
    </w:p>
    <w:bookmarkEnd w:id="1833"/>
    <w:bookmarkStart w:name="z2186" w:id="1834"/>
    <w:p>
      <w:pPr>
        <w:spacing w:after="0"/>
        <w:ind w:left="0"/>
        <w:jc w:val="both"/>
      </w:pPr>
      <w:r>
        <w:rPr>
          <w:rFonts w:ascii="Times New Roman"/>
          <w:b w:val="false"/>
          <w:i w:val="false"/>
          <w:color w:val="000000"/>
          <w:sz w:val="28"/>
        </w:rPr>
        <w:t>
      (фамилия, имя, отчество (при его наличии)</w:t>
      </w:r>
    </w:p>
    <w:bookmarkEnd w:id="1834"/>
    <w:bookmarkStart w:name="z2187" w:id="1835"/>
    <w:p>
      <w:pPr>
        <w:spacing w:after="0"/>
        <w:ind w:left="0"/>
        <w:jc w:val="both"/>
      </w:pPr>
      <w:r>
        <w:rPr>
          <w:rFonts w:ascii="Times New Roman"/>
          <w:b w:val="false"/>
          <w:i w:val="false"/>
          <w:color w:val="000000"/>
          <w:sz w:val="28"/>
        </w:rPr>
        <w:t>
      2. Дата рождения</w:t>
      </w:r>
    </w:p>
    <w:bookmarkEnd w:id="1835"/>
    <w:bookmarkStart w:name="z2188" w:id="1836"/>
    <w:p>
      <w:pPr>
        <w:spacing w:after="0"/>
        <w:ind w:left="0"/>
        <w:jc w:val="both"/>
      </w:pPr>
      <w:r>
        <w:rPr>
          <w:rFonts w:ascii="Times New Roman"/>
          <w:b w:val="false"/>
          <w:i w:val="false"/>
          <w:color w:val="000000"/>
          <w:sz w:val="28"/>
        </w:rPr>
        <w:t>
      __________________________________________________________________</w:t>
      </w:r>
    </w:p>
    <w:bookmarkEnd w:id="1836"/>
    <w:bookmarkStart w:name="z2189" w:id="1837"/>
    <w:p>
      <w:pPr>
        <w:spacing w:after="0"/>
        <w:ind w:left="0"/>
        <w:jc w:val="both"/>
      </w:pPr>
      <w:r>
        <w:rPr>
          <w:rFonts w:ascii="Times New Roman"/>
          <w:b w:val="false"/>
          <w:i w:val="false"/>
          <w:color w:val="000000"/>
          <w:sz w:val="28"/>
        </w:rPr>
        <w:t>
      3. Гражданство</w:t>
      </w:r>
    </w:p>
    <w:bookmarkEnd w:id="1837"/>
    <w:bookmarkStart w:name="z2190" w:id="1838"/>
    <w:p>
      <w:pPr>
        <w:spacing w:after="0"/>
        <w:ind w:left="0"/>
        <w:jc w:val="both"/>
      </w:pPr>
      <w:r>
        <w:rPr>
          <w:rFonts w:ascii="Times New Roman"/>
          <w:b w:val="false"/>
          <w:i w:val="false"/>
          <w:color w:val="000000"/>
          <w:sz w:val="28"/>
        </w:rPr>
        <w:t>
      __________________________________________________________________</w:t>
      </w:r>
    </w:p>
    <w:bookmarkEnd w:id="1838"/>
    <w:bookmarkStart w:name="z2191" w:id="1839"/>
    <w:p>
      <w:pPr>
        <w:spacing w:after="0"/>
        <w:ind w:left="0"/>
        <w:jc w:val="both"/>
      </w:pPr>
      <w:r>
        <w:rPr>
          <w:rFonts w:ascii="Times New Roman"/>
          <w:b w:val="false"/>
          <w:i w:val="false"/>
          <w:color w:val="000000"/>
          <w:sz w:val="28"/>
        </w:rPr>
        <w:t>
      4. Данные документа, удостоверяющего личность (для иностранных граждан, лиц без</w:t>
      </w:r>
    </w:p>
    <w:bookmarkEnd w:id="1839"/>
    <w:p>
      <w:pPr>
        <w:spacing w:after="0"/>
        <w:ind w:left="0"/>
        <w:jc w:val="both"/>
      </w:pPr>
      <w:r>
        <w:rPr>
          <w:rFonts w:ascii="Times New Roman"/>
          <w:b w:val="false"/>
          <w:i w:val="false"/>
          <w:color w:val="000000"/>
          <w:sz w:val="28"/>
        </w:rPr>
        <w:t>
      гражданства)</w:t>
      </w:r>
    </w:p>
    <w:bookmarkStart w:name="z2192" w:id="1840"/>
    <w:p>
      <w:pPr>
        <w:spacing w:after="0"/>
        <w:ind w:left="0"/>
        <w:jc w:val="both"/>
      </w:pPr>
      <w:r>
        <w:rPr>
          <w:rFonts w:ascii="Times New Roman"/>
          <w:b w:val="false"/>
          <w:i w:val="false"/>
          <w:color w:val="000000"/>
          <w:sz w:val="28"/>
        </w:rPr>
        <w:t>
      __________________________________________________________________________</w:t>
      </w:r>
    </w:p>
    <w:bookmarkEnd w:id="1840"/>
    <w:bookmarkStart w:name="z2193" w:id="1841"/>
    <w:p>
      <w:pPr>
        <w:spacing w:after="0"/>
        <w:ind w:left="0"/>
        <w:jc w:val="both"/>
      </w:pPr>
      <w:r>
        <w:rPr>
          <w:rFonts w:ascii="Times New Roman"/>
          <w:b w:val="false"/>
          <w:i w:val="false"/>
          <w:color w:val="000000"/>
          <w:sz w:val="28"/>
        </w:rPr>
        <w:t>
      (наименование документа, номер, серия и дата выдачи, кем выдан)</w:t>
      </w:r>
    </w:p>
    <w:bookmarkEnd w:id="1841"/>
    <w:bookmarkStart w:name="z2194" w:id="1842"/>
    <w:p>
      <w:pPr>
        <w:spacing w:after="0"/>
        <w:ind w:left="0"/>
        <w:jc w:val="both"/>
      </w:pPr>
      <w:r>
        <w:rPr>
          <w:rFonts w:ascii="Times New Roman"/>
          <w:b w:val="false"/>
          <w:i w:val="false"/>
          <w:color w:val="000000"/>
          <w:sz w:val="28"/>
        </w:rPr>
        <w:t>
      5. Индивидуальный идентификационный номер (при наличии)</w:t>
      </w:r>
    </w:p>
    <w:bookmarkEnd w:id="1842"/>
    <w:p>
      <w:pPr>
        <w:spacing w:after="0"/>
        <w:ind w:left="0"/>
        <w:jc w:val="both"/>
      </w:pPr>
      <w:r>
        <w:rPr>
          <w:rFonts w:ascii="Times New Roman"/>
          <w:b w:val="false"/>
          <w:i w:val="false"/>
          <w:color w:val="000000"/>
          <w:sz w:val="28"/>
        </w:rPr>
        <w:t>
      __________________________________________________________________</w:t>
      </w:r>
    </w:p>
    <w:bookmarkStart w:name="z2195" w:id="1843"/>
    <w:p>
      <w:pPr>
        <w:spacing w:after="0"/>
        <w:ind w:left="0"/>
        <w:jc w:val="both"/>
      </w:pPr>
      <w:r>
        <w:rPr>
          <w:rFonts w:ascii="Times New Roman"/>
          <w:b w:val="false"/>
          <w:i w:val="false"/>
          <w:color w:val="000000"/>
          <w:sz w:val="28"/>
        </w:rPr>
        <w:t>
      __________________________________________________________________</w:t>
      </w:r>
    </w:p>
    <w:bookmarkEnd w:id="1843"/>
    <w:bookmarkStart w:name="z2196" w:id="1844"/>
    <w:p>
      <w:pPr>
        <w:spacing w:after="0"/>
        <w:ind w:left="0"/>
        <w:jc w:val="both"/>
      </w:pPr>
      <w:r>
        <w:rPr>
          <w:rFonts w:ascii="Times New Roman"/>
          <w:b w:val="false"/>
          <w:i w:val="false"/>
          <w:color w:val="000000"/>
          <w:sz w:val="28"/>
        </w:rPr>
        <w:t>
      6. Место жительства и юридический адрес _____________________________</w:t>
      </w:r>
    </w:p>
    <w:bookmarkEnd w:id="1844"/>
    <w:bookmarkStart w:name="z2197" w:id="1845"/>
    <w:p>
      <w:pPr>
        <w:spacing w:after="0"/>
        <w:ind w:left="0"/>
        <w:jc w:val="both"/>
      </w:pPr>
      <w:r>
        <w:rPr>
          <w:rFonts w:ascii="Times New Roman"/>
          <w:b w:val="false"/>
          <w:i w:val="false"/>
          <w:color w:val="000000"/>
          <w:sz w:val="28"/>
        </w:rPr>
        <w:t>
      __________________________________________________________________</w:t>
      </w:r>
    </w:p>
    <w:bookmarkEnd w:id="1845"/>
    <w:bookmarkStart w:name="z2198" w:id="1846"/>
    <w:p>
      <w:pPr>
        <w:spacing w:after="0"/>
        <w:ind w:left="0"/>
        <w:jc w:val="both"/>
      </w:pPr>
      <w:r>
        <w:rPr>
          <w:rFonts w:ascii="Times New Roman"/>
          <w:b w:val="false"/>
          <w:i w:val="false"/>
          <w:color w:val="000000"/>
          <w:sz w:val="28"/>
        </w:rPr>
        <w:t>
      (почтовый индекс, область,</w:t>
      </w:r>
    </w:p>
    <w:bookmarkEnd w:id="1846"/>
    <w:bookmarkStart w:name="z2199" w:id="1847"/>
    <w:p>
      <w:pPr>
        <w:spacing w:after="0"/>
        <w:ind w:left="0"/>
        <w:jc w:val="both"/>
      </w:pPr>
      <w:r>
        <w:rPr>
          <w:rFonts w:ascii="Times New Roman"/>
          <w:b w:val="false"/>
          <w:i w:val="false"/>
          <w:color w:val="000000"/>
          <w:sz w:val="28"/>
        </w:rPr>
        <w:t>
      __________________________________________________________________</w:t>
      </w:r>
    </w:p>
    <w:bookmarkEnd w:id="1847"/>
    <w:bookmarkStart w:name="z2200" w:id="1848"/>
    <w:p>
      <w:pPr>
        <w:spacing w:after="0"/>
        <w:ind w:left="0"/>
        <w:jc w:val="both"/>
      </w:pPr>
      <w:r>
        <w:rPr>
          <w:rFonts w:ascii="Times New Roman"/>
          <w:b w:val="false"/>
          <w:i w:val="false"/>
          <w:color w:val="000000"/>
          <w:sz w:val="28"/>
        </w:rPr>
        <w:t>
      (город, район, улица, номер дома, офиса, адрес электронной почты)</w:t>
      </w:r>
    </w:p>
    <w:bookmarkEnd w:id="1848"/>
    <w:bookmarkStart w:name="z2201" w:id="1849"/>
    <w:p>
      <w:pPr>
        <w:spacing w:after="0"/>
        <w:ind w:left="0"/>
        <w:jc w:val="both"/>
      </w:pPr>
      <w:r>
        <w:rPr>
          <w:rFonts w:ascii="Times New Roman"/>
          <w:b w:val="false"/>
          <w:i w:val="false"/>
          <w:color w:val="000000"/>
          <w:sz w:val="28"/>
        </w:rPr>
        <w:t>
      7. Номер телефона (код города, рабочий и домашний) ____________________</w:t>
      </w:r>
    </w:p>
    <w:bookmarkEnd w:id="1849"/>
    <w:bookmarkStart w:name="z2202" w:id="1850"/>
    <w:p>
      <w:pPr>
        <w:spacing w:after="0"/>
        <w:ind w:left="0"/>
        <w:jc w:val="both"/>
      </w:pPr>
      <w:r>
        <w:rPr>
          <w:rFonts w:ascii="Times New Roman"/>
          <w:b w:val="false"/>
          <w:i w:val="false"/>
          <w:color w:val="000000"/>
          <w:sz w:val="28"/>
        </w:rPr>
        <w:t xml:space="preserve">
      8. Сведения о трудовой деятельности </w:t>
      </w:r>
    </w:p>
    <w:bookmarkEnd w:id="1850"/>
    <w:bookmarkStart w:name="z2203" w:id="1851"/>
    <w:p>
      <w:pPr>
        <w:spacing w:after="0"/>
        <w:ind w:left="0"/>
        <w:jc w:val="both"/>
      </w:pPr>
      <w:r>
        <w:rPr>
          <w:rFonts w:ascii="Times New Roman"/>
          <w:b w:val="false"/>
          <w:i w:val="false"/>
          <w:color w:val="000000"/>
          <w:sz w:val="28"/>
        </w:rPr>
        <w:t>
      В данном пункте указываются сведения о всей трудовой деятельности (также членстве</w:t>
      </w:r>
    </w:p>
    <w:bookmarkEnd w:id="1851"/>
    <w:p>
      <w:pPr>
        <w:spacing w:after="0"/>
        <w:ind w:left="0"/>
        <w:jc w:val="both"/>
      </w:pPr>
      <w:r>
        <w:rPr>
          <w:rFonts w:ascii="Times New Roman"/>
          <w:b w:val="false"/>
          <w:i w:val="false"/>
          <w:color w:val="000000"/>
          <w:sz w:val="28"/>
        </w:rPr>
        <w:t>
      в органе управления), в том числе с момента окончания высшего учебного заведения, а</w:t>
      </w:r>
    </w:p>
    <w:p>
      <w:pPr>
        <w:spacing w:after="0"/>
        <w:ind w:left="0"/>
        <w:jc w:val="both"/>
      </w:pPr>
      <w:r>
        <w:rPr>
          <w:rFonts w:ascii="Times New Roman"/>
          <w:b w:val="false"/>
          <w:i w:val="false"/>
          <w:color w:val="000000"/>
          <w:sz w:val="28"/>
        </w:rPr>
        <w:t>
      также период, в течение которого трудовая деятельность не осуществлялась.</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работы (дата, месяц, год)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работы (с указанием страны регистрации финансовой организации, в случае если финансовая организация, является нерезидентом Республики Казахстан)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дисциплинарных взысканий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Причины увольнения, освобождения от должности</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04" w:id="1852"/>
          <w:p>
            <w:pPr>
              <w:spacing w:after="20"/>
              <w:ind w:left="20"/>
              <w:jc w:val="both"/>
            </w:pPr>
            <w:r>
              <w:rPr>
                <w:rFonts w:ascii="Times New Roman"/>
                <w:b w:val="false"/>
                <w:i w:val="false"/>
                <w:color w:val="000000"/>
                <w:sz w:val="20"/>
              </w:rPr>
              <w:t>
6</w:t>
            </w:r>
          </w:p>
          <w:bookmarkEnd w:id="1852"/>
          <w:p>
            <w:pPr>
              <w:spacing w:after="20"/>
              <w:ind w:left="20"/>
              <w:jc w:val="both"/>
            </w:pPr>
            <w:r>
              <w:rPr>
                <w:rFonts w:ascii="Times New Roman"/>
                <w:b w:val="false"/>
                <w:i w:val="false"/>
                <w:color w:val="000000"/>
                <w:sz w:val="20"/>
              </w:rPr>
              <w:t>
Скачать</w:t>
            </w:r>
          </w:p>
        </w:tc>
      </w:tr>
    </w:tbl>
    <w:bookmarkStart w:name="z2205" w:id="1853"/>
    <w:p>
      <w:pPr>
        <w:spacing w:after="0"/>
        <w:ind w:left="0"/>
        <w:jc w:val="both"/>
      </w:pPr>
      <w:r>
        <w:rPr>
          <w:rFonts w:ascii="Times New Roman"/>
          <w:b w:val="false"/>
          <w:i w:val="false"/>
          <w:color w:val="000000"/>
          <w:sz w:val="28"/>
        </w:rPr>
        <w:t>
      9. Процентное соотношение количества голосующих акций заявителя, принадлежащих</w:t>
      </w:r>
    </w:p>
    <w:bookmarkEnd w:id="1853"/>
    <w:p>
      <w:pPr>
        <w:spacing w:after="0"/>
        <w:ind w:left="0"/>
        <w:jc w:val="both"/>
      </w:pPr>
      <w:r>
        <w:rPr>
          <w:rFonts w:ascii="Times New Roman"/>
          <w:b w:val="false"/>
          <w:i w:val="false"/>
          <w:color w:val="000000"/>
          <w:sz w:val="28"/>
        </w:rPr>
        <w:t>
      акционеру, к общему количеству голосующих акций заявителя или доля участия в</w:t>
      </w:r>
    </w:p>
    <w:p>
      <w:pPr>
        <w:spacing w:after="0"/>
        <w:ind w:left="0"/>
        <w:jc w:val="both"/>
      </w:pPr>
      <w:r>
        <w:rPr>
          <w:rFonts w:ascii="Times New Roman"/>
          <w:b w:val="false"/>
          <w:i w:val="false"/>
          <w:color w:val="000000"/>
          <w:sz w:val="28"/>
        </w:rPr>
        <w:t>
      уставном капитале заявителя:</w:t>
      </w:r>
    </w:p>
    <w:bookmarkStart w:name="z2206" w:id="1854"/>
    <w:p>
      <w:pPr>
        <w:spacing w:after="0"/>
        <w:ind w:left="0"/>
        <w:jc w:val="both"/>
      </w:pPr>
      <w:r>
        <w:rPr>
          <w:rFonts w:ascii="Times New Roman"/>
          <w:b w:val="false"/>
          <w:i w:val="false"/>
          <w:color w:val="000000"/>
          <w:sz w:val="28"/>
        </w:rPr>
        <w:t>
      __________________________________________________________________________</w:t>
      </w:r>
    </w:p>
    <w:bookmarkEnd w:id="1854"/>
    <w:bookmarkStart w:name="z2207" w:id="1855"/>
    <w:p>
      <w:pPr>
        <w:spacing w:after="0"/>
        <w:ind w:left="0"/>
        <w:jc w:val="both"/>
      </w:pPr>
      <w:r>
        <w:rPr>
          <w:rFonts w:ascii="Times New Roman"/>
          <w:b w:val="false"/>
          <w:i w:val="false"/>
          <w:color w:val="000000"/>
          <w:sz w:val="28"/>
        </w:rPr>
        <w:t>
      10. Размер собственных средств акционера (участника) заявителя перед внесением</w:t>
      </w:r>
    </w:p>
    <w:bookmarkEnd w:id="1855"/>
    <w:p>
      <w:pPr>
        <w:spacing w:after="0"/>
        <w:ind w:left="0"/>
        <w:jc w:val="both"/>
      </w:pPr>
      <w:r>
        <w:rPr>
          <w:rFonts w:ascii="Times New Roman"/>
          <w:b w:val="false"/>
          <w:i w:val="false"/>
          <w:color w:val="000000"/>
          <w:sz w:val="28"/>
        </w:rPr>
        <w:t>
      денег в оплату акций заявителя (в долю участия в уставном капитале заявителя) и</w:t>
      </w:r>
    </w:p>
    <w:p>
      <w:pPr>
        <w:spacing w:after="0"/>
        <w:ind w:left="0"/>
        <w:jc w:val="both"/>
      </w:pPr>
      <w:r>
        <w:rPr>
          <w:rFonts w:ascii="Times New Roman"/>
          <w:b w:val="false"/>
          <w:i w:val="false"/>
          <w:color w:val="000000"/>
          <w:sz w:val="28"/>
        </w:rPr>
        <w:t>
      сумма, внесенная в оплату акций заявителя (в долю участия в уставном капитале</w:t>
      </w:r>
    </w:p>
    <w:p>
      <w:pPr>
        <w:spacing w:after="0"/>
        <w:ind w:left="0"/>
        <w:jc w:val="both"/>
      </w:pPr>
      <w:r>
        <w:rPr>
          <w:rFonts w:ascii="Times New Roman"/>
          <w:b w:val="false"/>
          <w:i w:val="false"/>
          <w:color w:val="000000"/>
          <w:sz w:val="28"/>
        </w:rPr>
        <w:t>
      заявителя):</w:t>
      </w:r>
    </w:p>
    <w:bookmarkStart w:name="z2208" w:id="1856"/>
    <w:p>
      <w:pPr>
        <w:spacing w:after="0"/>
        <w:ind w:left="0"/>
        <w:jc w:val="both"/>
      </w:pPr>
      <w:r>
        <w:rPr>
          <w:rFonts w:ascii="Times New Roman"/>
          <w:b w:val="false"/>
          <w:i w:val="false"/>
          <w:color w:val="000000"/>
          <w:sz w:val="28"/>
        </w:rPr>
        <w:t>
      __________________________________________________________________________</w:t>
      </w:r>
    </w:p>
    <w:bookmarkEnd w:id="1856"/>
    <w:bookmarkStart w:name="z2209" w:id="1857"/>
    <w:p>
      <w:pPr>
        <w:spacing w:after="0"/>
        <w:ind w:left="0"/>
        <w:jc w:val="both"/>
      </w:pPr>
      <w:r>
        <w:rPr>
          <w:rFonts w:ascii="Times New Roman"/>
          <w:b w:val="false"/>
          <w:i w:val="false"/>
          <w:color w:val="000000"/>
          <w:sz w:val="28"/>
        </w:rPr>
        <w:t>
      11. Сведения об участии акционера (участника) заявителя в создании и деятельности</w:t>
      </w:r>
    </w:p>
    <w:bookmarkEnd w:id="1857"/>
    <w:p>
      <w:pPr>
        <w:spacing w:after="0"/>
        <w:ind w:left="0"/>
        <w:jc w:val="both"/>
      </w:pPr>
      <w:r>
        <w:rPr>
          <w:rFonts w:ascii="Times New Roman"/>
          <w:b w:val="false"/>
          <w:i w:val="false"/>
          <w:color w:val="000000"/>
          <w:sz w:val="28"/>
        </w:rPr>
        <w:t>
      иных юридических лиц в качестве участника, акционера: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Полное наименование,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нахождения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Процент голосующих акций либо доля участия в уставном капитале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Основной вид деятельности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10" w:id="1858"/>
          <w:p>
            <w:pPr>
              <w:spacing w:after="20"/>
              <w:ind w:left="20"/>
              <w:jc w:val="both"/>
            </w:pPr>
            <w:r>
              <w:rPr>
                <w:rFonts w:ascii="Times New Roman"/>
                <w:b w:val="false"/>
                <w:i w:val="false"/>
                <w:color w:val="000000"/>
                <w:sz w:val="20"/>
              </w:rPr>
              <w:t>
4</w:t>
            </w:r>
          </w:p>
          <w:bookmarkEnd w:id="1858"/>
          <w:p>
            <w:pPr>
              <w:spacing w:after="20"/>
              <w:ind w:left="20"/>
              <w:jc w:val="both"/>
            </w:pPr>
            <w:r>
              <w:rPr>
                <w:rFonts w:ascii="Times New Roman"/>
                <w:b w:val="false"/>
                <w:i w:val="false"/>
                <w:color w:val="000000"/>
                <w:sz w:val="20"/>
              </w:rPr>
              <w:t>
Скачать</w:t>
            </w:r>
          </w:p>
        </w:tc>
      </w:tr>
    </w:tbl>
    <w:bookmarkStart w:name="z2211" w:id="1859"/>
    <w:p>
      <w:pPr>
        <w:spacing w:after="0"/>
        <w:ind w:left="0"/>
        <w:jc w:val="both"/>
      </w:pPr>
      <w:r>
        <w:rPr>
          <w:rFonts w:ascii="Times New Roman"/>
          <w:b w:val="false"/>
          <w:i w:val="false"/>
          <w:color w:val="000000"/>
          <w:sz w:val="28"/>
        </w:rPr>
        <w:t>
      12. Сведения о других аффилированных лицах акционера (участника) заявителя, не указанных в пункте 11 настоящего приложения, но являющихся ими в соответствии с законодательством Республики Казахстан:</w:t>
      </w:r>
    </w:p>
    <w:bookmarkEnd w:id="1859"/>
    <w:bookmarkStart w:name="z2212" w:id="1860"/>
    <w:p>
      <w:pPr>
        <w:spacing w:after="0"/>
        <w:ind w:left="0"/>
        <w:jc w:val="both"/>
      </w:pPr>
      <w:r>
        <w:rPr>
          <w:rFonts w:ascii="Times New Roman"/>
          <w:b w:val="false"/>
          <w:i w:val="false"/>
          <w:color w:val="000000"/>
          <w:sz w:val="28"/>
        </w:rPr>
        <w:t>
      __________________________________________________________________________</w:t>
      </w:r>
    </w:p>
    <w:bookmarkEnd w:id="1860"/>
    <w:bookmarkStart w:name="z2213" w:id="1861"/>
    <w:p>
      <w:pPr>
        <w:spacing w:after="0"/>
        <w:ind w:left="0"/>
        <w:jc w:val="both"/>
      </w:pPr>
      <w:r>
        <w:rPr>
          <w:rFonts w:ascii="Times New Roman"/>
          <w:b w:val="false"/>
          <w:i w:val="false"/>
          <w:color w:val="000000"/>
          <w:sz w:val="28"/>
        </w:rPr>
        <w:t>
      Подтверждаю, что настоящая информация была проверена мною и является</w:t>
      </w:r>
    </w:p>
    <w:bookmarkEnd w:id="1861"/>
    <w:p>
      <w:pPr>
        <w:spacing w:after="0"/>
        <w:ind w:left="0"/>
        <w:jc w:val="both"/>
      </w:pPr>
      <w:r>
        <w:rPr>
          <w:rFonts w:ascii="Times New Roman"/>
          <w:b w:val="false"/>
          <w:i w:val="false"/>
          <w:color w:val="000000"/>
          <w:sz w:val="28"/>
        </w:rPr>
        <w:t>
      достоверной и полной, а также подтверждаю наличие безупречной деловой репутации.</w:t>
      </w:r>
    </w:p>
    <w:p>
      <w:pPr>
        <w:spacing w:after="0"/>
        <w:ind w:left="0"/>
        <w:jc w:val="both"/>
      </w:pPr>
      <w:r>
        <w:rPr>
          <w:rFonts w:ascii="Times New Roman"/>
          <w:b w:val="false"/>
          <w:i w:val="false"/>
          <w:color w:val="000000"/>
          <w:sz w:val="28"/>
        </w:rPr>
        <w:t>
      Предоставляю согласие на сбор и обработку персональных данных и на использование</w:t>
      </w:r>
    </w:p>
    <w:bookmarkStart w:name="z2214" w:id="1862"/>
    <w:p>
      <w:pPr>
        <w:spacing w:after="0"/>
        <w:ind w:left="0"/>
        <w:jc w:val="both"/>
      </w:pPr>
      <w:r>
        <w:rPr>
          <w:rFonts w:ascii="Times New Roman"/>
          <w:b w:val="false"/>
          <w:i w:val="false"/>
          <w:color w:val="000000"/>
          <w:sz w:val="28"/>
        </w:rPr>
        <w:t>
      сведений, составляющих охраняемую законом тайну, содержащихся в цифровых</w:t>
      </w:r>
    </w:p>
    <w:bookmarkEnd w:id="1862"/>
    <w:p>
      <w:pPr>
        <w:spacing w:after="0"/>
        <w:ind w:left="0"/>
        <w:jc w:val="both"/>
      </w:pPr>
      <w:r>
        <w:rPr>
          <w:rFonts w:ascii="Times New Roman"/>
          <w:b w:val="false"/>
          <w:i w:val="false"/>
          <w:color w:val="000000"/>
          <w:sz w:val="28"/>
        </w:rPr>
        <w:t>
      системах.</w:t>
      </w:r>
    </w:p>
    <w:bookmarkStart w:name="z2215" w:id="1863"/>
    <w:p>
      <w:pPr>
        <w:spacing w:after="0"/>
        <w:ind w:left="0"/>
        <w:jc w:val="both"/>
      </w:pPr>
      <w:r>
        <w:rPr>
          <w:rFonts w:ascii="Times New Roman"/>
          <w:b w:val="false"/>
          <w:i w:val="false"/>
          <w:color w:val="000000"/>
          <w:sz w:val="28"/>
        </w:rPr>
        <w:t>
      "_____" _______________ 20___ года</w:t>
      </w:r>
    </w:p>
    <w:bookmarkEnd w:id="186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25</w:t>
            </w:r>
            <w:r>
              <w:br/>
            </w:r>
            <w:r>
              <w:rPr>
                <w:rFonts w:ascii="Times New Roman"/>
                <w:b w:val="false"/>
                <w:i w:val="false"/>
                <w:color w:val="000000"/>
                <w:sz w:val="20"/>
              </w:rPr>
              <w:t>к Перечню</w:t>
            </w:r>
            <w:r>
              <w:br/>
            </w:r>
            <w:r>
              <w:rPr>
                <w:rFonts w:ascii="Times New Roman"/>
                <w:b w:val="false"/>
                <w:i w:val="false"/>
                <w:color w:val="000000"/>
                <w:sz w:val="20"/>
              </w:rPr>
              <w:t>Приложение 8</w:t>
            </w:r>
            <w:r>
              <w:br/>
            </w:r>
            <w:r>
              <w:rPr>
                <w:rFonts w:ascii="Times New Roman"/>
                <w:b w:val="false"/>
                <w:i w:val="false"/>
                <w:color w:val="000000"/>
                <w:sz w:val="20"/>
              </w:rPr>
              <w:t>к Правилам выдачи,</w:t>
            </w:r>
            <w:r>
              <w:br/>
            </w:r>
            <w:r>
              <w:rPr>
                <w:rFonts w:ascii="Times New Roman"/>
                <w:b w:val="false"/>
                <w:i w:val="false"/>
                <w:color w:val="000000"/>
                <w:sz w:val="20"/>
              </w:rPr>
              <w:t>приостановления и лишения</w:t>
            </w:r>
            <w:r>
              <w:br/>
            </w:r>
            <w:r>
              <w:rPr>
                <w:rFonts w:ascii="Times New Roman"/>
                <w:b w:val="false"/>
                <w:i w:val="false"/>
                <w:color w:val="000000"/>
                <w:sz w:val="20"/>
              </w:rPr>
              <w:t>лицензий на осуществление</w:t>
            </w:r>
            <w:r>
              <w:br/>
            </w:r>
            <w:r>
              <w:rPr>
                <w:rFonts w:ascii="Times New Roman"/>
                <w:b w:val="false"/>
                <w:i w:val="false"/>
                <w:color w:val="000000"/>
                <w:sz w:val="20"/>
              </w:rPr>
              <w:t>видов профессиональной</w:t>
            </w:r>
            <w:r>
              <w:br/>
            </w:r>
            <w:r>
              <w:rPr>
                <w:rFonts w:ascii="Times New Roman"/>
                <w:b w:val="false"/>
                <w:i w:val="false"/>
                <w:color w:val="000000"/>
                <w:sz w:val="20"/>
              </w:rPr>
              <w:t>деятельности на рынке ценных</w:t>
            </w:r>
            <w:r>
              <w:br/>
            </w:r>
            <w:r>
              <w:rPr>
                <w:rFonts w:ascii="Times New Roman"/>
                <w:b w:val="false"/>
                <w:i w:val="false"/>
                <w:color w:val="000000"/>
                <w:sz w:val="20"/>
              </w:rPr>
              <w:t>бумаг</w:t>
            </w:r>
            <w:r>
              <w:br/>
            </w:r>
            <w:r>
              <w:rPr>
                <w:rFonts w:ascii="Times New Roman"/>
                <w:b w:val="false"/>
                <w:i w:val="false"/>
                <w:color w:val="000000"/>
                <w:sz w:val="20"/>
              </w:rPr>
              <w:t>Форма</w:t>
            </w:r>
          </w:p>
        </w:tc>
      </w:tr>
    </w:tbl>
    <w:bookmarkStart w:name="z2217" w:id="1864"/>
    <w:p>
      <w:pPr>
        <w:spacing w:after="0"/>
        <w:ind w:left="0"/>
        <w:jc w:val="both"/>
      </w:pPr>
      <w:r>
        <w:rPr>
          <w:rFonts w:ascii="Times New Roman"/>
          <w:b w:val="false"/>
          <w:i w:val="false"/>
          <w:color w:val="000000"/>
          <w:sz w:val="28"/>
        </w:rPr>
        <w:t>
      В ____________________________</w:t>
      </w:r>
    </w:p>
    <w:bookmarkEnd w:id="1864"/>
    <w:bookmarkStart w:name="z2218" w:id="1865"/>
    <w:p>
      <w:pPr>
        <w:spacing w:after="0"/>
        <w:ind w:left="0"/>
        <w:jc w:val="both"/>
      </w:pPr>
      <w:r>
        <w:rPr>
          <w:rFonts w:ascii="Times New Roman"/>
          <w:b w:val="false"/>
          <w:i w:val="false"/>
          <w:color w:val="000000"/>
          <w:sz w:val="28"/>
        </w:rPr>
        <w:t>
      (полное наименование уполномоченного органа)</w:t>
      </w:r>
    </w:p>
    <w:bookmarkEnd w:id="1865"/>
    <w:bookmarkStart w:name="z2219" w:id="1866"/>
    <w:p>
      <w:pPr>
        <w:spacing w:after="0"/>
        <w:ind w:left="0"/>
        <w:jc w:val="both"/>
      </w:pPr>
      <w:r>
        <w:rPr>
          <w:rFonts w:ascii="Times New Roman"/>
          <w:b w:val="false"/>
          <w:i w:val="false"/>
          <w:color w:val="000000"/>
          <w:sz w:val="28"/>
        </w:rPr>
        <w:t>
      от ___________________________</w:t>
      </w:r>
    </w:p>
    <w:bookmarkEnd w:id="1866"/>
    <w:bookmarkStart w:name="z2220" w:id="1867"/>
    <w:p>
      <w:pPr>
        <w:spacing w:after="0"/>
        <w:ind w:left="0"/>
        <w:jc w:val="both"/>
      </w:pPr>
      <w:r>
        <w:rPr>
          <w:rFonts w:ascii="Times New Roman"/>
          <w:b w:val="false"/>
          <w:i w:val="false"/>
          <w:color w:val="000000"/>
          <w:sz w:val="28"/>
        </w:rPr>
        <w:t>
      (полное наименование заявителя)</w:t>
      </w:r>
    </w:p>
    <w:bookmarkEnd w:id="1867"/>
    <w:bookmarkStart w:name="z2221" w:id="1868"/>
    <w:p>
      <w:pPr>
        <w:spacing w:after="0"/>
        <w:ind w:left="0"/>
        <w:jc w:val="left"/>
      </w:pPr>
      <w:r>
        <w:rPr>
          <w:rFonts w:ascii="Times New Roman"/>
          <w:b/>
          <w:i w:val="false"/>
          <w:color w:val="000000"/>
        </w:rPr>
        <w:t xml:space="preserve"> Заявление</w:t>
      </w:r>
    </w:p>
    <w:bookmarkEnd w:id="1868"/>
    <w:bookmarkStart w:name="z2222" w:id="1869"/>
    <w:p>
      <w:pPr>
        <w:spacing w:after="0"/>
        <w:ind w:left="0"/>
        <w:jc w:val="both"/>
      </w:pPr>
      <w:r>
        <w:rPr>
          <w:rFonts w:ascii="Times New Roman"/>
          <w:b w:val="false"/>
          <w:i w:val="false"/>
          <w:color w:val="000000"/>
          <w:sz w:val="28"/>
        </w:rPr>
        <w:t>
      Прошу переоформить лицензию</w:t>
      </w:r>
    </w:p>
    <w:bookmarkEnd w:id="1869"/>
    <w:bookmarkStart w:name="z2223" w:id="1870"/>
    <w:p>
      <w:pPr>
        <w:spacing w:after="0"/>
        <w:ind w:left="0"/>
        <w:jc w:val="both"/>
      </w:pPr>
      <w:r>
        <w:rPr>
          <w:rFonts w:ascii="Times New Roman"/>
          <w:b w:val="false"/>
          <w:i w:val="false"/>
          <w:color w:val="000000"/>
          <w:sz w:val="28"/>
        </w:rPr>
        <w:t>
      _________________________________________________________________</w:t>
      </w:r>
    </w:p>
    <w:bookmarkEnd w:id="1870"/>
    <w:bookmarkStart w:name="z2224" w:id="1871"/>
    <w:p>
      <w:pPr>
        <w:spacing w:after="0"/>
        <w:ind w:left="0"/>
        <w:jc w:val="both"/>
      </w:pPr>
      <w:r>
        <w:rPr>
          <w:rFonts w:ascii="Times New Roman"/>
          <w:b w:val="false"/>
          <w:i w:val="false"/>
          <w:color w:val="000000"/>
          <w:sz w:val="28"/>
        </w:rPr>
        <w:t>
      _________________________________________________________________</w:t>
      </w:r>
    </w:p>
    <w:bookmarkEnd w:id="1871"/>
    <w:bookmarkStart w:name="z2225" w:id="1872"/>
    <w:p>
      <w:pPr>
        <w:spacing w:after="0"/>
        <w:ind w:left="0"/>
        <w:jc w:val="both"/>
      </w:pPr>
      <w:r>
        <w:rPr>
          <w:rFonts w:ascii="Times New Roman"/>
          <w:b w:val="false"/>
          <w:i w:val="false"/>
          <w:color w:val="000000"/>
          <w:sz w:val="28"/>
        </w:rPr>
        <w:t>
      (указать наименование лицензии)</w:t>
      </w:r>
    </w:p>
    <w:bookmarkEnd w:id="1872"/>
    <w:bookmarkStart w:name="z2226" w:id="1873"/>
    <w:p>
      <w:pPr>
        <w:spacing w:after="0"/>
        <w:ind w:left="0"/>
        <w:jc w:val="both"/>
      </w:pPr>
      <w:r>
        <w:rPr>
          <w:rFonts w:ascii="Times New Roman"/>
          <w:b w:val="false"/>
          <w:i w:val="false"/>
          <w:color w:val="000000"/>
          <w:sz w:val="28"/>
        </w:rPr>
        <w:t>
      в связи</w:t>
      </w:r>
    </w:p>
    <w:bookmarkEnd w:id="1873"/>
    <w:bookmarkStart w:name="z2227" w:id="1874"/>
    <w:p>
      <w:pPr>
        <w:spacing w:after="0"/>
        <w:ind w:left="0"/>
        <w:jc w:val="both"/>
      </w:pPr>
      <w:r>
        <w:rPr>
          <w:rFonts w:ascii="Times New Roman"/>
          <w:b w:val="false"/>
          <w:i w:val="false"/>
          <w:color w:val="000000"/>
          <w:sz w:val="28"/>
        </w:rPr>
        <w:t>
      _________________________________________________________________</w:t>
      </w:r>
    </w:p>
    <w:bookmarkEnd w:id="1874"/>
    <w:bookmarkStart w:name="z2228" w:id="1875"/>
    <w:p>
      <w:pPr>
        <w:spacing w:after="0"/>
        <w:ind w:left="0"/>
        <w:jc w:val="both"/>
      </w:pPr>
      <w:r>
        <w:rPr>
          <w:rFonts w:ascii="Times New Roman"/>
          <w:b w:val="false"/>
          <w:i w:val="false"/>
          <w:color w:val="000000"/>
          <w:sz w:val="28"/>
        </w:rPr>
        <w:t>
      _______________________________________________________________</w:t>
      </w:r>
    </w:p>
    <w:bookmarkEnd w:id="1875"/>
    <w:bookmarkStart w:name="z2229" w:id="1876"/>
    <w:p>
      <w:pPr>
        <w:spacing w:after="0"/>
        <w:ind w:left="0"/>
        <w:jc w:val="both"/>
      </w:pPr>
      <w:r>
        <w:rPr>
          <w:rFonts w:ascii="Times New Roman"/>
          <w:b w:val="false"/>
          <w:i w:val="false"/>
          <w:color w:val="000000"/>
          <w:sz w:val="28"/>
        </w:rPr>
        <w:t>
      (указать причину переоформления лицензии)</w:t>
      </w:r>
    </w:p>
    <w:bookmarkEnd w:id="1876"/>
    <w:bookmarkStart w:name="z2230" w:id="1877"/>
    <w:p>
      <w:pPr>
        <w:spacing w:after="0"/>
        <w:ind w:left="0"/>
        <w:jc w:val="both"/>
      </w:pPr>
      <w:r>
        <w:rPr>
          <w:rFonts w:ascii="Times New Roman"/>
          <w:b w:val="false"/>
          <w:i w:val="false"/>
          <w:color w:val="000000"/>
          <w:sz w:val="28"/>
        </w:rPr>
        <w:t>
      Перечень направляемых документов, количество экземпляров и листов по каждому из них</w:t>
      </w:r>
    </w:p>
    <w:bookmarkEnd w:id="1877"/>
    <w:bookmarkStart w:name="z2231" w:id="1878"/>
    <w:p>
      <w:pPr>
        <w:spacing w:after="0"/>
        <w:ind w:left="0"/>
        <w:jc w:val="both"/>
      </w:pPr>
      <w:r>
        <w:rPr>
          <w:rFonts w:ascii="Times New Roman"/>
          <w:b w:val="false"/>
          <w:i w:val="false"/>
          <w:color w:val="000000"/>
          <w:sz w:val="28"/>
        </w:rPr>
        <w:t>
      _______________________________________________________________</w:t>
      </w:r>
    </w:p>
    <w:bookmarkEnd w:id="1878"/>
    <w:bookmarkStart w:name="z2232" w:id="1879"/>
    <w:p>
      <w:pPr>
        <w:spacing w:after="0"/>
        <w:ind w:left="0"/>
        <w:jc w:val="both"/>
      </w:pPr>
      <w:r>
        <w:rPr>
          <w:rFonts w:ascii="Times New Roman"/>
          <w:b w:val="false"/>
          <w:i w:val="false"/>
          <w:color w:val="000000"/>
          <w:sz w:val="28"/>
        </w:rPr>
        <w:t>
      _________________________________________________________________</w:t>
      </w:r>
    </w:p>
    <w:bookmarkEnd w:id="1879"/>
    <w:bookmarkStart w:name="z2233" w:id="1880"/>
    <w:p>
      <w:pPr>
        <w:spacing w:after="0"/>
        <w:ind w:left="0"/>
        <w:jc w:val="both"/>
      </w:pPr>
      <w:r>
        <w:rPr>
          <w:rFonts w:ascii="Times New Roman"/>
          <w:b w:val="false"/>
          <w:i w:val="false"/>
          <w:color w:val="000000"/>
          <w:sz w:val="28"/>
        </w:rPr>
        <w:t>
      Заявитель подтверждает достоверность прилагаемых к заявлению документов</w:t>
      </w:r>
    </w:p>
    <w:bookmarkEnd w:id="1880"/>
    <w:p>
      <w:pPr>
        <w:spacing w:after="0"/>
        <w:ind w:left="0"/>
        <w:jc w:val="both"/>
      </w:pPr>
      <w:r>
        <w:rPr>
          <w:rFonts w:ascii="Times New Roman"/>
          <w:b w:val="false"/>
          <w:i w:val="false"/>
          <w:color w:val="000000"/>
          <w:sz w:val="28"/>
        </w:rPr>
        <w:t>
      (информации), а также своевременное представление уполномоченному органу</w:t>
      </w:r>
    </w:p>
    <w:p>
      <w:pPr>
        <w:spacing w:after="0"/>
        <w:ind w:left="0"/>
        <w:jc w:val="both"/>
      </w:pPr>
      <w:r>
        <w:rPr>
          <w:rFonts w:ascii="Times New Roman"/>
          <w:b w:val="false"/>
          <w:i w:val="false"/>
          <w:color w:val="000000"/>
          <w:sz w:val="28"/>
        </w:rPr>
        <w:t>
      дополнительной информации и документов, запрашиваемых в связи с рассмотрением</w:t>
      </w:r>
    </w:p>
    <w:p>
      <w:pPr>
        <w:spacing w:after="0"/>
        <w:ind w:left="0"/>
        <w:jc w:val="both"/>
      </w:pPr>
      <w:r>
        <w:rPr>
          <w:rFonts w:ascii="Times New Roman"/>
          <w:b w:val="false"/>
          <w:i w:val="false"/>
          <w:color w:val="000000"/>
          <w:sz w:val="28"/>
        </w:rPr>
        <w:t>
      заявления.</w:t>
      </w:r>
    </w:p>
    <w:bookmarkStart w:name="z2234" w:id="1881"/>
    <w:p>
      <w:pPr>
        <w:spacing w:after="0"/>
        <w:ind w:left="0"/>
        <w:jc w:val="both"/>
      </w:pPr>
      <w:r>
        <w:rPr>
          <w:rFonts w:ascii="Times New Roman"/>
          <w:b w:val="false"/>
          <w:i w:val="false"/>
          <w:color w:val="000000"/>
          <w:sz w:val="28"/>
        </w:rPr>
        <w:t>
      Заявитель предоставляет согласие на использование сведений, составляющих</w:t>
      </w:r>
    </w:p>
    <w:bookmarkEnd w:id="1881"/>
    <w:p>
      <w:pPr>
        <w:spacing w:after="0"/>
        <w:ind w:left="0"/>
        <w:jc w:val="both"/>
      </w:pPr>
      <w:r>
        <w:rPr>
          <w:rFonts w:ascii="Times New Roman"/>
          <w:b w:val="false"/>
          <w:i w:val="false"/>
          <w:color w:val="000000"/>
          <w:sz w:val="28"/>
        </w:rPr>
        <w:t>
      охраняемую законом тайну, содержащихся в цифровых системах.</w:t>
      </w:r>
    </w:p>
    <w:bookmarkStart w:name="z2235" w:id="1882"/>
    <w:p>
      <w:pPr>
        <w:spacing w:after="0"/>
        <w:ind w:left="0"/>
        <w:jc w:val="both"/>
      </w:pPr>
      <w:r>
        <w:rPr>
          <w:rFonts w:ascii="Times New Roman"/>
          <w:b w:val="false"/>
          <w:i w:val="false"/>
          <w:color w:val="000000"/>
          <w:sz w:val="28"/>
        </w:rPr>
        <w:t>
      Фамилия, имя, отчество (при его наличии) руководителя исполнительного органа</w:t>
      </w:r>
    </w:p>
    <w:bookmarkEnd w:id="1882"/>
    <w:p>
      <w:pPr>
        <w:spacing w:after="0"/>
        <w:ind w:left="0"/>
        <w:jc w:val="both"/>
      </w:pPr>
      <w:r>
        <w:rPr>
          <w:rFonts w:ascii="Times New Roman"/>
          <w:b w:val="false"/>
          <w:i w:val="false"/>
          <w:color w:val="000000"/>
          <w:sz w:val="28"/>
        </w:rPr>
        <w:t>
      заявителя либо лица, уполномоченного на подачу заявления (с приложением</w:t>
      </w:r>
    </w:p>
    <w:p>
      <w:pPr>
        <w:spacing w:after="0"/>
        <w:ind w:left="0"/>
        <w:jc w:val="both"/>
      </w:pPr>
      <w:r>
        <w:rPr>
          <w:rFonts w:ascii="Times New Roman"/>
          <w:b w:val="false"/>
          <w:i w:val="false"/>
          <w:color w:val="000000"/>
          <w:sz w:val="28"/>
        </w:rPr>
        <w:t>
      подтверждающих документов)</w:t>
      </w:r>
    </w:p>
    <w:bookmarkStart w:name="z2236" w:id="1883"/>
    <w:p>
      <w:pPr>
        <w:spacing w:after="0"/>
        <w:ind w:left="0"/>
        <w:jc w:val="both"/>
      </w:pPr>
      <w:r>
        <w:rPr>
          <w:rFonts w:ascii="Times New Roman"/>
          <w:b w:val="false"/>
          <w:i w:val="false"/>
          <w:color w:val="000000"/>
          <w:sz w:val="28"/>
        </w:rPr>
        <w:t>
      __________________________________________________________________</w:t>
      </w:r>
    </w:p>
    <w:bookmarkEnd w:id="1883"/>
    <w:bookmarkStart w:name="z2237" w:id="1884"/>
    <w:p>
      <w:pPr>
        <w:spacing w:after="0"/>
        <w:ind w:left="0"/>
        <w:jc w:val="both"/>
      </w:pPr>
      <w:r>
        <w:rPr>
          <w:rFonts w:ascii="Times New Roman"/>
          <w:b w:val="false"/>
          <w:i w:val="false"/>
          <w:color w:val="000000"/>
          <w:sz w:val="28"/>
        </w:rPr>
        <w:t>
      _______________________________________________________________</w:t>
      </w:r>
    </w:p>
    <w:bookmarkEnd w:id="1884"/>
    <w:bookmarkStart w:name="z2238" w:id="1885"/>
    <w:p>
      <w:pPr>
        <w:spacing w:after="0"/>
        <w:ind w:left="0"/>
        <w:jc w:val="both"/>
      </w:pPr>
      <w:r>
        <w:rPr>
          <w:rFonts w:ascii="Times New Roman"/>
          <w:b w:val="false"/>
          <w:i w:val="false"/>
          <w:color w:val="000000"/>
          <w:sz w:val="28"/>
        </w:rPr>
        <w:t>
      (дата)</w:t>
      </w:r>
    </w:p>
    <w:bookmarkEnd w:id="188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26</w:t>
            </w:r>
            <w:r>
              <w:br/>
            </w:r>
            <w:r>
              <w:rPr>
                <w:rFonts w:ascii="Times New Roman"/>
                <w:b w:val="false"/>
                <w:i w:val="false"/>
                <w:color w:val="000000"/>
                <w:sz w:val="20"/>
              </w:rPr>
              <w:t>К Перечню</w:t>
            </w:r>
            <w:r>
              <w:br/>
            </w:r>
            <w:r>
              <w:rPr>
                <w:rFonts w:ascii="Times New Roman"/>
                <w:b w:val="false"/>
                <w:i w:val="false"/>
                <w:color w:val="000000"/>
                <w:sz w:val="20"/>
              </w:rPr>
              <w:t>Приложение 1</w:t>
            </w:r>
            <w:r>
              <w:br/>
            </w:r>
            <w:r>
              <w:rPr>
                <w:rFonts w:ascii="Times New Roman"/>
                <w:b w:val="false"/>
                <w:i w:val="false"/>
                <w:color w:val="000000"/>
                <w:sz w:val="20"/>
              </w:rPr>
              <w:t>к Правилам и срокам</w:t>
            </w:r>
            <w:r>
              <w:br/>
            </w:r>
            <w:r>
              <w:rPr>
                <w:rFonts w:ascii="Times New Roman"/>
                <w:b w:val="false"/>
                <w:i w:val="false"/>
                <w:color w:val="000000"/>
                <w:sz w:val="20"/>
              </w:rPr>
              <w:t>публикации на интернет-ресурсе</w:t>
            </w:r>
            <w:r>
              <w:br/>
            </w:r>
            <w:r>
              <w:rPr>
                <w:rFonts w:ascii="Times New Roman"/>
                <w:b w:val="false"/>
                <w:i w:val="false"/>
                <w:color w:val="000000"/>
                <w:sz w:val="20"/>
              </w:rPr>
              <w:t>единого накопительного</w:t>
            </w:r>
            <w:r>
              <w:br/>
            </w:r>
            <w:r>
              <w:rPr>
                <w:rFonts w:ascii="Times New Roman"/>
                <w:b w:val="false"/>
                <w:i w:val="false"/>
                <w:color w:val="000000"/>
                <w:sz w:val="20"/>
              </w:rPr>
              <w:t>пенсионного фонда сведений</w:t>
            </w:r>
            <w:r>
              <w:br/>
            </w:r>
            <w:r>
              <w:rPr>
                <w:rFonts w:ascii="Times New Roman"/>
                <w:b w:val="false"/>
                <w:i w:val="false"/>
                <w:color w:val="000000"/>
                <w:sz w:val="20"/>
              </w:rPr>
              <w:t>о структуре инвестиционного</w:t>
            </w:r>
            <w:r>
              <w:br/>
            </w:r>
            <w:r>
              <w:rPr>
                <w:rFonts w:ascii="Times New Roman"/>
                <w:b w:val="false"/>
                <w:i w:val="false"/>
                <w:color w:val="000000"/>
                <w:sz w:val="20"/>
              </w:rPr>
              <w:t>портфеля единого</w:t>
            </w:r>
            <w:r>
              <w:br/>
            </w:r>
            <w:r>
              <w:rPr>
                <w:rFonts w:ascii="Times New Roman"/>
                <w:b w:val="false"/>
                <w:i w:val="false"/>
                <w:color w:val="000000"/>
                <w:sz w:val="20"/>
              </w:rPr>
              <w:t>накопительного пенсионного</w:t>
            </w:r>
            <w:r>
              <w:br/>
            </w:r>
            <w:r>
              <w:rPr>
                <w:rFonts w:ascii="Times New Roman"/>
                <w:b w:val="false"/>
                <w:i w:val="false"/>
                <w:color w:val="000000"/>
                <w:sz w:val="20"/>
              </w:rPr>
              <w:t>фонда за счет</w:t>
            </w:r>
            <w:r>
              <w:br/>
            </w:r>
            <w:r>
              <w:rPr>
                <w:rFonts w:ascii="Times New Roman"/>
                <w:b w:val="false"/>
                <w:i w:val="false"/>
                <w:color w:val="000000"/>
                <w:sz w:val="20"/>
              </w:rPr>
              <w:t>пенсионных активов</w:t>
            </w:r>
          </w:p>
        </w:tc>
      </w:tr>
    </w:tbl>
    <w:bookmarkStart w:name="z2240" w:id="1886"/>
    <w:p>
      <w:pPr>
        <w:spacing w:after="0"/>
        <w:ind w:left="0"/>
        <w:jc w:val="left"/>
      </w:pPr>
      <w:r>
        <w:rPr>
          <w:rFonts w:ascii="Times New Roman"/>
          <w:b/>
          <w:i w:val="false"/>
          <w:color w:val="000000"/>
        </w:rPr>
        <w:t xml:space="preserve"> Структура инвестиционного портфеля по пенсионным активам, сформированным за</w:t>
      </w:r>
    </w:p>
    <w:bookmarkEnd w:id="1886"/>
    <w:bookmarkStart w:name="z2241" w:id="1887"/>
    <w:p>
      <w:pPr>
        <w:spacing w:after="0"/>
        <w:ind w:left="0"/>
        <w:jc w:val="left"/>
      </w:pPr>
      <w:r>
        <w:rPr>
          <w:rFonts w:ascii="Times New Roman"/>
          <w:b/>
          <w:i w:val="false"/>
          <w:color w:val="000000"/>
        </w:rPr>
        <w:t xml:space="preserve"> счет _____________ (вид взносов) единого накопительного пенсионного фонда,</w:t>
      </w:r>
    </w:p>
    <w:bookmarkEnd w:id="1887"/>
    <w:bookmarkStart w:name="z2242" w:id="1888"/>
    <w:p>
      <w:pPr>
        <w:spacing w:after="0"/>
        <w:ind w:left="0"/>
        <w:jc w:val="left"/>
      </w:pPr>
      <w:r>
        <w:rPr>
          <w:rFonts w:ascii="Times New Roman"/>
          <w:b/>
          <w:i w:val="false"/>
          <w:color w:val="000000"/>
        </w:rPr>
        <w:t xml:space="preserve"> находящихся под управлением _________________________________________</w:t>
      </w:r>
    </w:p>
    <w:bookmarkEnd w:id="1888"/>
    <w:bookmarkStart w:name="z2243" w:id="1889"/>
    <w:p>
      <w:pPr>
        <w:spacing w:after="0"/>
        <w:ind w:left="0"/>
        <w:jc w:val="left"/>
      </w:pPr>
      <w:r>
        <w:rPr>
          <w:rFonts w:ascii="Times New Roman"/>
          <w:b/>
          <w:i w:val="false"/>
          <w:color w:val="000000"/>
        </w:rPr>
        <w:t xml:space="preserve"> (наименование)</w:t>
      </w:r>
    </w:p>
    <w:bookmarkEnd w:id="1889"/>
    <w:bookmarkStart w:name="z2244" w:id="1890"/>
    <w:p>
      <w:pPr>
        <w:spacing w:after="0"/>
        <w:ind w:left="0"/>
        <w:jc w:val="left"/>
      </w:pPr>
      <w:r>
        <w:rPr>
          <w:rFonts w:ascii="Times New Roman"/>
          <w:b/>
          <w:i w:val="false"/>
          <w:color w:val="000000"/>
        </w:rPr>
        <w:t xml:space="preserve"> _______________________________________________</w:t>
      </w:r>
    </w:p>
    <w:bookmarkEnd w:id="1890"/>
    <w:bookmarkStart w:name="z2245" w:id="1891"/>
    <w:p>
      <w:pPr>
        <w:spacing w:after="0"/>
        <w:ind w:left="0"/>
        <w:jc w:val="left"/>
      </w:pPr>
      <w:r>
        <w:rPr>
          <w:rFonts w:ascii="Times New Roman"/>
          <w:b/>
          <w:i w:val="false"/>
          <w:color w:val="000000"/>
        </w:rPr>
        <w:t xml:space="preserve"> (критерий формирования инвестиционного портфеля) по состоянию на "_____" "_______________" 20 __ года</w:t>
      </w:r>
    </w:p>
    <w:bookmarkEnd w:id="18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эмитента и вид финансового инструмента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финансового инструмента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номинальной стоимости (базового актива)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рейтинг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погашения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Скачать</w:t>
            </w:r>
          </w:p>
        </w:tc>
      </w:tr>
    </w:tbl>
    <w:bookmarkStart w:name="z2246" w:id="1892"/>
    <w:p>
      <w:pPr>
        <w:spacing w:after="0"/>
        <w:ind w:left="0"/>
        <w:jc w:val="both"/>
      </w:pPr>
      <w:r>
        <w:rPr>
          <w:rFonts w:ascii="Times New Roman"/>
          <w:b w:val="false"/>
          <w:i w:val="false"/>
          <w:color w:val="000000"/>
          <w:sz w:val="28"/>
        </w:rPr>
        <w:t>
      продолжение таблицы</w:t>
      </w:r>
    </w:p>
    <w:bookmarkEnd w:id="18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Номинальная стоимость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Текущая стоимость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Удельный вес от инвестиционного портфеля,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47" w:id="1893"/>
    <w:p>
      <w:pPr>
        <w:spacing w:after="0"/>
        <w:ind w:left="0"/>
        <w:jc w:val="both"/>
      </w:pPr>
      <w:r>
        <w:rPr>
          <w:rFonts w:ascii="Times New Roman"/>
          <w:b w:val="false"/>
          <w:i w:val="false"/>
          <w:color w:val="000000"/>
          <w:sz w:val="28"/>
        </w:rPr>
        <w:t>
      "Пояснения по заполнению таблицы.</w:t>
      </w:r>
    </w:p>
    <w:bookmarkEnd w:id="1893"/>
    <w:bookmarkStart w:name="z2248" w:id="1894"/>
    <w:p>
      <w:pPr>
        <w:spacing w:after="0"/>
        <w:ind w:left="0"/>
        <w:jc w:val="both"/>
      </w:pPr>
      <w:r>
        <w:rPr>
          <w:rFonts w:ascii="Times New Roman"/>
          <w:b w:val="false"/>
          <w:i w:val="false"/>
          <w:color w:val="000000"/>
          <w:sz w:val="28"/>
        </w:rPr>
        <w:t>
      Структура инвестиционного портфеля единого накопительного пенсионного фонда, сформированного за счет пенсионных активов, публикуется раздельно в разрезе активов, находящихся в доверительном управлении Национального Банка Республики Казахстан и управляющих инвестиционным портфелем.</w:t>
      </w:r>
    </w:p>
    <w:bookmarkEnd w:id="1894"/>
    <w:bookmarkStart w:name="z2249" w:id="1895"/>
    <w:p>
      <w:pPr>
        <w:spacing w:after="0"/>
        <w:ind w:left="0"/>
        <w:jc w:val="both"/>
      </w:pPr>
      <w:r>
        <w:rPr>
          <w:rFonts w:ascii="Times New Roman"/>
          <w:b w:val="false"/>
          <w:i w:val="false"/>
          <w:color w:val="000000"/>
          <w:sz w:val="28"/>
        </w:rPr>
        <w:t>
      При публикации сведений о структуре инвестиционного портфеля, сформированного за счет пенсионных активов, находящихся в доверительном управлении Национального Банка Республики Казахстан, указывается "Национальный Банк Республики Казахстан".</w:t>
      </w:r>
    </w:p>
    <w:bookmarkEnd w:id="1895"/>
    <w:bookmarkStart w:name="z2250" w:id="1896"/>
    <w:p>
      <w:pPr>
        <w:spacing w:after="0"/>
        <w:ind w:left="0"/>
        <w:jc w:val="both"/>
      </w:pPr>
      <w:r>
        <w:rPr>
          <w:rFonts w:ascii="Times New Roman"/>
          <w:b w:val="false"/>
          <w:i w:val="false"/>
          <w:color w:val="000000"/>
          <w:sz w:val="28"/>
        </w:rPr>
        <w:t>
      При публикации сведений о структуре инвестиционного портфеля, сформированного за счет пенсионных активов, находящихся в доверительном управлении управляющего инвестиционным портфелем, указывается наименование данного управляющего инвестиционным портфелем.</w:t>
      </w:r>
    </w:p>
    <w:bookmarkEnd w:id="1896"/>
    <w:bookmarkStart w:name="z2251" w:id="1897"/>
    <w:p>
      <w:pPr>
        <w:spacing w:after="0"/>
        <w:ind w:left="0"/>
        <w:jc w:val="both"/>
      </w:pPr>
      <w:r>
        <w:rPr>
          <w:rFonts w:ascii="Times New Roman"/>
          <w:b w:val="false"/>
          <w:i w:val="false"/>
          <w:color w:val="000000"/>
          <w:sz w:val="28"/>
        </w:rPr>
        <w:t>
      В строке "Вид взносов" указываются сведения по пенсионным активам, сформированным в зависимости от пенсионных взносов: "обязательных пенсионных взносов, обязательных профессиональных пенсионных взносов и добровольных пенсионных взносов" и "обязательных пенсионных взносов работодателя".</w:t>
      </w:r>
    </w:p>
    <w:bookmarkEnd w:id="1897"/>
    <w:bookmarkStart w:name="z2252" w:id="1898"/>
    <w:p>
      <w:pPr>
        <w:spacing w:after="0"/>
        <w:ind w:left="0"/>
        <w:jc w:val="both"/>
      </w:pPr>
      <w:r>
        <w:rPr>
          <w:rFonts w:ascii="Times New Roman"/>
          <w:b w:val="false"/>
          <w:i w:val="false"/>
          <w:color w:val="000000"/>
          <w:sz w:val="28"/>
        </w:rPr>
        <w:t>
      В строке "критерий формирования инвестиционного портфеля" указывается один из следующих критериев, согласно которому сформирован инвестиционный портфель доверительного управляющего:</w:t>
      </w:r>
    </w:p>
    <w:bookmarkEnd w:id="1898"/>
    <w:bookmarkStart w:name="z2253" w:id="1899"/>
    <w:p>
      <w:pPr>
        <w:spacing w:after="0"/>
        <w:ind w:left="0"/>
        <w:jc w:val="both"/>
      </w:pPr>
      <w:r>
        <w:rPr>
          <w:rFonts w:ascii="Times New Roman"/>
          <w:b w:val="false"/>
          <w:i w:val="false"/>
          <w:color w:val="000000"/>
          <w:sz w:val="28"/>
        </w:rPr>
        <w:t>
      1) инвестиционный портфель состоит из пенсионных активов вкладчиков вне зависимости от достижения вкладчиком возраста, установленного пунктом 1 статьи 207 Социального кодекса Республики Казахстан, и имеет минимальное значение доходности, рассчитываемое по итогам 12 (двенадцати) месяцев;</w:t>
      </w:r>
    </w:p>
    <w:bookmarkEnd w:id="1899"/>
    <w:bookmarkStart w:name="z2254" w:id="1900"/>
    <w:p>
      <w:pPr>
        <w:spacing w:after="0"/>
        <w:ind w:left="0"/>
        <w:jc w:val="both"/>
      </w:pPr>
      <w:r>
        <w:rPr>
          <w:rFonts w:ascii="Times New Roman"/>
          <w:b w:val="false"/>
          <w:i w:val="false"/>
          <w:color w:val="000000"/>
          <w:sz w:val="28"/>
        </w:rPr>
        <w:t>
      2) инвестиционный портфель состоит из пенсионных активов вкладчиков, которым до достижения возраста, установленного пунктом 1 статьи 207 Социального кодекса Республики Казахстан, осталось более трех лет, и имеет минимальное значение доходности, рассчитываемое по итогам 36 (тридцати шести) месяцев;</w:t>
      </w:r>
    </w:p>
    <w:bookmarkEnd w:id="1900"/>
    <w:bookmarkStart w:name="z2255" w:id="1901"/>
    <w:p>
      <w:pPr>
        <w:spacing w:after="0"/>
        <w:ind w:left="0"/>
        <w:jc w:val="both"/>
      </w:pPr>
      <w:r>
        <w:rPr>
          <w:rFonts w:ascii="Times New Roman"/>
          <w:b w:val="false"/>
          <w:i w:val="false"/>
          <w:color w:val="000000"/>
          <w:sz w:val="28"/>
        </w:rPr>
        <w:t>
      3) инвестиционный портфель состоит из пенсионных активов вкладчиков, которым до достижения возраста, установленного пунктом 1 статьи 207 Социального кодекса Республики Казахстан, осталось более тринадцати лет, и имеет минимальное значение доходности, рассчитываемое по итогам 60 (шестидесяти) месяцев.</w:t>
      </w:r>
    </w:p>
    <w:bookmarkEnd w:id="1901"/>
    <w:bookmarkStart w:name="z2256" w:id="1902"/>
    <w:p>
      <w:pPr>
        <w:spacing w:after="0"/>
        <w:ind w:left="0"/>
        <w:jc w:val="both"/>
      </w:pPr>
      <w:r>
        <w:rPr>
          <w:rFonts w:ascii="Times New Roman"/>
          <w:b w:val="false"/>
          <w:i w:val="false"/>
          <w:color w:val="000000"/>
          <w:sz w:val="28"/>
        </w:rPr>
        <w:t>
      В графе 1 указывается полное наименование эмитента финансового инструмента и его вид (в том числе ценная бумага, полученная в результате операции "обратное репо", "репо", аффинированный драгоценный металл, производный финансовый инструмент, банковский депозит).</w:t>
      </w:r>
    </w:p>
    <w:bookmarkEnd w:id="1902"/>
    <w:bookmarkStart w:name="z2257" w:id="1903"/>
    <w:p>
      <w:pPr>
        <w:spacing w:after="0"/>
        <w:ind w:left="0"/>
        <w:jc w:val="both"/>
      </w:pPr>
      <w:r>
        <w:rPr>
          <w:rFonts w:ascii="Times New Roman"/>
          <w:b w:val="false"/>
          <w:i w:val="false"/>
          <w:color w:val="000000"/>
          <w:sz w:val="28"/>
        </w:rPr>
        <w:t>
      В графе 2 указывается краткое название (уникальный идентификатор) котируемых финансовых инструментов, а также международный идентификационный номер (International Securities Identification Number – ISIN) (Международный Идентификационный Код Ценной Бумаги) для финансовых инструментов, либо номер договора на открытие банковского депозита.</w:t>
      </w:r>
    </w:p>
    <w:bookmarkEnd w:id="1903"/>
    <w:bookmarkStart w:name="z2258" w:id="1904"/>
    <w:p>
      <w:pPr>
        <w:spacing w:after="0"/>
        <w:ind w:left="0"/>
        <w:jc w:val="both"/>
      </w:pPr>
      <w:r>
        <w:rPr>
          <w:rFonts w:ascii="Times New Roman"/>
          <w:b w:val="false"/>
          <w:i w:val="false"/>
          <w:color w:val="000000"/>
          <w:sz w:val="28"/>
        </w:rPr>
        <w:t>
      В графе 3 указывается код валюты в соответствии с Национальным классификатором Республики Казахстан НК РК 07 ISO 4217 "Коды для представления валют и фондов" финансового инструмента, в которой он номинирован, либо код валюты, являющейся базовым активом по производному финансовому инструменту.</w:t>
      </w:r>
    </w:p>
    <w:bookmarkEnd w:id="1904"/>
    <w:bookmarkStart w:name="z2259" w:id="1905"/>
    <w:p>
      <w:pPr>
        <w:spacing w:after="0"/>
        <w:ind w:left="0"/>
        <w:jc w:val="both"/>
      </w:pPr>
      <w:r>
        <w:rPr>
          <w:rFonts w:ascii="Times New Roman"/>
          <w:b w:val="false"/>
          <w:i w:val="false"/>
          <w:color w:val="000000"/>
          <w:sz w:val="28"/>
        </w:rPr>
        <w:t>
      В графе 4 указывается имеющаяся рейтинговая оценка ценной бумаги для долговых ценных бумаг, рейтинг страны по иностранным государственным эмиссионным ценным бумагам, рейтинг эмитента (банка) для акций (банковского вклада), либо рейтинг контрпартнера для производных финансовых инструментов, а также наименование рейтингового агентства, присвоившего рейтинговую оценку. При наличии двух и более рейтинговых оценок указывается наивысшая рейтинговая оценка по международной и (или) национальной шкале одного из рейтинговых агентств.</w:t>
      </w:r>
    </w:p>
    <w:bookmarkEnd w:id="1905"/>
    <w:bookmarkStart w:name="z2260" w:id="1906"/>
    <w:p>
      <w:pPr>
        <w:spacing w:after="0"/>
        <w:ind w:left="0"/>
        <w:jc w:val="both"/>
      </w:pPr>
      <w:r>
        <w:rPr>
          <w:rFonts w:ascii="Times New Roman"/>
          <w:b w:val="false"/>
          <w:i w:val="false"/>
          <w:color w:val="000000"/>
          <w:sz w:val="28"/>
        </w:rPr>
        <w:t>
      Данная графа не заполняется по государственным ценным бумагам Республики Казахстан.</w:t>
      </w:r>
    </w:p>
    <w:bookmarkEnd w:id="1906"/>
    <w:bookmarkStart w:name="z2261" w:id="1907"/>
    <w:p>
      <w:pPr>
        <w:spacing w:after="0"/>
        <w:ind w:left="0"/>
        <w:jc w:val="both"/>
      </w:pPr>
      <w:r>
        <w:rPr>
          <w:rFonts w:ascii="Times New Roman"/>
          <w:b w:val="false"/>
          <w:i w:val="false"/>
          <w:color w:val="000000"/>
          <w:sz w:val="28"/>
        </w:rPr>
        <w:t>
      В графе 5 указывается дата погашения (закрытия) в формате "дата/месяц/год" для долговых ценных бумаг (операции "обратное репо" или "репо" или банковского вклада или производного финансового инструмента) в соответствии с условиями выпуска (сделки / договора). Для долевых и иных бессрочных ценных бумаг данная графа не заполняется.</w:t>
      </w:r>
    </w:p>
    <w:bookmarkEnd w:id="1907"/>
    <w:bookmarkStart w:name="z2262" w:id="1908"/>
    <w:p>
      <w:pPr>
        <w:spacing w:after="0"/>
        <w:ind w:left="0"/>
        <w:jc w:val="both"/>
      </w:pPr>
      <w:r>
        <w:rPr>
          <w:rFonts w:ascii="Times New Roman"/>
          <w:b w:val="false"/>
          <w:i w:val="false"/>
          <w:color w:val="000000"/>
          <w:sz w:val="28"/>
        </w:rPr>
        <w:t>
      В графе 6 указывается количество финансовых инструментов в штуках.</w:t>
      </w:r>
    </w:p>
    <w:bookmarkEnd w:id="1908"/>
    <w:bookmarkStart w:name="z2263" w:id="1909"/>
    <w:p>
      <w:pPr>
        <w:spacing w:after="0"/>
        <w:ind w:left="0"/>
        <w:jc w:val="both"/>
      </w:pPr>
      <w:r>
        <w:rPr>
          <w:rFonts w:ascii="Times New Roman"/>
          <w:b w:val="false"/>
          <w:i w:val="false"/>
          <w:color w:val="000000"/>
          <w:sz w:val="28"/>
        </w:rPr>
        <w:t>
      В графе 7 указывается номинальная стоимость облигаций, рассчитываемая как произведение количества облигаций одного выпуска на номинальную стоимость одной облигации данного выпуска, в тысячах теңге.</w:t>
      </w:r>
    </w:p>
    <w:bookmarkEnd w:id="1909"/>
    <w:bookmarkStart w:name="z2264" w:id="1910"/>
    <w:p>
      <w:pPr>
        <w:spacing w:after="0"/>
        <w:ind w:left="0"/>
        <w:jc w:val="both"/>
      </w:pPr>
      <w:r>
        <w:rPr>
          <w:rFonts w:ascii="Times New Roman"/>
          <w:b w:val="false"/>
          <w:i w:val="false"/>
          <w:color w:val="000000"/>
          <w:sz w:val="28"/>
        </w:rPr>
        <w:t>
      В графе 8 указывается текущая суммарная стоимость финансовых инструментов, включающая начисленное вознаграждение, на отчетную дату с учетом их обесценения в тысячах теңге.</w:t>
      </w:r>
    </w:p>
    <w:bookmarkEnd w:id="191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27</w:t>
            </w:r>
            <w:r>
              <w:br/>
            </w:r>
            <w:r>
              <w:rPr>
                <w:rFonts w:ascii="Times New Roman"/>
                <w:b w:val="false"/>
                <w:i w:val="false"/>
                <w:color w:val="000000"/>
                <w:sz w:val="20"/>
              </w:rPr>
              <w:t>к Перечню</w:t>
            </w:r>
            <w:r>
              <w:br/>
            </w:r>
            <w:r>
              <w:rPr>
                <w:rFonts w:ascii="Times New Roman"/>
                <w:b w:val="false"/>
                <w:i w:val="false"/>
                <w:color w:val="000000"/>
                <w:sz w:val="20"/>
              </w:rPr>
              <w:t>Приложение 4 к Правилам</w:t>
            </w:r>
            <w:r>
              <w:br/>
            </w:r>
            <w:r>
              <w:rPr>
                <w:rFonts w:ascii="Times New Roman"/>
                <w:b w:val="false"/>
                <w:i w:val="false"/>
                <w:color w:val="000000"/>
                <w:sz w:val="20"/>
              </w:rPr>
              <w:t>выдачи согласия на назначение</w:t>
            </w:r>
            <w:r>
              <w:br/>
            </w:r>
            <w:r>
              <w:rPr>
                <w:rFonts w:ascii="Times New Roman"/>
                <w:b w:val="false"/>
                <w:i w:val="false"/>
                <w:color w:val="000000"/>
                <w:sz w:val="20"/>
              </w:rPr>
              <w:t>(избрание) на должность</w:t>
            </w:r>
            <w:r>
              <w:br/>
            </w:r>
            <w:r>
              <w:rPr>
                <w:rFonts w:ascii="Times New Roman"/>
                <w:b w:val="false"/>
                <w:i w:val="false"/>
                <w:color w:val="000000"/>
                <w:sz w:val="20"/>
              </w:rPr>
              <w:t>руководящего работника банка,</w:t>
            </w:r>
            <w:r>
              <w:br/>
            </w:r>
            <w:r>
              <w:rPr>
                <w:rFonts w:ascii="Times New Roman"/>
                <w:b w:val="false"/>
                <w:i w:val="false"/>
                <w:color w:val="000000"/>
                <w:sz w:val="20"/>
              </w:rPr>
              <w:t>банковского холдинга,</w:t>
            </w:r>
            <w:r>
              <w:br/>
            </w:r>
            <w:r>
              <w:rPr>
                <w:rFonts w:ascii="Times New Roman"/>
                <w:b w:val="false"/>
                <w:i w:val="false"/>
                <w:color w:val="000000"/>
                <w:sz w:val="20"/>
              </w:rPr>
              <w:t>филиала банка – нерезидента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страховой (перестраховочной)</w:t>
            </w:r>
            <w:r>
              <w:br/>
            </w:r>
            <w:r>
              <w:rPr>
                <w:rFonts w:ascii="Times New Roman"/>
                <w:b w:val="false"/>
                <w:i w:val="false"/>
                <w:color w:val="000000"/>
                <w:sz w:val="20"/>
              </w:rPr>
              <w:t>организации, страхового</w:t>
            </w:r>
            <w:r>
              <w:br/>
            </w:r>
            <w:r>
              <w:rPr>
                <w:rFonts w:ascii="Times New Roman"/>
                <w:b w:val="false"/>
                <w:i w:val="false"/>
                <w:color w:val="000000"/>
                <w:sz w:val="20"/>
              </w:rPr>
              <w:t>холдинга, филиала страховой</w:t>
            </w:r>
            <w:r>
              <w:br/>
            </w:r>
            <w:r>
              <w:rPr>
                <w:rFonts w:ascii="Times New Roman"/>
                <w:b w:val="false"/>
                <w:i w:val="false"/>
                <w:color w:val="000000"/>
                <w:sz w:val="20"/>
              </w:rPr>
              <w:t>(перестраховочной) организации</w:t>
            </w:r>
            <w:r>
              <w:br/>
            </w:r>
            <w:r>
              <w:rPr>
                <w:rFonts w:ascii="Times New Roman"/>
                <w:b w:val="false"/>
                <w:i w:val="false"/>
                <w:color w:val="000000"/>
                <w:sz w:val="20"/>
              </w:rPr>
              <w:t>– нерезидента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страхового брокера, филиала</w:t>
            </w:r>
            <w:r>
              <w:br/>
            </w:r>
            <w:r>
              <w:rPr>
                <w:rFonts w:ascii="Times New Roman"/>
                <w:b w:val="false"/>
                <w:i w:val="false"/>
                <w:color w:val="000000"/>
                <w:sz w:val="20"/>
              </w:rPr>
              <w:t>страхового брокера –нерезидента Республики</w:t>
            </w:r>
            <w:r>
              <w:br/>
            </w:r>
            <w:r>
              <w:rPr>
                <w:rFonts w:ascii="Times New Roman"/>
                <w:b w:val="false"/>
                <w:i w:val="false"/>
                <w:color w:val="000000"/>
                <w:sz w:val="20"/>
              </w:rPr>
              <w:t>Казахстан, единого</w:t>
            </w:r>
            <w:r>
              <w:br/>
            </w:r>
            <w:r>
              <w:rPr>
                <w:rFonts w:ascii="Times New Roman"/>
                <w:b w:val="false"/>
                <w:i w:val="false"/>
                <w:color w:val="000000"/>
                <w:sz w:val="20"/>
              </w:rPr>
              <w:t>накопительного пенсионного</w:t>
            </w:r>
            <w:r>
              <w:br/>
            </w:r>
            <w:r>
              <w:rPr>
                <w:rFonts w:ascii="Times New Roman"/>
                <w:b w:val="false"/>
                <w:i w:val="false"/>
                <w:color w:val="000000"/>
                <w:sz w:val="20"/>
              </w:rPr>
              <w:t>фонда, добровольного</w:t>
            </w:r>
            <w:r>
              <w:br/>
            </w:r>
            <w:r>
              <w:rPr>
                <w:rFonts w:ascii="Times New Roman"/>
                <w:b w:val="false"/>
                <w:i w:val="false"/>
                <w:color w:val="000000"/>
                <w:sz w:val="20"/>
              </w:rPr>
              <w:t>накопительного пенсионного</w:t>
            </w:r>
            <w:r>
              <w:br/>
            </w:r>
            <w:r>
              <w:rPr>
                <w:rFonts w:ascii="Times New Roman"/>
                <w:b w:val="false"/>
                <w:i w:val="false"/>
                <w:color w:val="000000"/>
                <w:sz w:val="20"/>
              </w:rPr>
              <w:t>фонда, акционерного общества</w:t>
            </w:r>
            <w:r>
              <w:br/>
            </w:r>
            <w:r>
              <w:rPr>
                <w:rFonts w:ascii="Times New Roman"/>
                <w:b w:val="false"/>
                <w:i w:val="false"/>
                <w:color w:val="000000"/>
                <w:sz w:val="20"/>
              </w:rPr>
              <w:t>"Фонд гарантирования</w:t>
            </w:r>
            <w:r>
              <w:br/>
            </w:r>
            <w:r>
              <w:rPr>
                <w:rFonts w:ascii="Times New Roman"/>
                <w:b w:val="false"/>
                <w:i w:val="false"/>
                <w:color w:val="000000"/>
                <w:sz w:val="20"/>
              </w:rPr>
              <w:t>страховых выплат",</w:t>
            </w:r>
            <w:r>
              <w:br/>
            </w:r>
            <w:r>
              <w:rPr>
                <w:rFonts w:ascii="Times New Roman"/>
                <w:b w:val="false"/>
                <w:i w:val="false"/>
                <w:color w:val="000000"/>
                <w:sz w:val="20"/>
              </w:rPr>
              <w:t>профессионального участника</w:t>
            </w:r>
            <w:r>
              <w:br/>
            </w:r>
            <w:r>
              <w:rPr>
                <w:rFonts w:ascii="Times New Roman"/>
                <w:b w:val="false"/>
                <w:i w:val="false"/>
                <w:color w:val="000000"/>
                <w:sz w:val="20"/>
              </w:rPr>
              <w:t>рынка ценных бумаг, включая</w:t>
            </w:r>
            <w:r>
              <w:br/>
            </w:r>
            <w:r>
              <w:rPr>
                <w:rFonts w:ascii="Times New Roman"/>
                <w:b w:val="false"/>
                <w:i w:val="false"/>
                <w:color w:val="000000"/>
                <w:sz w:val="20"/>
              </w:rPr>
              <w:t>критерии отсутствия</w:t>
            </w:r>
            <w:r>
              <w:br/>
            </w:r>
            <w:r>
              <w:rPr>
                <w:rFonts w:ascii="Times New Roman"/>
                <w:b w:val="false"/>
                <w:i w:val="false"/>
                <w:color w:val="000000"/>
                <w:sz w:val="20"/>
              </w:rPr>
              <w:t>безупречной деловой репутации,</w:t>
            </w:r>
            <w:r>
              <w:br/>
            </w:r>
            <w:r>
              <w:rPr>
                <w:rFonts w:ascii="Times New Roman"/>
                <w:b w:val="false"/>
                <w:i w:val="false"/>
                <w:color w:val="000000"/>
                <w:sz w:val="20"/>
              </w:rPr>
              <w:t>документы, необходимые</w:t>
            </w:r>
            <w:r>
              <w:br/>
            </w:r>
            <w:r>
              <w:rPr>
                <w:rFonts w:ascii="Times New Roman"/>
                <w:b w:val="false"/>
                <w:i w:val="false"/>
                <w:color w:val="000000"/>
                <w:sz w:val="20"/>
              </w:rPr>
              <w:t>для получения согласия</w:t>
            </w:r>
          </w:p>
        </w:tc>
      </w:tr>
    </w:tbl>
    <w:bookmarkStart w:name="z2266" w:id="1911"/>
    <w:p>
      <w:pPr>
        <w:spacing w:after="0"/>
        <w:ind w:left="0"/>
        <w:jc w:val="left"/>
      </w:pPr>
      <w:r>
        <w:rPr>
          <w:rFonts w:ascii="Times New Roman"/>
          <w:b/>
          <w:i w:val="false"/>
          <w:color w:val="000000"/>
        </w:rPr>
        <w:t xml:space="preserve"> Перечень основных требований к оказанию государственной услуги "Выдача согласия на назначение (избрание) руководящих работников финансовых организаций, филиалов банков – нерезидентов Республики Казахстан, филиалов страховых (перестраховочных) организаций – нерезидентов Республики Казахстан, филиалов страховых брокеров – нерезидентов Республики Казахстан, банковских, страховых холдингов, акционерного общества "Фонд гарантирования страховых выплат"</w:t>
      </w:r>
    </w:p>
    <w:bookmarkEnd w:id="19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согласия на назначение (избрание) руководящих работников финансовых организаций, филиалов банков – нерезидентов Республики Казахстан, филиалов страховых (перестраховочных) организаций – нерезидентов Республики Казахстан, филиалов страховых брокеров – нерезидентов Республики Казахстан, банковских, страховых холдингов, акционерного общества "Фонд гарантирования страховых выплат"</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подвидов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выдача согласия на назначение (избрание) руководящих работников в банковском секторе; - выдача согласия на назначение (избрание) руководящих работников в страховом секторе; - выдача согласия на назначение (избрание) руководящих работников в секторе рынка ценных бумаг</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Агентство Республики Казахстан по регулированию и развитию финансового рынка (далее – уполномоченный орган).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Веб-портал "цифрового правительства" www.egov.kz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течение 30 (тридцати) рабочих дней с даты представления услугополучателем полного пакета документов на портал. Данный срок приостанавливается в случае, предусмотренном пунктом 11 статьи 9-4 Закона Республики Казахстан "О государственном регулировании", с даты направления проекта мотивированного суждения лицу, представившему документы на согласование кандидата на должность руководящего работника, до даты принятия решения уполномоченного органа с использованием мотивированного суждения.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цифровизированная).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Письмо уполномоченного органа в адрес услугополучателя, содержащее сведения о выданном согласии на назначение (избрание) руководящего работника на конкретную должность (конкретные должности) руководящего работника, либо мотивированный ответ об отказе в оказании государственной услуги по основаниям, предусмотренным пунктом 9 настоящего Перечня. Форма предоставления результата оказания государственной услуги – электронная.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Услуга оказывается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и объектов информатизации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67" w:id="1912"/>
          <w:p>
            <w:pPr>
              <w:spacing w:after="20"/>
              <w:ind w:left="20"/>
              <w:jc w:val="both"/>
            </w:pPr>
            <w:r>
              <w:rPr>
                <w:rFonts w:ascii="Times New Roman"/>
                <w:b w:val="false"/>
                <w:i w:val="false"/>
                <w:color w:val="000000"/>
                <w:sz w:val="20"/>
              </w:rPr>
              <w:t>
1) портал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кодексу Республики Казахстан (далее – Кодекс) и Закону Республики Казахстан "О праздниках в Республике Казахстан" (далее – Закон о праздниках), прием заявлений и выдача результатов оказания государственной услуги осуществляется на следующий рабочий день).</w:t>
            </w:r>
          </w:p>
          <w:bookmarkEnd w:id="1912"/>
          <w:p>
            <w:pPr>
              <w:spacing w:after="20"/>
              <w:ind w:left="20"/>
              <w:jc w:val="both"/>
            </w:pPr>
            <w:r>
              <w:rPr>
                <w:rFonts w:ascii="Times New Roman"/>
                <w:b w:val="false"/>
                <w:i w:val="false"/>
                <w:color w:val="000000"/>
                <w:sz w:val="20"/>
              </w:rPr>
              <w:t>
2) уполномоченный орган - с понедельника по пятницу с 9.00 до 18.30 часов с перерывом на обед с 13.00 до 14.30 часов, кроме выходных и праздничных дней, в соответствии с Кодексом и Законом о праздниках.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68" w:id="1913"/>
          <w:p>
            <w:pPr>
              <w:spacing w:after="20"/>
              <w:ind w:left="20"/>
              <w:jc w:val="both"/>
            </w:pPr>
            <w:r>
              <w:rPr>
                <w:rFonts w:ascii="Times New Roman"/>
                <w:b w:val="false"/>
                <w:i w:val="false"/>
                <w:color w:val="000000"/>
                <w:sz w:val="20"/>
              </w:rPr>
              <w:t>
1) ходатайство в форме электронного документа, оформленного согласно пунктам 15 и 16 Правил;</w:t>
            </w:r>
          </w:p>
          <w:bookmarkEnd w:id="1913"/>
          <w:p>
            <w:pPr>
              <w:spacing w:after="20"/>
              <w:ind w:left="20"/>
              <w:jc w:val="both"/>
            </w:pPr>
            <w:r>
              <w:rPr>
                <w:rFonts w:ascii="Times New Roman"/>
                <w:b w:val="false"/>
                <w:i w:val="false"/>
                <w:color w:val="000000"/>
                <w:sz w:val="20"/>
              </w:rPr>
              <w:t>
</w:t>
            </w:r>
            <w:r>
              <w:rPr>
                <w:rFonts w:ascii="Times New Roman"/>
                <w:b w:val="false"/>
                <w:i w:val="false"/>
                <w:color w:val="000000"/>
                <w:sz w:val="20"/>
              </w:rPr>
              <w:t>2) электронная копия сведений о кандидате на должность руководящего работника по форме согласно приложению 3 к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3) электронная копия документа об отсутствии неснятой или непогашенной судимости за преступления в стране гражданства (для иностранных граждан) или в стране постоянного проживания (для лиц без гражданства), выданного государственным органом страны их гражданства (страны их постоянного проживания - для лиц без гражданства). В случае, если кандидат в течение последних 10 (десяти) лет постоянно проживал за пределами страны гражданства, также представляется электронная копия документа об отсутствии неснятой или непогашенной судимости за преступления в стране, где кандидат постоянно проживал последние 10 (десять) лет. Дата выдачи указанных документов не превышает 3 (трех) месяцев, предшествующих дате подачи ходатайства (за исключением случаев, когда в предоставляемом документе указан иной срок его действия). Если законодательством страны, государственный орган которой уполномочен подтверждать сведения об отсутствии неснятой или непогашенной судимости, не предусмотрена выдача подтверждающих документов лицам, в отношении которых запрашиваются указанные сведения, то соответствующее подтверждение направляется письмом государственного органа страны гражданства, страны, где кандидат постоянно проживал последние 10 (десять) лет (для иностранных гражран) или страны постоянного проживания (для лиц без гражданства) в адрес уполномоченного органа;</w:t>
            </w:r>
          </w:p>
          <w:p>
            <w:pPr>
              <w:spacing w:after="20"/>
              <w:ind w:left="20"/>
              <w:jc w:val="both"/>
            </w:pPr>
            <w:r>
              <w:rPr>
                <w:rFonts w:ascii="Times New Roman"/>
                <w:b w:val="false"/>
                <w:i w:val="false"/>
                <w:color w:val="000000"/>
                <w:sz w:val="20"/>
              </w:rPr>
              <w:t>
</w:t>
            </w:r>
            <w:r>
              <w:rPr>
                <w:rFonts w:ascii="Times New Roman"/>
                <w:b w:val="false"/>
                <w:i w:val="false"/>
                <w:color w:val="000000"/>
                <w:sz w:val="20"/>
              </w:rPr>
              <w:t>4) электронная копия сертификата профессионального бухгалтера, выданного в порядке, установленном законодательством Республики Казахстан о бухгалтерском учете и финансовой отчетности (для кандидата на должность главного бухгалтера);</w:t>
            </w:r>
          </w:p>
          <w:p>
            <w:pPr>
              <w:spacing w:after="20"/>
              <w:ind w:left="20"/>
              <w:jc w:val="both"/>
            </w:pPr>
            <w:r>
              <w:rPr>
                <w:rFonts w:ascii="Times New Roman"/>
                <w:b w:val="false"/>
                <w:i w:val="false"/>
                <w:color w:val="000000"/>
                <w:sz w:val="20"/>
              </w:rPr>
              <w:t>
</w:t>
            </w:r>
            <w:r>
              <w:rPr>
                <w:rFonts w:ascii="Times New Roman"/>
                <w:b w:val="false"/>
                <w:i w:val="false"/>
                <w:color w:val="000000"/>
                <w:sz w:val="20"/>
              </w:rPr>
              <w:t>5) электронная копия документа, подтверждающего членство в аккредитованной профессиональной организации бухгалтеров (для кандидата на должность главного бухгалтера);</w:t>
            </w:r>
          </w:p>
          <w:p>
            <w:pPr>
              <w:spacing w:after="20"/>
              <w:ind w:left="20"/>
              <w:jc w:val="both"/>
            </w:pPr>
            <w:r>
              <w:rPr>
                <w:rFonts w:ascii="Times New Roman"/>
                <w:b w:val="false"/>
                <w:i w:val="false"/>
                <w:color w:val="000000"/>
                <w:sz w:val="20"/>
              </w:rPr>
              <w:t>
</w:t>
            </w:r>
            <w:r>
              <w:rPr>
                <w:rFonts w:ascii="Times New Roman"/>
                <w:b w:val="false"/>
                <w:i w:val="false"/>
                <w:color w:val="000000"/>
                <w:sz w:val="20"/>
              </w:rPr>
              <w:t>6) электронные копии международных сертификатов (при наличии) согласно перечню, указанному в Особенностях по наличию трудового стажа для кандидатов, обладающих профессиональной квалификацией, подтвержденной международными сертификатами, и перечне таких сертификатов, и перечню, указанному в подпункте 3) пункта 28 Правил (при наличии);</w:t>
            </w:r>
          </w:p>
          <w:p>
            <w:pPr>
              <w:spacing w:after="20"/>
              <w:ind w:left="20"/>
              <w:jc w:val="both"/>
            </w:pPr>
            <w:r>
              <w:rPr>
                <w:rFonts w:ascii="Times New Roman"/>
                <w:b w:val="false"/>
                <w:i w:val="false"/>
                <w:color w:val="000000"/>
                <w:sz w:val="20"/>
              </w:rPr>
              <w:t>
</w:t>
            </w:r>
            <w:r>
              <w:rPr>
                <w:rFonts w:ascii="Times New Roman"/>
                <w:b w:val="false"/>
                <w:i w:val="false"/>
                <w:color w:val="000000"/>
                <w:sz w:val="20"/>
              </w:rPr>
              <w:t>7) электронная копия документа, удостоверяющего личность кандидата (для иностранных граждан, лиц без гражданства);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8) электронная копия выписки из решения органа управления услугополучателя, созданного в организационно-правовой форме акционерного общества, о даче согласия кандидату на работу в иной организации (в случае, если кандидат на должность члена исполнительного органа услугополучателя работает в иной организации) – для лиц, приобретающих признаки банковского холдинга, страхового холдинга, при получении юридическим лицом статуса банковского холдинга, страхового холдинга в соответствии со статьей 9-5 Закона Республики Казахстан "О государственном регулировании, контроле и надзоре финансового рынка и финансовых организаций" (далее – Закон о государственном регулировании). Данный документ не подлежит представлению в случае приложения его к уведомлению уполномоченного органа об изменении состава руководящих работников в соответствии с требованиями пунктов 11 и 12 Правил, которое было представлено до подачи ходатайства о согласовании кандидата;</w:t>
            </w:r>
          </w:p>
          <w:p>
            <w:pPr>
              <w:spacing w:after="20"/>
              <w:ind w:left="20"/>
              <w:jc w:val="both"/>
            </w:pPr>
            <w:r>
              <w:rPr>
                <w:rFonts w:ascii="Times New Roman"/>
                <w:b w:val="false"/>
                <w:i w:val="false"/>
                <w:color w:val="000000"/>
                <w:sz w:val="20"/>
              </w:rPr>
              <w:t>
</w:t>
            </w:r>
            <w:r>
              <w:rPr>
                <w:rFonts w:ascii="Times New Roman"/>
                <w:b w:val="false"/>
                <w:i w:val="false"/>
                <w:color w:val="000000"/>
                <w:sz w:val="20"/>
              </w:rPr>
              <w:t>9) электронная копия выписки из решения органа управления акционерного общества о даче согласия кандидату на работу в финансовой организации, банковском холдинге, страховом холдинге (в случае, если кандидат является членом исполнительного органа акционерного общества) - для услугополучателя юридического лица.</w:t>
            </w:r>
          </w:p>
          <w:p>
            <w:pPr>
              <w:spacing w:after="20"/>
              <w:ind w:left="20"/>
              <w:jc w:val="both"/>
            </w:pPr>
            <w:r>
              <w:rPr>
                <w:rFonts w:ascii="Times New Roman"/>
                <w:b w:val="false"/>
                <w:i w:val="false"/>
                <w:color w:val="000000"/>
                <w:sz w:val="20"/>
              </w:rPr>
              <w:t>
10) электронная копия документа о назначении (избрании), переводе кандидата на руководящую должность (в случае подачи ходатайства о согласовании кандидата до уведомления уполномоченного органа об изменении состава руководящих работников в соответствии с требованиями пункта 11 Правил) Уполномоченный орган получает из соответствующих государственных цифровых систем через шлюз "цифрового правительства" сведения, указанные в документах: удостоверяющих личность физического лица - резидента Республики Казахстан; подтверждающих отсутствие у физического лица - резидента Республики Казахстан неснятой или непогашенной судимости. Для вновь создаваемого банка, открываемого филиала банка – нерезидента Республики Казахстан: документы, указанные в настоящем пункте, представляются по руководящим работникам ранее не согласованным с услугодателем; по ранее согласованным руководящим работникам представляется документ, предусмотренный подпунктом 2) настоящего пункта, с обновленными данными.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отказа в оказании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77" w:id="1914"/>
          <w:p>
            <w:pPr>
              <w:spacing w:after="20"/>
              <w:ind w:left="20"/>
              <w:jc w:val="both"/>
            </w:pPr>
            <w:r>
              <w:rPr>
                <w:rFonts w:ascii="Times New Roman"/>
                <w:b w:val="false"/>
                <w:i w:val="false"/>
                <w:color w:val="000000"/>
                <w:sz w:val="20"/>
              </w:rPr>
              <w:t>
1) несоответствие кандидата на должность руководящего работника требованиям, установленным статьей 9-4 Закона о государственном регулировании, подпунктом 20) статьи 1, пунктом 4 статьи 54, пунктом 2 статьи 59 Закона Республики Казахстан "Об акционерных обществах" и статьей 9 Закона Республики Казахстан "О бухгалтерском учете и финансовой отчетности";</w:t>
            </w:r>
          </w:p>
          <w:bookmarkEnd w:id="1914"/>
          <w:p>
            <w:pPr>
              <w:spacing w:after="20"/>
              <w:ind w:left="20"/>
              <w:jc w:val="both"/>
            </w:pPr>
            <w:r>
              <w:rPr>
                <w:rFonts w:ascii="Times New Roman"/>
                <w:b w:val="false"/>
                <w:i w:val="false"/>
                <w:color w:val="000000"/>
                <w:sz w:val="20"/>
              </w:rPr>
              <w:t>
</w:t>
            </w:r>
            <w:r>
              <w:rPr>
                <w:rFonts w:ascii="Times New Roman"/>
                <w:b w:val="false"/>
                <w:i w:val="false"/>
                <w:color w:val="000000"/>
                <w:sz w:val="20"/>
              </w:rPr>
              <w:t>2) отрицательный результат тестирования. Отрицательными результатами тестирования являются: результат тестирования кандидата на должность руководящего работника составляет менее семидесяти процентов правильных ответов; нарушение кандидатом на должность руководящего работника порядка тестирования, определенного уполномоченным органом; неявка на тестирование в назначенное время до истечения срока согласования кандидата на должность руководящего работника уполномоченным органом;</w:t>
            </w:r>
          </w:p>
          <w:p>
            <w:pPr>
              <w:spacing w:after="20"/>
              <w:ind w:left="20"/>
              <w:jc w:val="both"/>
            </w:pPr>
            <w:r>
              <w:rPr>
                <w:rFonts w:ascii="Times New Roman"/>
                <w:b w:val="false"/>
                <w:i w:val="false"/>
                <w:color w:val="000000"/>
                <w:sz w:val="20"/>
              </w:rPr>
              <w:t>
</w:t>
            </w:r>
            <w:r>
              <w:rPr>
                <w:rFonts w:ascii="Times New Roman"/>
                <w:b w:val="false"/>
                <w:i w:val="false"/>
                <w:color w:val="000000"/>
                <w:sz w:val="20"/>
              </w:rPr>
              <w:t>3) неустранение замечаний уполномоченного органа или представление доработанных с учетом замечаний уполномоченного органа документов по истечении срока, установленного пунктом 6 статьи 9-4 Закона о государственном регулировании и Правилами;</w:t>
            </w:r>
          </w:p>
          <w:p>
            <w:pPr>
              <w:spacing w:after="20"/>
              <w:ind w:left="20"/>
              <w:jc w:val="both"/>
            </w:pPr>
            <w:r>
              <w:rPr>
                <w:rFonts w:ascii="Times New Roman"/>
                <w:b w:val="false"/>
                <w:i w:val="false"/>
                <w:color w:val="000000"/>
                <w:sz w:val="20"/>
              </w:rPr>
              <w:t>
</w:t>
            </w:r>
            <w:r>
              <w:rPr>
                <w:rFonts w:ascii="Times New Roman"/>
                <w:b w:val="false"/>
                <w:i w:val="false"/>
                <w:color w:val="000000"/>
                <w:sz w:val="20"/>
              </w:rPr>
              <w:t>4) нарушение установленного законодательством Республики Казахстан порядка назначения (избрания) кандидата на должность руководящего работника;</w:t>
            </w:r>
          </w:p>
          <w:p>
            <w:pPr>
              <w:spacing w:after="20"/>
              <w:ind w:left="20"/>
              <w:jc w:val="both"/>
            </w:pPr>
            <w:r>
              <w:rPr>
                <w:rFonts w:ascii="Times New Roman"/>
                <w:b w:val="false"/>
                <w:i w:val="false"/>
                <w:color w:val="000000"/>
                <w:sz w:val="20"/>
              </w:rPr>
              <w:t>
</w:t>
            </w:r>
            <w:r>
              <w:rPr>
                <w:rFonts w:ascii="Times New Roman"/>
                <w:b w:val="false"/>
                <w:i w:val="false"/>
                <w:color w:val="000000"/>
                <w:sz w:val="20"/>
              </w:rPr>
              <w:t>5) представление документов по истечении срока, установленного пунктом 6 статьи 9-4 Закона о государственном регулировании, в течение которого руководящий работник занимает свою должность без согласования с уполномоченным органом;</w:t>
            </w:r>
          </w:p>
          <w:p>
            <w:pPr>
              <w:spacing w:after="20"/>
              <w:ind w:left="20"/>
              <w:jc w:val="both"/>
            </w:pPr>
            <w:r>
              <w:rPr>
                <w:rFonts w:ascii="Times New Roman"/>
                <w:b w:val="false"/>
                <w:i w:val="false"/>
                <w:color w:val="000000"/>
                <w:sz w:val="20"/>
              </w:rPr>
              <w:t>
</w:t>
            </w:r>
            <w:r>
              <w:rPr>
                <w:rFonts w:ascii="Times New Roman"/>
                <w:b w:val="false"/>
                <w:i w:val="false"/>
                <w:color w:val="000000"/>
                <w:sz w:val="20"/>
              </w:rPr>
              <w:t>6) наличие у уполномоченного органа информации о совершении кандидатом на должность руководящего работника действий, признанных как совершенных в целях манипулирования на рынке ценных бумаг и (или) повлекших причинение ущерба третьему лицу (третьим лицам). Данное требование применяется в течение одного года со дня наступления наиболее раннего из перечисленных событий: признания уполномоченным органом действий кандидата на должность руководящего работника как совершенных в целях манипулирования на рынке ценных бумаг; получения уполномоченным органом информации, подтверждающей факт причинения в результате совершения таких действий ущерба третьему лицу (третьим лицам);</w:t>
            </w:r>
          </w:p>
          <w:p>
            <w:pPr>
              <w:spacing w:after="20"/>
              <w:ind w:left="20"/>
              <w:jc w:val="both"/>
            </w:pPr>
            <w:r>
              <w:rPr>
                <w:rFonts w:ascii="Times New Roman"/>
                <w:b w:val="false"/>
                <w:i w:val="false"/>
                <w:color w:val="000000"/>
                <w:sz w:val="20"/>
              </w:rPr>
              <w:t>
</w:t>
            </w:r>
            <w:r>
              <w:rPr>
                <w:rFonts w:ascii="Times New Roman"/>
                <w:b w:val="false"/>
                <w:i w:val="false"/>
                <w:color w:val="000000"/>
                <w:sz w:val="20"/>
              </w:rPr>
              <w:t>7) наличие у уполномоченного органа информации о том, что кандидат на должность руководящего работника являлся руководящим работником (лицом, исполнявшим его обязанности) финансовой организации, в отношении которой за совершение действий, признанных как совершенных в целях манипулирования на рынке ценных бумаг, уполномоченным органом были применены меры надзорного реагирования и (или) на которую наложено административное взыскание по статье 259 Кодекса Республики Казахстан об административных правонарушениях;</w:t>
            </w:r>
          </w:p>
          <w:p>
            <w:pPr>
              <w:spacing w:after="20"/>
              <w:ind w:left="20"/>
              <w:jc w:val="both"/>
            </w:pPr>
            <w:r>
              <w:rPr>
                <w:rFonts w:ascii="Times New Roman"/>
                <w:b w:val="false"/>
                <w:i w:val="false"/>
                <w:color w:val="000000"/>
                <w:sz w:val="20"/>
              </w:rPr>
              <w:t>
</w:t>
            </w:r>
            <w:r>
              <w:rPr>
                <w:rFonts w:ascii="Times New Roman"/>
                <w:b w:val="false"/>
                <w:i w:val="false"/>
                <w:color w:val="000000"/>
                <w:sz w:val="20"/>
              </w:rPr>
              <w:t>8) наличие у уполномоченного органа информации о том, что кандидат на должность руководящего работника являлся руководящим работником (лицом, исполнявшим его обязанности) финансовой организации, трейдером фондовой биржи, действия которого повлекли причинение ущерба финансовой организации и (или) третьему лицу (третьим лицам), участвующим в сделке;</w:t>
            </w:r>
          </w:p>
          <w:p>
            <w:pPr>
              <w:spacing w:after="20"/>
              <w:ind w:left="20"/>
              <w:jc w:val="both"/>
            </w:pPr>
            <w:r>
              <w:rPr>
                <w:rFonts w:ascii="Times New Roman"/>
                <w:b w:val="false"/>
                <w:i w:val="false"/>
                <w:color w:val="000000"/>
                <w:sz w:val="20"/>
              </w:rPr>
              <w:t>
</w:t>
            </w:r>
            <w:r>
              <w:rPr>
                <w:rFonts w:ascii="Times New Roman"/>
                <w:b w:val="false"/>
                <w:i w:val="false"/>
                <w:color w:val="000000"/>
                <w:sz w:val="20"/>
              </w:rPr>
              <w:t>9) наличие у уполномоченного органа информации о том, что кандидат на должность руководящего работника являлся трейдером фондовой биржи, в компетенцию которого входило принятие решений по вопросам, повлекшим за собой нарушения, указанные в подпункте 7) настоящего пункта. Требования, установленные подпунктами 7), 8) и 9) настоящего пункта, применяются в течение одного года со дня наступления наиболее раннего из перечисленных событий: признания уполномоченным органом действий финансовой организации как совершенных в целях манипулирования на рынке ценных бумаг; получения уполномоченным органом информации, подтверждающей причинение в результате действий кандидата на должность руководящего работника ущерба финансовой организации и (или) третьему лицу (третьим лицам). К информации, указанной в подпунктах 6), 7), 8) и 9) настоящего пункта, также относится информация, полученная уполномоченным органом от органа финансового надзора государства, резидентом которого является финансовая организация – нерезидент Республики Казахстан.</w:t>
            </w:r>
          </w:p>
          <w:p>
            <w:pPr>
              <w:spacing w:after="20"/>
              <w:ind w:left="20"/>
              <w:jc w:val="both"/>
            </w:pPr>
            <w:r>
              <w:rPr>
                <w:rFonts w:ascii="Times New Roman"/>
                <w:b w:val="false"/>
                <w:i w:val="false"/>
                <w:color w:val="000000"/>
                <w:sz w:val="20"/>
              </w:rPr>
              <w:t>
10) отсутствие согласия услугополучателя,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 (для услугополучателей – физических лиц).</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Адреса мест оказания государственной услуги и контактные телефоны справочных служб по вопросам оказания государственной услуги размещены на официальном интернет-ресурсе уполномоченного органа.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 В случае обнаружения сбоя либо технических неполадок на портале необходимо обратиться в Единый контакт-центр. Единый контакт-центр: 8-800-080-7777 или 1414. В случае сбоя цифровой системы уполномоченный орган в течение одного рабочего дня уведомляет оператора "цифрового правительства" (далее - оператор). В этом случае оператор в течение указанного срока, составляет протокол о технической проблеме и подписывает его с уполномоченным органом.</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