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352792" w14:textId="a3527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экологии, геологии и природных ресурсов Республики Казахстан от 30 июля 2021 года № 280 "Об утверждении Инструкции по организации и проведению экологической оценки"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2 сентября 2026 года № 196. Зарегистрирован в Министерстве юстиции Республики Казахстан 4 сентября 2026 года № 39827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</w:t>
      </w:r>
      <w:r>
        <w:rPr>
          <w:rFonts w:ascii="Times New Roman"/>
          <w:b w:val="false"/>
          <w:i w:val="false"/>
          <w:color w:val="ff0000"/>
          <w:sz w:val="28"/>
        </w:rPr>
        <w:t xml:space="preserve">с 08.09.2026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Республики Казахстан от 30 июля 2021 года № 280 "Об утверждении Инструкции по организации и проведению экологической оценки" (зарегистрирован в Реестре государственной регистрации нормативных правовых актов за № 23809) следующее изменение: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и проведению экологической оценки, утвержденной указанным приказом: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и проведению экологической оценки изложить в новой редакции, согласно приложению к настоящему приказу.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экологической культуры и политики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экологии и природных ресурсов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8 сентября 2026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280</w:t>
            </w:r>
          </w:p>
        </w:tc>
      </w:tr>
    </w:tbl>
    <w:bookmarkStart w:name="z24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Содержание раздела "Охрана окружающей среды" в составе проектной документации намечаемой деятельности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Оценка воздействий на состояние атмосферного воздуха: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характеристика климатических условий необходимых для оценки воздействия намечаемой деятельности на окружающую среду;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характеристика современного состояния воздушной среды (перечень загрязняющих веществ, выбрасываемых в атмосферный воздух, с указанием их фактических концентраций в атмосферном воздухе в сравнении с экологическими нормативами качества или целевыми показателями качества атмосферного воздуха, а до их утверждения – с гигиеническими нормативами, по имеющимся материалам натурных замеров);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источники и масштабы расчетного химического загрязнения: при предусмотренной проектом максимальной загрузке оборудования, а также при возможных залповых и аварийных выбросах. Расчеты ожидаемого загрязнения атмосферного воздуха проводятся с учетом действующих, строящихся и намеченных к строительству предприятий (объектов) и существующего фонового загрязнения;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внедрение малоотходных и безотходных технологий, а также специальные мероприятия по предотвращению (сокращению) выбросов в атмосферный воздух, обеспечивающие соблюдение в области воздействия намечаемой деятельности экологических нормативов качества атмосферного воздуха или целевых показателей его качества, а до их утверждения – гигиенических нормативов;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определение нормативов допустимых выбросов загрязняющих веществ для объектов для объектов I и II категорий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Методикой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нормативов эмиссий в окружающую среду, утвержденной приказом Министра экологии, геологии и природных ресурсов от 10 марта 2021 года № 63 (зарегистрирован в Реестре государственной регистрации нормативных правовых актов за № 22317) (далее – Методика);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расчеты количества выбросов загрязняющих веществ в атмосферу, произведенные с соблюдением статьи 202 Кодекса в целях заполнения декларации о воздействии на окружающую среду для объектов III категории;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оценка последствий загрязнения и мероприятия по снижению отрицательного воздействия;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предложения по организации мониторинга и контроля за состоянием атмосферного воздуха;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мероприятий по регулированию выбросов в период особо неблагоприятных метеорологических условий, обеспечивающих соблюдение экологических нормативов качества атмосферного воздуха или целевых показателей его качества, а до их утверждения – гигиенических нормативов.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Оценка воздействий на состояние вод: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потребность в водных ресурсах для намечаемой деятельности на период строительства и эксплуатации, требования к качеству используемой воды;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характеристика источника водоснабжения, его хозяйственное использование, местоположение водозабора, его характеристика;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водный баланс объекта, с обязательным указанием динамики ежегодного объема забираемой свежей воды, как основного показателя экологической эффективности системы водопотребления и водоотведения;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поверхностные воды: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гидрографическая характеристика территории;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водных объектов, потенциально затрагиваемых намечаемой деятельностью (с использованием данных максимально приближенных наблюдательных створов), в сравнении с экологическими нормативами или целевыми показателями качества вод, а до их утверждения – с гигиеническими нормативами;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гидрологический, гидрохимический, ледовый, термический, скоростной режимы водного потока, режимы наносов, опасные явления - паводковые затопления, заторы, наличие шуги, нагонные явления;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возможности изъятия нормативно- обоснованного количества воды из поверхностного источника в естественном режиме, без дополнительного регулирования стока;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необходимость и порядок организации зон санитарной охраны источников питьевого водоснабжения;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характеристика сбрасываемых сточных вод (с указанием места сброса, конструктивных особенностей выпуска, перечня загрязняющих веществ и их концентраций);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обоснование максимально возможного внедрения оборотных систем, повторного использования сточных вод, способы утилизации осадков очистных сооружений;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по достижению нормативов предельно допустимых сбросов, в состав которых должны входить: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воздействия намечаемого объекта на водную среду в процессе его строительства и эксплуатации, включая возможное тепловое загрязнение водоема и последствия воздействия отбора воды на экосистему;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изменений русловых процессов, связанных с прокладкой сооружений, строительства мостов, водозаборов и выявление негативных последствий;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водоохранные мероприятия, их эффективность, стоимость и очередность реализации;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по организации производственного мониторинга воздействия на поверхностные водные объекты;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подземные воды: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гидрогеологические параметры описания района, наличие и характеристика разведанных месторождений подземных вод;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современного состояния эксплуатируемого водоносного горизонта (химический состав, эксплуатационные запасы, защищенность), обеспечение условий для его безопасной эксплуатации, необходимость организации зон санитарной охраны водозаборов;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влияния объекта в период строительства и эксплуатации на качество и количество подземных вод, вероятность их загрязнения;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последствий возможного загрязнения и истощения подземных вод;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обоснование мероприятий по защите подземных вод от загрязнения и истощения;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по организации производственного мониторинга воздействия на подземные воды;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определение нормативов допустимых сбросов загрязняющих веществ для объектов I и II категорий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Методикой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расчеты количества сбросов загрязняющих веществ в окружающую среду, произведенные с соблюдением пункта 4 статьи 216 Кодекса, в целях заполнения декларации о воздействии на окружающую среду для объектов III категории.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воздействий на недра: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минеральных и сырьевых ресурсов в зоне воздействия намечаемого объекта (запасы и качество);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потребность объекта в минеральных и сырьевых ресурсах в период строительства и эксплуатации (виды, объемы, источники получения);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прогнозирование воздействия добычи минеральных и сырьевых ресурсов на различные компоненты окружающей среды и природные ресурсы;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обоснование природоохранных мероприятий по регулированию водного режима и использованию нарушенных территорий;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проведении операций по недропользованию, добыче и переработке полезных ископаемых представляются следующие материалы: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используемых месторождений (запасы полезных ископаемых, их геологические особенности и другое);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материалы, подтверждающие возможность извлечения и реализации вредных компонентов, а для наиболее токсичных – способ их захоронения;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радиационная характеристика полезных ископаемых и вскрышных пород (особенно используемых для рекультивации и в производстве строительных материалов);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по составу и размещению режимной сети скважин для изучения, контроля и оценки состояния горных пород и подземных вод в процессе эксплуатации объектов намечаемого строительства;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по максимально возможному извлечению полезных ископаемых из недр, исключающие снижение запасов подземных ископаемых на соседних участках и в районе их добычи (в результате обводнения, выветривания, окисления, возгорания);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возможности захоронения вредных веществ и отходов производства в недра.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воздействия на окружающую среду отходов производства и потребления: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виды и объемы образования отходов;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особенности загрязнения территории отходами производства и потребления (опасные свойства и физическое состояние отходов);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рекомендации по управлению отходами: накоплению, сбору, транспортировке, восстановлению (подготовке отходов к повторному использованию, переработке, утилизации отходов) или удалению (захоронению, уничтожению), а также вспомогательным операциям: сортировке, обработке, обезвреживанию); технологии по выполнению указанных операций;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виды и количество отходов производства и потребления (образовываемых, накапливаемых и передаваемых специализированным организациям по управлению отходами), подлежащих включению в декларацию о воздействии на окружающую среду.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физических воздействий на окружающую среду: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оценка возможного теплового, электромагнитного, шумового, воздействия и других типов воздействия, а также их последствий;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характеристика радиационной обстановки в районе работ, выявление природных и техногенных источников радиационного загрязнения.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воздействий на земельные ресурсы и почвы: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состояние и условия землепользования, земельный баланс территории, намечаемой для размещения объекта и прилегающих хозяйств в соответствии с видом собственности, предлагаемые изменения в землеустройстве, расчет потерь сельскохозяйственного производства и убытков собственников земельных участков и землепользователей, подлежащих возмещению при создании и эксплуатации объекта;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характеристика современного состояния почвы в зоне воздействия планируемого объекта (почвенная карта с баллами бонитета, водно-физические, химические свойства, загрязнение, нарушение, эрозия, дефляция, плодородие и механический состав почв);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характеристика ожидаемого воздействия на почву (механические нарушения, химическое загрязнение), изменение свойств почв и грунтов в зоне влияния объекта в результате изменения геохимических процессов, созданием новых форм рельефа, обусловленное перепланировкой поверхности территории, активизацией природных процессов, загрязнением отходами производства и потребления;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планируемые мероприятия и проектные решения в зоне воздействия по снятию, транспортировке и хранению плодородного слоя почвы и вскрышных пород, по сохранению почвы на участках, не затрагиваемых непосредственной деятельностью, по восстановлению нарушенной почвы и приведению территории в состояние, пригодное для первоначального или иного использования (техническая и биологическая рекультивация);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экологического мониторинга почв.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Оценка воздействия на растительность: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современное состояние растительного покрова в зоне воздействия объекта (геоботаническая карта, флористический состав, функциональное значение, продуктивность растительных сообществ, их естественная динамика, пожароопасность, наличие лекарственных, редких, эндемичных и занесенных в Красную книгу видов растений, состояние зеленых насаждений, загрязненность и пораженность растений; сукцессии, происходящие под воздействием современного антропогенного воздействия на растительность);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характеристика факторов среды обитания растений, влияющих на их состояние;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характеристика воздействия объекта и сопутствующих производств на растительные сообщества территории, в том числе через воздействие на среду обитания растений; угроза редким, эндемичным видам растений в зоне влияния намечаемой деятельности;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обоснование объемов использования растительных ресурсов;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определение зоны влияния планируемой деятельности на растительность;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ожидаемые изменения в растительном покрове (видовой состав, состояние, продуктивность сообществ, оценка адаптивности генотипов, хозяйственное и функциональное значение, загрязненность, пораженность вредителями), в зоне действия объекта и последствия этих изменений для жизни и здоровья населения;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рекомендации по сохранению растительных сообществ, улучшению их состояния, сохранению и воспроизводству флоры, в том числе по сохранению и улучшению среды их обитания;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мероприятия по предотвращению негативных воздействий на биоразнообразие, его минимизации, смягчению, оценка потерь биоразнообразия и мероприятия по их компенсации, а также по мониторингу проведения этих мероприятий и их эффективности.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Оценка воздействий на животный мир: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исходное состояние водной и наземной фауны;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редких, исчезающих и занесенных в Красную книгу видов животных;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характеристика воздействия объекта на видовой состав, численность фауны, ее генофонд, среду обитания, условия размножения, пути миграции и места концентрации животных в процессе строительства и эксплуатации объекта, оценка адаптивности видов;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возможные нарушения целостности естественных сообществ, среды обитания, условий размножения, воздействие на пути миграции и места концентрации животных, сокращение их видового многообразия в зоне воздействия объекта, оценка последствий этих изменений и нанесенного ущерба окружающей среде;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мероприятия по предотвращению негативных воздействий на биоразнообразие, его минимизации, смягчению, оценка потерь биоразнообразия и мероприятия по их компенсации, мониторинг проведения этих мероприятий и их эффективности (включая мониторинг уровней шума, загрязнения окружающей среды, неприятных запахов, воздействий света, других негативных воздействий на животных).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Оценка воздействий на ландшафты и меры по предотвращению, минимизации, смягчению негативных воздействий, восстановлению ландшафтов в случаях их нарушения.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Оценка воздействий на социально-экономическую среду: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современные социально-экономические условия жизни местного населения, характеристика его трудовой деятельности;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обеспеченность объекта в период строительства, эксплуатации и ликвидации трудовыми ресурсами, участие местного населения;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влияние намечаемого объекта на регионально-территориальное природопользование;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прогноз изменений социально-экономических условий жизни местного населения при реализации проектных решений объекта (при нормальных условиях эксплуатации объекта и возможных аварийных ситуациях);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санитарно-эпидемиологическое состояние территории и прогноз его изменений в результате намечаемой деятельности;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предложения по регулированию социальных отношений в процессе намечаемой хозяйственной деятельности.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Оценка экологического риска реализации намечаемой деятельности в регионе: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ценность природных комплексов (функциональное значение, особо охраняемые объекты), устойчивость выделенных комплексов (ландшафтов) к воздействию намечаемой деятельности;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комплексная оценка последствий воздействия на окружающую среду при нормальном (без аварий) режиме эксплуатации объекта;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вероятность аварийных ситуаций (с учетом технического уровня объекта и наличия опасных природных явлений), при этом определяются источники, виды аварийных ситуаций, их повторяемость, зона воздействия;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прогноз последствий аварийных ситуаций для окружающей среды (включая недвижимое имущество и объекты историко-культурного наследия) и население;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рекомендации по предупреждению аварийных ситуаций и ликвидации их последствий.</w:t>
      </w:r>
    </w:p>
    <w:bookmarkEnd w:id="10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