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d84fff7" w14:textId="d84fff7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некоторые приказы Министра здравоохранения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и.о. Министра здравоохранения Республики Казахстан от 31 августа 2026 года № 100. Зарегистрирован в Министерстве юстиции Республики Казахстан 1 сентября 2026 года № 39789</w:t>
      </w:r>
    </w:p>
    <w:p>
      <w:pPr>
        <w:spacing w:after="0"/>
        <w:ind w:left="0"/>
        <w:jc w:val="both"/>
      </w:pPr>
      <w:bookmarkStart w:name="z7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ПРИКАЗЫВАЮ: </w:t>
      </w:r>
    </w:p>
    <w:bookmarkEnd w:id="0"/>
    <w:bookmarkStart w:name="z8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</w:t>
      </w:r>
      <w:r>
        <w:rPr>
          <w:rFonts w:ascii="Times New Roman"/>
          <w:b w:val="false"/>
          <w:i w:val="false"/>
          <w:color w:val="000000"/>
          <w:sz w:val="28"/>
        </w:rPr>
        <w:t>перечень</w:t>
      </w:r>
      <w:r>
        <w:rPr>
          <w:rFonts w:ascii="Times New Roman"/>
          <w:b w:val="false"/>
          <w:i w:val="false"/>
          <w:color w:val="000000"/>
          <w:sz w:val="28"/>
        </w:rPr>
        <w:t xml:space="preserve"> некоторых приказов Министра здравоохранения Республики Казахстан, в которые вносятся изменения (далее – Перечень), согласно приложению к настоящему приказу.</w:t>
      </w:r>
    </w:p>
    <w:bookmarkEnd w:id="1"/>
    <w:bookmarkStart w:name="z9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науки и человеческих ресурсов Министерства здравоохранения Республики Казахстан в установленном законодательством Республики Казахстан порядке обеспечить:</w:t>
      </w:r>
    </w:p>
    <w:bookmarkEnd w:id="2"/>
    <w:bookmarkStart w:name="z10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3"/>
    <w:bookmarkStart w:name="z11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здравоохранения Республики Казахстан после его официального опубликования;</w:t>
      </w:r>
    </w:p>
    <w:bookmarkEnd w:id="4"/>
    <w:bookmarkStart w:name="z12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здравоохранения Республики Казахстан сведений об исполнении мероприятий, предусмотренных подпунктами 1) и 2) настоящего пункта.</w:t>
      </w:r>
    </w:p>
    <w:bookmarkEnd w:id="5"/>
    <w:bookmarkStart w:name="z13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здравоохранения Республики Казахстан.</w:t>
      </w:r>
    </w:p>
    <w:bookmarkEnd w:id="6"/>
    <w:bookmarkStart w:name="z14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Исполняющий обязанности министра здравоохранения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Альназарова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bookmarkStart w:name="z16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"СОГЛАСОВАНО"</w:t>
      </w:r>
    </w:p>
    <w:bookmarkEnd w:id="8"/>
    <w:bookmarkStart w:name="z17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просвещения</w:t>
      </w:r>
    </w:p>
    <w:bookmarkEnd w:id="9"/>
    <w:bookmarkStart w:name="z18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Республики Казахстан</w:t>
      </w:r>
    </w:p>
    <w:bookmarkEnd w:id="10"/>
    <w:bookmarkStart w:name="z19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"СОГЛАСОВАНО"</w:t>
      </w:r>
    </w:p>
    <w:bookmarkEnd w:id="11"/>
    <w:bookmarkStart w:name="z20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науки</w:t>
      </w:r>
    </w:p>
    <w:bookmarkEnd w:id="12"/>
    <w:bookmarkStart w:name="z21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 высшего образования</w:t>
      </w:r>
    </w:p>
    <w:bookmarkEnd w:id="13"/>
    <w:bookmarkStart w:name="z22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Республики Казахстан</w:t>
      </w:r>
    </w:p>
    <w:bookmarkEnd w:id="1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Исполняющий обязанности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здравоохранения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31 августа 2026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100</w:t>
            </w:r>
          </w:p>
        </w:tc>
      </w:tr>
    </w:tbl>
    <w:bookmarkStart w:name="z24" w:id="1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некоторых приказов Министра здравоохранения Республики Казахстан, в которые вносятся изменения</w:t>
      </w:r>
    </w:p>
    <w:bookmarkEnd w:id="15"/>
    <w:bookmarkStart w:name="z25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здравоохранения Республики Казахстан от 11 декабря 2020 года № ҚР ДСМ-249/2020 "Об утверждении правил оценки знаний и навыков обучающихся, оценки профессиональной подготовленности выпускников образовательных программ в области здравоохранения и специалистов в области здравоохранения" (зарегистрирован в Реестре государственной регистрации нормативных правовых актов под № 21763) следующие изменения:</w:t>
      </w:r>
    </w:p>
    <w:bookmarkEnd w:id="16"/>
    <w:bookmarkStart w:name="z26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оценки знаний и навыков обучающихся образовательных программ в области здравоохранения, утвержденных </w:t>
      </w:r>
      <w:r>
        <w:rPr>
          <w:rFonts w:ascii="Times New Roman"/>
          <w:b w:val="false"/>
          <w:i w:val="false"/>
          <w:color w:val="000000"/>
          <w:sz w:val="28"/>
        </w:rPr>
        <w:t>приложением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указанному приказу:</w:t>
      </w:r>
    </w:p>
    <w:bookmarkEnd w:id="1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3)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4 изложить в следующей редакции:</w:t>
      </w:r>
    </w:p>
    <w:bookmarkStart w:name="z28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"3) цифровая система оценки (далее – ЦСО) – автоматизированная цифровая платформа, предназначенная для технического сопровождения и проведения оценки знаний и навыков обучающихся, профессиональной подготовленности выпускников и специалистов в области здравоохранения путем обеспечения и поддержания безопасности информационных потребностей пользователей;";</w:t>
      </w:r>
    </w:p>
    <w:bookmarkEnd w:id="1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23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30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"23. Итоговые результаты оценки, с учетом апелляции отображаются в личном кабинете обучающегося в ЦСО и предоставляются организациям образования в области здравоохранения в виде сводного протокола результатов оценки, в течение 48 часов после заседания апелляционной комиссии.";</w:t>
      </w:r>
    </w:p>
    <w:bookmarkEnd w:id="19"/>
    <w:bookmarkStart w:name="z31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оценки профессиональной подготовленности выпускников образовательных программ в области здравоохранения, утвержденных </w:t>
      </w:r>
      <w:r>
        <w:rPr>
          <w:rFonts w:ascii="Times New Roman"/>
          <w:b w:val="false"/>
          <w:i w:val="false"/>
          <w:color w:val="000000"/>
          <w:sz w:val="28"/>
        </w:rPr>
        <w:t>приложением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указанному приказу:</w:t>
      </w:r>
    </w:p>
    <w:bookmarkEnd w:id="2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3)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4 изложить в следующей редакции:</w:t>
      </w:r>
    </w:p>
    <w:bookmarkStart w:name="z33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"3) цифровая система оценки (далее – ЦСО) – автоматизированная цифровая платформа, предназначенная для технического сопровождения и проведения оценки знаний и навыков обучающихся, профессиональной подготовленности выпускников и специалистов в области здравоохранения путем обеспечения и поддержания безопасности информационных потребностей пользователей;";</w:t>
      </w:r>
    </w:p>
    <w:bookmarkEnd w:id="2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12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35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"12. В случае неявки выпускника на оценку, повторное прохождение регистрации не требуется. Данные выпускника автоматически сохраняются в ЦСО.";</w:t>
      </w:r>
    </w:p>
    <w:bookmarkEnd w:id="22"/>
    <w:bookmarkStart w:name="z36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часть вторую </w:t>
      </w:r>
      <w:r>
        <w:rPr>
          <w:rFonts w:ascii="Times New Roman"/>
          <w:b w:val="false"/>
          <w:i w:val="false"/>
          <w:color w:val="000000"/>
          <w:sz w:val="28"/>
        </w:rPr>
        <w:t>пункта 16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End w:id="23"/>
    <w:bookmarkStart w:name="z37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"Оценка навыков осуществляется по оценочному листу в ЦСО. Пороговый балл устанавливается организацией по оценке по согласованию с учебно-методическими объединениями.";</w:t>
      </w:r>
    </w:p>
    <w:bookmarkEnd w:id="2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28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39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"28. Итоговые результаты оценки профессиональной подготовленности (итоговой аттестации), с учетом апелляции отображаются в личном кабинете выпускника в ЦСО и предоставляются организацией по оценке организациям образования в области здравоохранения в виде сводного протокола результатов оценки после заседания Республиканской апелляционной комиссии.";</w:t>
      </w:r>
    </w:p>
    <w:bookmarkEnd w:id="25"/>
    <w:bookmarkStart w:name="z40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оценки профессиональной подготовленности специалистов в области здравоохранения, утвержденных </w:t>
      </w:r>
      <w:r>
        <w:rPr>
          <w:rFonts w:ascii="Times New Roman"/>
          <w:b w:val="false"/>
          <w:i w:val="false"/>
          <w:color w:val="000000"/>
          <w:sz w:val="28"/>
        </w:rPr>
        <w:t>приложением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указанному приказу:</w:t>
      </w:r>
    </w:p>
    <w:bookmarkEnd w:id="2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2 изложить в следующей редакции:</w:t>
      </w:r>
    </w:p>
    <w:bookmarkStart w:name="z42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"2) цифровая система оценки (далее – ЦСО) – автоматизированная цифровая платформа, предназначенная для технического сопровождения и проведения оценки знаний и навыков обучающихся, профессиональной подготовленности выпускников и специалистов в области здравоохранения путем обеспечения и поддержания безопасности информационных потребностей пользователей;";</w:t>
      </w:r>
    </w:p>
    <w:bookmarkEnd w:id="27"/>
    <w:bookmarkStart w:name="z43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8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28"/>
    <w:bookmarkStart w:name="z44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абзац первый изложить в следующей редакции:</w:t>
      </w:r>
    </w:p>
    <w:bookmarkEnd w:id="29"/>
    <w:bookmarkStart w:name="z45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"8. Кандидат для прохождения оценки предоставляет в организацию по оценке в личном кабинете ЦСО заявку и электронные копии следующих документов на казахском или русском языках:";</w:t>
      </w:r>
    </w:p>
    <w:bookmarkEnd w:id="3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4)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47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"4) документы по заявляемой специальности, подтверждающие завершение обучения в интернатуре и (или) резидентуре с приложением (транскрипт) или клинической ординатуре, или переподготовке (для лиц, прошедших обучение до 01 января 2022 года); по заявляемой специализации - свидетельство о сертификационном курсе (при наличии, для претендентов с высшим, послевузовским медицинским образованием) в соответствии с приказом Министра здравоохранения Республики Казахстан от 30 ноября 2020 года № ҚР ДСМ-218/2020 "Об утверждении перечня специальностей и специализаций, подлежащих сертификации специалистов в области здравоохранения" (зарегистрирован в Реестре государственной регистрации нормативных правовых актов под № 21699);";</w:t>
      </w:r>
    </w:p>
    <w:bookmarkEnd w:id="3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9)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49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"9) для подачи заявки на оценку уровня квалификации, кандидаты предоставляют документы согласно порядку, предусмотренному настоящим пунктом Правил, а также результаты непрерывного профессионального развития работников здравоохранения за последние 5 лет на заявляемый уровень квалификации согласно приложению 2 к настоящим Правилам и подтверждающие их документы в соответствии с приказом Министра здравоохранения Республики Казахстан от 20 декабря 2020 года № ҚР ДСМ-283/2020 "Об утверждении Правил подтверждения результатов непрерывного профессионального развития, присвоения и подтверждения уровня квалификации работников системы здравоохранения" (далее – приказ № ҚР ДСМ-283/2020) (зарегистрирован в Реестре государственной регистрации нормативных правовых актов под № 21843), отчет о профессиональной деятельности или отчет из электронного регистра услуг, за последние 3 года с указанием количества выполненных трудовых функций заявляемого уровня квалификации, подписанный руководителем структурного подразделения согласно приложению 3 к настоящим Правилам, рекомендательное письмо от профильной ассоциации и (или) работодателя, свидетельство о квалификационной категории (при наличии) и сертификат специалиста по заявляемой специальности.";</w:t>
      </w:r>
    </w:p>
    <w:bookmarkEnd w:id="3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10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51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"10. Организация по оценке в течение 2 (двух) рабочих дней с момента регистрации документов кандидата проверяет полноту и соответствие представленных кандидатом документов требованиям приложений 1 и 3 к Правилам подтверждения результатов непрерывного профессионального развития, присвоения и подтверждения уровня квалификации работников системы здравоохранения, утвержденным приказом № ҚР ДСМ-283/2020, а также соответствие образовательных программ перечню программ дополнительного образования, опубликованных в цифровой системе каталога в соответствии с приложением 1 к Правилам дополнительного и неформального образования специалистов в области здравоохранения и признания результатов обучения, полученных через дополнительное и неформальное образование, утвержденным приказом Министра здравоохранения Республики Казахстан от 21 декабря 2020 года № ҚР ДСМ-303/2020 "Об утверждении правил дополнительного и неформального образования специалистов в области здравоохранения, квалификационных требований к организациям, реализующим образовательные программы дополнительного и неформального образования в области здравоохранения, а также правил признания результатов обучения, полученных специалистами в области здравоохранения через дополнительное и неформальное образование" (зарегистрирован в Реестре государственной регистрации нормативных правовых актов под № 21847) и наличие организации образования в Перечне организаций дополнительного образование по медицинским специальностям, утвержденном приказом Министра здравоохранения Республики Казахстан от 28 июня 2024 года № 414 "Об утверждении перечня организаций дополнительного образования по медицинским специальностям". </w:t>
      </w:r>
    </w:p>
    <w:bookmarkEnd w:id="33"/>
    <w:bookmarkStart w:name="z52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предоставлении не соответствующих документов и (или) неполного пакета документов и (или) документов с истекшим сроком действия, организация по оценке в течение 2 (двух) рабочих дней направляет кандидату уведомление об отклонении рассмотрения документов с указанием причин отклонения.";</w:t>
      </w:r>
    </w:p>
    <w:bookmarkEnd w:id="34"/>
    <w:bookmarkStart w:name="z53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часть четвертую </w:t>
      </w:r>
      <w:r>
        <w:rPr>
          <w:rFonts w:ascii="Times New Roman"/>
          <w:b w:val="false"/>
          <w:i w:val="false"/>
          <w:color w:val="000000"/>
          <w:sz w:val="28"/>
        </w:rPr>
        <w:t>пункта 15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End w:id="35"/>
    <w:bookmarkStart w:name="z54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"На выполнение оценки знаний отводится 100 минут (1 час 40 минут). По истечении указанного времени оценка знаний автоматически завершается. За каждый правильный ответ на тестовый вопрос начисляется 1 балл, неправильный ответ – 0 баллов. Итоговый результат оценки знаний формируется автоматически путем суммирования баллов за все правильные ответы и по завершению оценки знаний отображается в личном кабинете кандидата в ЦСО.";</w:t>
      </w:r>
    </w:p>
    <w:bookmarkEnd w:id="36"/>
    <w:bookmarkStart w:name="z55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17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37"/>
    <w:bookmarkStart w:name="z56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часть пятую изложить в следующей редакции:</w:t>
      </w:r>
    </w:p>
    <w:bookmarkEnd w:id="38"/>
    <w:bookmarkStart w:name="z57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"На выполнение оценки знаний отводится 100 минут (1 час 40 минут). По истечении указанного времени оценка знаний автоматически завершается. За каждый правильный ответ на тестовый вопрос начисляется 1 балл, неправильный ответ – 0 баллов. Итоговый результат оценки знаний формируется путем суммирования баллов за все правильные ответы, по завершению оценки знаний отображается в личном кабинете кандидата в ЦСО.";</w:t>
      </w:r>
    </w:p>
    <w:bookmarkEnd w:id="39"/>
    <w:bookmarkStart w:name="z58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части шестнадцатую и семнадцатую изложить в следующей редакции:</w:t>
      </w:r>
    </w:p>
    <w:bookmarkEnd w:id="40"/>
    <w:bookmarkStart w:name="z59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"Работа экспертов Комиссии осуществляется дистанционно в ЦСО путем экспертизы представленных кандидатом документов и заполнения оценочного листа кандидата. Доступ к информации кандидатов и право заполнения оценочного листа предоставляется каждому эксперту Комиссии согласно приказу руководителя организации по оценке.</w:t>
      </w:r>
    </w:p>
    <w:bookmarkEnd w:id="41"/>
    <w:bookmarkStart w:name="z60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Каждый эксперт Комиссии самостоятельно рассматривает документы кандидата в личном кабинете ЦСО и начисляет баллы в оценочном листе с указанием комментариев. Итоговый балл в оценочном листе по каждому кандидату выводится автоматически путем суммирования баллов за все критерии и выведения среднего арифметического значения.";</w:t>
      </w:r>
    </w:p>
    <w:bookmarkEnd w:id="4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18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62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"18. Кандидатам, прошедшим процедуру оценки профессиональной подготовленности специалистов в области здравоохранения в личном кабинете ЦСО организации по оценке выдается результат оценки по форме согласно приложению 4 настоящих Правил.";</w:t>
      </w:r>
    </w:p>
    <w:bookmarkEnd w:id="4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23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64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"23. Апелляция результатов оценки знаний и (или) кейс-тестинг (решение ситуационных задач) осуществляется кандидатом в ЦСО во время компьютерного тестирования путем нажатия кнопки "Апелляция" и выбора причины из представленного списка. Для подтверждения подачи апелляции после завершения компьютерного тестирования необходимо отправить апелляционное заявление в личном кабинете ЦСО организации по оценке.</w:t>
      </w:r>
    </w:p>
    <w:bookmarkEnd w:id="44"/>
    <w:bookmarkStart w:name="z65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Результаты оценки знаний или кейс-тестинга (решения ситуационных задач), с учетом апелляции, доводятся до сведения кандидатов, подавших апелляцию, в личном кабинете ЦСО, в течение 24 (двадцати четырех) часов после заседания апелляционной комиссии.</w:t>
      </w:r>
    </w:p>
    <w:bookmarkEnd w:id="45"/>
    <w:bookmarkStart w:name="z66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Апелляция на результат оценки профессиональной подготовленности осуществляется путем подачи кандидатом апелляционного заявления в апелляционную комиссию аккредитованной организации, с указанием причины несогласия, в течение 24 (двадцати четырех) часов после получения результата оценки профессиональной подготовленности."; </w:t>
      </w:r>
    </w:p>
    <w:bookmarkEnd w:id="4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указанным правилам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перечню.</w:t>
      </w:r>
    </w:p>
    <w:bookmarkStart w:name="z68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здравоохранения Республики Казахстан от 11 декабря 2020 года № ҚР ДСМ-254/2020 "Об утверждении правил проведения сертификации менеджера в области здравоохранения, подтверждения действия сертификата менеджера в области здравоохранения" (зарегистрирован в Реестре государственной регистрации нормативных правовых актов под № 21777) следующие изменения:</w:t>
      </w:r>
    </w:p>
    <w:bookmarkEnd w:id="4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преамбулу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70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"В соответствии с пунктом 9 статьи 27 Кодекса Республики Казахстан "О здоровье народа и системе здравоохранения" ПРИКАЗЫВАЮ:";</w:t>
      </w:r>
    </w:p>
    <w:bookmarkEnd w:id="48"/>
    <w:bookmarkStart w:name="z71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проведения сертификации менеджера в области здравоохранения, подтверждения действия сертификата менеджера в области здравоохранения, утвержденных указанным приказом:</w:t>
      </w:r>
    </w:p>
    <w:bookmarkEnd w:id="4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73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"1. Настоящие правила проведения сертификации менеджера в области здравоохранения, подтверждения действия сертификата менеджера в области здравоохранения (далее – Правила) разработаны в соответствии с пунктом 9 статьи 27 Кодекса Республики Казахстан "О здоровье народа и системе здравоохранения" (далее – Кодекс), с пунктом 1 статьи 10 Закона Республики Казахстан "О государственных и социально ответственных услугах" (далее – Закон) и определяют порядок получения сертификата менеджера в области здравоохранения, подтверждения действия сертификата менеджера в области здравоохранения.";</w:t>
      </w:r>
    </w:p>
    <w:bookmarkEnd w:id="5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пункты 6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7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75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"6. Претенденты, получившие высшее образование (профессиональное, послевузовское) за пределами Республики Казахстан, допускаются к сертификации, при условии признания их образования и (или) квалификации в соответствии с Правилами признания документов о высшем и послевузовском образовании, утвержденными приказом Министра науки и высшего образования Республики Казахстан от 12 июня 2023 года № 268 "Об утверждении Правил признания документов о высшем и послевузовском образовании" (зарегистрирован в Реестре государственной регистрации нормативных правовых актов под № 32800).</w:t>
      </w:r>
    </w:p>
    <w:bookmarkEnd w:id="51"/>
    <w:bookmarkStart w:name="z76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Для прохождения сертификации, претендент по месту своей работы, направляет в территориальные департаменты Комитета медицинского и фармацевтического контроля Министерства здравоохранения Республики Казахстан (далее – услугодатель) через веб-портал "цифрового правительства" www.egov.kz, www.elicense.kz документы, указанные в пункте 8 Перечня основных требований к оказанию государственной услуги "Выдача сертификата менеджера в области здравоохранения" (далее – Перечень)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52"/>
    <w:bookmarkStart w:name="z77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Работник канцелярии услугодателя в день поступления осуществляет регистрацию документов, указанных в пункте 8 Перечня, и направляет их руководителю услугодателя, которым назначается ответственный работник.</w:t>
      </w:r>
    </w:p>
    <w:bookmarkEnd w:id="53"/>
    <w:bookmarkStart w:name="z78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сдаче претендентом всех необходимых документов через веб-портал "цифрового правительства" www.egov.kz, www.elicense.kz – в "личном кабинете" претендента отображается статус о принятии запроса для оказания государственной услуги, а также уведомление с указанием даты и времени получения результата сертификации.</w:t>
      </w:r>
    </w:p>
    <w:bookmarkEnd w:id="54"/>
    <w:bookmarkStart w:name="z79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обращения претендента после окончания рабочего времени, в выходные и праздничные дни согласно трудовому законодательству Республики Казахстан, прием заявления и выдача результата оказания государственной услуги осуществляется следующим рабочим днем.";</w:t>
      </w:r>
    </w:p>
    <w:bookmarkEnd w:id="5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пункты 10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12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13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81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"10. Перечень основных требований к оказанию государственной услуги, включающий характеристику процесса, форму, содержание и результат оказания, а также иные сведения с учетом особенностей оказания государственной услуги изложены в Перечне.</w:t>
      </w:r>
    </w:p>
    <w:bookmarkEnd w:id="56"/>
    <w:bookmarkStart w:name="z82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Услугодатель из сервиса цифровых документов через шлюз "цифрового правительства" (далее – ШЦП) при условии согласия владельца документа, предоставленного посредством зарегистрированного на веб-портале "цифрового правительства"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веб-портала "цифрового правительства" получает следующие цифровые документы:</w:t>
      </w:r>
    </w:p>
    <w:bookmarkEnd w:id="57"/>
    <w:bookmarkStart w:name="z83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удостоверяющих личность;</w:t>
      </w:r>
    </w:p>
    <w:bookmarkEnd w:id="58"/>
    <w:bookmarkStart w:name="z84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 наличии высшего профессионального образования по направлениям подготовки "Здравоохранение" и (или) "Бизнес, управление и право", переподготовки по специальностям "Общественное здравоохранение" и "Менеджмент здравоохранения" и (или) послевузовского образования в области общественного здоровья и менеджмента здравоохранения, для претендентов, окончивших обучение после 2015 года;</w:t>
      </w:r>
    </w:p>
    <w:bookmarkEnd w:id="59"/>
    <w:bookmarkStart w:name="z85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 перемене имени, отчества (при его наличии), фамилии или о заключении брака (супружества) или о расторжении брака (супружества), для претендентов, изменивших имя, отчество (при его наличии), фамилию после получения документов об образовании;</w:t>
      </w:r>
    </w:p>
    <w:bookmarkEnd w:id="60"/>
    <w:bookmarkStart w:name="z86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подтверждающие трудовую деятельность претендента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35</w:t>
      </w:r>
      <w:r>
        <w:rPr>
          <w:rFonts w:ascii="Times New Roman"/>
          <w:b w:val="false"/>
          <w:i w:val="false"/>
          <w:color w:val="000000"/>
          <w:sz w:val="28"/>
        </w:rPr>
        <w:t xml:space="preserve"> Трудового кодекса Республики Казахстан (в случае наличия в ШЦП сведений о профилях работников и учета трудовых договоров).</w:t>
      </w:r>
    </w:p>
    <w:bookmarkEnd w:id="61"/>
    <w:bookmarkStart w:name="z87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Истребование от услугополучателей документов, которые могут быть получены из цифровых систем, не допускается.</w:t>
      </w:r>
    </w:p>
    <w:bookmarkEnd w:id="62"/>
    <w:bookmarkStart w:name="z88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12. Результатом оказания государственной услуги является выдача сертификата "Менеджер в области здравоохранения"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либо мотивированный отказ в оказании государственной услуги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63"/>
    <w:bookmarkStart w:name="z89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Результат оказания государственной услуги направляется через веб-портал "цифрового правительства" www.egov.kz, www.elicense.kz в "личный кабинет" претендента.</w:t>
      </w:r>
    </w:p>
    <w:bookmarkEnd w:id="64"/>
    <w:bookmarkStart w:name="z90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Услугодатель вносит данные о стадии оказания государственной услуги в цифровую систему мониторинга оказания государственных услуг в соответствии с приказом исполняющего обязанности Министра транспорта и коммуникаций Республики Казахстан от 14 июня 2013 года № 452 "Об утверждении Правил внесения данных в цифровую систему мониторинга оказания государственных или социально ответственных услуг о стадии их оказания" (зарегистрирован в Реестре государственной регистрации нормативных правовых актов за № 8555).";</w:t>
      </w:r>
    </w:p>
    <w:bookmarkEnd w:id="6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указанным правилам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перечню.</w:t>
      </w:r>
    </w:p>
    <w:bookmarkStart w:name="z92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здравоохранения Республики Казахстан от 21 декабря 2020 года № ҚР ДСМ-303/2020 "Об утверждении правил дополнительного и неформального образования специалистов в области здравоохранения, квалификационных требований к организациям, реализующим образовательные программы дополнительного и неформального образования в области здравоохранения, а также правил признания результатов обучения, полученных специалистами в области здравоохранения через дополнительное и неформальное образование" (зарегистрирован в Реестре государственной регистрации нормативных правовых актов под № 21847) следующие изменения:</w:t>
      </w:r>
    </w:p>
    <w:bookmarkEnd w:id="66"/>
    <w:bookmarkStart w:name="z93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дополнительного и неформального образования специалистов в области здравоохранения и признания результатов обучения, полученных через дополнительное и неформальное образование, утвержденных приложением 1 к указанному приказу:</w:t>
      </w:r>
    </w:p>
    <w:bookmarkEnd w:id="6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95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 Настоящие правила дополнительного и неформального образования специалистов в области здравоохранения и признания результатов обучения, полученных через дополнительное и неформальное образование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6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221 Кодекса Республики Казахстан "О здоровье народа и системе здравоохранения" (далее – Кодекс), </w:t>
      </w:r>
      <w:r>
        <w:rPr>
          <w:rFonts w:ascii="Times New Roman"/>
          <w:b w:val="false"/>
          <w:i w:val="false"/>
          <w:color w:val="000000"/>
          <w:sz w:val="28"/>
        </w:rPr>
        <w:t>подпунктом 1)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 Закона Республики Казахстан "О государственных и социально ответственных услугах" (далее – Закон) и определяют порядок реализации программ дополнительного и неформального образования специалистов в области здравоохранения и признания результатов обучения, полученных через дополнительное и неформальное образование.";</w:t>
      </w:r>
    </w:p>
    <w:bookmarkEnd w:id="6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4)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2 изложить в следующей редакции:</w:t>
      </w:r>
    </w:p>
    <w:bookmarkStart w:name="z97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"4) цифровая система каталога образовательных программ – автоматизированная цифровая платформа, предназначенная для формирования и актуализации единой информационной среды учета всех программ дополнительного образования;";</w:t>
      </w:r>
    </w:p>
    <w:bookmarkEnd w:id="69"/>
    <w:bookmarkStart w:name="z98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6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70"/>
    <w:bookmarkStart w:name="z99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часть первую изложить в следующей редакции:</w:t>
      </w:r>
    </w:p>
    <w:bookmarkEnd w:id="71"/>
    <w:bookmarkStart w:name="z100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"6. Дополнительное образование специалистов в области здравоохранения осуществляется в соответствии с перечнем образовательных программ, опубликованных в цифровой системе каталога образовательных программ дополнительного образования (далее – Каталог).";</w:t>
      </w:r>
    </w:p>
    <w:bookmarkEnd w:id="7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1)</w:t>
      </w:r>
      <w:r>
        <w:rPr>
          <w:rFonts w:ascii="Times New Roman"/>
          <w:b w:val="false"/>
          <w:i w:val="false"/>
          <w:color w:val="000000"/>
          <w:sz w:val="28"/>
        </w:rPr>
        <w:t xml:space="preserve"> части третьей изложить в следующей редакции:</w:t>
      </w:r>
    </w:p>
    <w:bookmarkStart w:name="z102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"1) подача заявки от организации образования в области здравоохранения в цифровой системе Каталога;";</w:t>
      </w:r>
    </w:p>
    <w:bookmarkEnd w:id="7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7 изложить в следующей редакции:</w:t>
      </w:r>
    </w:p>
    <w:bookmarkStart w:name="z104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"2) сертификационный курс, направленный на расширение и (или) освоение новых профессиональных компетенций по направлению основного профиля специальности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здравоохранения Республики Казахстан от 30 ноября 2020 года № ҚР ДСМ-218/2020 "Об утверждении перечня специальностей и специализаций, подлежащих сертификации специалистов в области здравоохранения" (зарегистрирован в Реестре государственной регистрации нормативных правовых актов под № 21699).";</w:t>
      </w:r>
    </w:p>
    <w:bookmarkEnd w:id="7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13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06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"13. Прием заявлений на выдачу документов о прохождении повышения квалификации осуществляется организациями образования, реализующими программы дополнительного образования, в электронном (частично цифровизированном) формате посредством веб-портала "цифрового правительства" www.egov.kz, www.elicense.kz (далее – веб-портал).";</w:t>
      </w:r>
    </w:p>
    <w:bookmarkEnd w:id="75"/>
    <w:bookmarkStart w:name="z107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14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76"/>
    <w:bookmarkStart w:name="z108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часть четвертую изложить в следующей редакции: </w:t>
      </w:r>
    </w:p>
    <w:bookmarkEnd w:id="77"/>
    <w:bookmarkStart w:name="z109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"Сведения о документах, удостоверяющих личность либо электронный документ из сервиса цифровых документов (для идентификации), услугодатель получает из соответствующих государственных цифровых систем через веб-портал."</w:t>
      </w:r>
    </w:p>
    <w:bookmarkEnd w:id="78"/>
    <w:bookmarkStart w:name="z110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часть десятую изложить в следующей редакции:</w:t>
      </w:r>
    </w:p>
    <w:bookmarkEnd w:id="79"/>
    <w:bookmarkStart w:name="z111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"Услугодатель обеспечивает внесение данных об оказании государственной услуги "Выдача документов о прохождении повышения квалификации и сертификационных курсов кадров отрасли здравоохранения" в цифровую систему мониторинга, с целью мониторинга оказания государственных услуг в соответствии с приказом исполняющего обязанности Министра транспорта и коммуникаций Республики Казахстан от 14 июня 2013 года № 452 "Об утверждении </w:t>
      </w:r>
      <w:r>
        <w:rPr>
          <w:rFonts w:ascii="Times New Roman"/>
          <w:b w:val="false"/>
          <w:i w:val="false"/>
          <w:color w:val="000000"/>
          <w:sz w:val="28"/>
        </w:rPr>
        <w:t>Правил</w:t>
      </w:r>
      <w:r>
        <w:rPr>
          <w:rFonts w:ascii="Times New Roman"/>
          <w:b w:val="false"/>
          <w:i w:val="false"/>
          <w:color w:val="000000"/>
          <w:sz w:val="28"/>
        </w:rPr>
        <w:t xml:space="preserve"> внесения данных в цифровую систему мониторинга оказания государственных или социально ответственных услуг о стадии их оказания" (зарегистрирован в Реестре государственной регистрации нормативных правовых актов за № 8555).";</w:t>
      </w:r>
    </w:p>
    <w:bookmarkEnd w:id="8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16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13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"16. При сбое цифровой системы, содержащей необходимые сведения для оказания государственной услуги услугодатель незамедлительно с момента возникновения ошибки уведомляет оператора "цифрового правительства" и Единый контакт – центр посредством направления запроса в единую службу поддержки по электронной почте sd@nitec.kz с указанием точного времени ошибки.";</w:t>
      </w:r>
    </w:p>
    <w:bookmarkEnd w:id="8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 6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указанным правилам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перечню;</w:t>
      </w:r>
    </w:p>
    <w:bookmarkStart w:name="z115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Квалификационных требованиях</w:t>
      </w:r>
      <w:r>
        <w:rPr>
          <w:rFonts w:ascii="Times New Roman"/>
          <w:b w:val="false"/>
          <w:i w:val="false"/>
          <w:color w:val="000000"/>
          <w:sz w:val="28"/>
        </w:rPr>
        <w:t xml:space="preserve"> к организациям, реализующим образовательные программы дополнительного и неформального образования в области здравоохранения, утвержденных </w:t>
      </w:r>
      <w:r>
        <w:rPr>
          <w:rFonts w:ascii="Times New Roman"/>
          <w:b w:val="false"/>
          <w:i w:val="false"/>
          <w:color w:val="000000"/>
          <w:sz w:val="28"/>
        </w:rPr>
        <w:t>приложением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указанному приказу:</w:t>
      </w:r>
    </w:p>
    <w:bookmarkEnd w:id="82"/>
    <w:bookmarkStart w:name="z116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абзац третий </w:t>
      </w:r>
      <w:r>
        <w:rPr>
          <w:rFonts w:ascii="Times New Roman"/>
          <w:b w:val="false"/>
          <w:i w:val="false"/>
          <w:color w:val="000000"/>
          <w:sz w:val="28"/>
        </w:rPr>
        <w:t>подпункта 7)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3 изложить в следующей редакции:</w:t>
      </w:r>
    </w:p>
    <w:bookmarkEnd w:id="83"/>
    <w:bookmarkStart w:name="z117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"наличие на праве собственности и (или) по договорам об оперативном (доверительном) управлении, аренды (найма) компьютерного оборудования для демонстрации печатных, аудио, видеоматериалов, с доступом к сети Интернет, библиотечного фонда, симуляционного оборудования (манекенов, муляжей, тренажеров), соответствующего объему контингента слушателей по программам дополнительного образования, санитарно-техническим нормам и правилам;";</w:t>
      </w:r>
    </w:p>
    <w:bookmarkEnd w:id="8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4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19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"4. Организациям, осуществляющим неформальное образование в области здравоохранения, необходимо наличие правоустанавливающих документов, согласно которым реализация образовательных программ неформального образования специалистов здравоохранения является одним из видов деятельности, справки о государственной регистрации (перерегистрации) юридического лица с веб-портала "цифровое правительство", свидетельства об институциональной аккредитации в аккредитационных органах, внесенных в реестр признанных аккредитационных органов, штатных и внештатных преподавателей в соответствии с профилем неформального образования, в том числе лиц имеющих ученую степень доктора, кандидата наук и(или) академическую степень доктора философии или магистра, опыт профессиональной деятельности по профилю специальности не менее 5 лет за последние 10 лет, повышение квалификации по педагогическим компетенциям и профилю специальности не менее 4 кредитов (120 академических часов) за последние 5 лет, утвержденных программ неформального образования, цифровых платформ для дистанционного обучения с записью и хранением образовательного контента, цифровой системы базы данных (архив) выданных документов о неформальном образовании с онлайн доступом для верификации.". </w:t>
      </w:r>
    </w:p>
    <w:bookmarkEnd w:id="85"/>
    <w:bookmarkStart w:name="z120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здравоохранения Республики Казахстан от 9 февраля 2026 года № 8 "Об утверждении правил формирования перечня организаций дополнительного образования по медицинским специальностям" (зарегистрирован в Реестре государственной регистрации нормативных правовых актов под № 37965) следующие изменения:</w:t>
      </w:r>
    </w:p>
    <w:bookmarkEnd w:id="86"/>
    <w:bookmarkStart w:name="z121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формирования перечня организаций дополнительного образования по медицинским специальностям, утвержденных указанным приказом:</w:t>
      </w:r>
    </w:p>
    <w:bookmarkEnd w:id="87"/>
    <w:bookmarkStart w:name="z122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абзац третий </w:t>
      </w:r>
      <w:r>
        <w:rPr>
          <w:rFonts w:ascii="Times New Roman"/>
          <w:b w:val="false"/>
          <w:i w:val="false"/>
          <w:color w:val="000000"/>
          <w:sz w:val="28"/>
        </w:rPr>
        <w:t>подпункта 7)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5 изложить в следующей редакции:</w:t>
      </w:r>
    </w:p>
    <w:bookmarkEnd w:id="88"/>
    <w:bookmarkStart w:name="z123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"наличие на праве собственности и (или) по договорам об оперативном (доверительном) управлении, аренды (найма) компьютерного оборудования для демонстрации печатных, аудио, видеоматериалов, с доступом к сети Интернет, библиотечного фонда, симуляционного оборудования (манекенов, муляжей, тренажеров), соответствующего объему контингента слушателей по программам дополнительного образования, санитарно-техническим нормам и правилам;";</w:t>
      </w:r>
    </w:p>
    <w:bookmarkEnd w:id="89"/>
    <w:bookmarkStart w:name="z124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часть первую </w:t>
      </w:r>
      <w:r>
        <w:rPr>
          <w:rFonts w:ascii="Times New Roman"/>
          <w:b w:val="false"/>
          <w:i w:val="false"/>
          <w:color w:val="000000"/>
          <w:sz w:val="28"/>
        </w:rPr>
        <w:t>пункта 7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End w:id="90"/>
    <w:bookmarkStart w:name="z125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"7. С целью оценки условий реализации образовательных программ дополнительного образования сотрудник структурного подразделения в течение 30 (тридцати) рабочих дней с момента регистрации документов, проверяет полноту на соответствие требованиям, указанным в пункте 5 настоящих Правил, срок действия представленных документов, раcсматривает наличие правоустанавливающих документов, согласно которым реализация образовательных программ дополнительного образования специалистов здравоохранения является одним из видов деятельности и справку о государственной регистрации (перерегистрации) юридического лица с веб-портала "цифровое правительство".";</w:t>
      </w:r>
    </w:p>
    <w:bookmarkEnd w:id="9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пункты 13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14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27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"13. Сотрудник структурного подразделения рассматривает предоставленные документы организации. При предоставлении полного пакета документов в соответствии с требованиями, указанными в </w:t>
      </w:r>
      <w:r>
        <w:rPr>
          <w:rFonts w:ascii="Times New Roman"/>
          <w:b w:val="false"/>
          <w:i w:val="false"/>
          <w:color w:val="000000"/>
          <w:sz w:val="28"/>
        </w:rPr>
        <w:t>пункте 5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Правил, наличия правоустанавливающих документов, согласно которым реализация образовательных программ дополнительного образования специалистов здравоохранения является одним из видов деятельности и справки о государственной регистрации (перерегистрации) юридического лица с веб-портала "цифровое правительство", мониторинг проводится без выезда на базу организации, в удаленном формате с использованием дистанционных технологий. При предоставлении полного пакета документов по требованиям выдается заключение о соответствии организации требованиям по форме согласно приложению 3 к настоящим Правилам.</w:t>
      </w:r>
    </w:p>
    <w:bookmarkEnd w:id="92"/>
    <w:bookmarkStart w:name="z128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При предоставлении неполного пакета документов, недостоверной или неполной информации требованиям, указанных в пункте 5 настоящих Правил, отсутствия правоустанавливающих документов, согласно которым реализация образовательных программ дополнительного образования специалистов здравоохранения является одним из видов деятельности, справки о государственной регистрации (перерегистрации) юридического лица с веб-портала "цифровое правительство" выдаются рекомендации в произвольной форме.</w:t>
      </w:r>
    </w:p>
    <w:bookmarkEnd w:id="93"/>
    <w:bookmarkStart w:name="z129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устранения несоответствия информации требованиям составляет не более 20 (двадцати) рабочих дней со дня получения рекомендации. По ходатайству организации срок устранения несоответствия информации к требованиям продлевается, но не более чем на 10 (десять) рабочих дней.";</w:t>
      </w:r>
    </w:p>
    <w:bookmarkEnd w:id="9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16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 </w:t>
      </w:r>
    </w:p>
    <w:bookmarkStart w:name="z131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"16. В рамках мониторинга с выездом на базу организации при установлении соответствия организации требованиям, указанным в пункте 5, наличия правоустанавливающих документов, согласно которым реализация образовательных программ дополнительного образования специалистов здравоохранения является одним из видов деятельности, справки о государственной регистрации (перерегистрации) юридического лица с веб-портала "цифровое правительство", и отсутствия нарушений, указанных в </w:t>
      </w:r>
      <w:r>
        <w:rPr>
          <w:rFonts w:ascii="Times New Roman"/>
          <w:b w:val="false"/>
          <w:i w:val="false"/>
          <w:color w:val="000000"/>
          <w:sz w:val="28"/>
        </w:rPr>
        <w:t>пункте 15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Правил, выдается заключение о соответствии организации требованиям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95"/>
    <w:bookmarkStart w:name="z132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случаях неустранения всех несоответствий, указанных в рекомендациях, выявления несоответствия организации требованиям, указанным в пункте 5, отсутствия правоустанавливающих документов, согласно которым реализация образовательных программ дополнительного образования специалистов здравоохранения является одним из видов деятельности, справки о государственной регистрации (перерегистрации) юридического лица с веб-портала "цифровое правительство" и наличия нарушений, указанных в </w:t>
      </w:r>
      <w:r>
        <w:rPr>
          <w:rFonts w:ascii="Times New Roman"/>
          <w:b w:val="false"/>
          <w:i w:val="false"/>
          <w:color w:val="000000"/>
          <w:sz w:val="28"/>
        </w:rPr>
        <w:t>пункте 15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 в рамках мониторинга с выездом на базу организации, выдается заключение о несоответствии организации требованиям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Правилам, для исключения из перечня."; </w:t>
      </w:r>
    </w:p>
    <w:bookmarkEnd w:id="9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указанным правилам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перечню.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перечню некоторых приказов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здравоохранения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которые вносятся изменения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оценки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специалистов в области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здравоохранения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Руководителю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организации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оценки)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(фамилия, имя, отчество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(при его наличии)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(специальность)</w:t>
            </w:r>
          </w:p>
        </w:tc>
      </w:tr>
    </w:tbl>
    <w:bookmarkStart w:name="z135" w:id="9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Заявление</w:t>
      </w:r>
    </w:p>
    <w:bookmarkEnd w:id="97"/>
    <w:bookmarkStart w:name="z136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Прошу Вас разрешить мне пройти оценку профессиональной подготовленности для сертификации специалистов в области здравоохранения по специальности</w:t>
      </w:r>
    </w:p>
    <w:bookmarkEnd w:id="98"/>
    <w:bookmarkStart w:name="z137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bookmarkEnd w:id="99"/>
    <w:bookmarkStart w:name="z138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(нужное вписать)</w:t>
      </w:r>
    </w:p>
    <w:bookmarkEnd w:id="100"/>
    <w:bookmarkStart w:name="z139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 уровня квалификации ______ присвоение / подтверждение______________</w:t>
      </w:r>
    </w:p>
    <w:bookmarkEnd w:id="101"/>
    <w:bookmarkStart w:name="z140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(нужное подчеркнуть).</w:t>
      </w:r>
    </w:p>
    <w:bookmarkEnd w:id="102"/>
    <w:bookmarkStart w:name="z141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Даю согласие на сбор и обработку моих персональных данных ограниченного доступа, составляющих охраняемую законом тайну, содержащихся в цифровых системах, необходимых для прохождения профессиональной подготовленности для сертификации специалистов в области здравоохранения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4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8 Закона Республики Казахстан "О персональных данных и их защите".</w:t>
      </w:r>
    </w:p>
    <w:bookmarkEnd w:id="103"/>
    <w:bookmarkStart w:name="z142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</w:t>
      </w:r>
    </w:p>
    <w:bookmarkEnd w:id="104"/>
    <w:bookmarkStart w:name="z143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Подпись кандидата</w:t>
      </w:r>
    </w:p>
    <w:bookmarkEnd w:id="10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перечню некоторых приказов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здравоохранения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которые вносятся изменения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проведения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сертификации менеджера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области здравоохранения,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подтверждения действия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сертификата менеджера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области здравоохранения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45" w:id="10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основных требований к оказанию государственной услуги "Выдача сертификата менеджера в области здравоохранения"</w:t>
      </w:r>
    </w:p>
    <w:bookmarkEnd w:id="10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услугодателя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Территориальные департаменты Комитета медицинского и фармацевтического контроля Министерства здравоохранения Республики Казахстан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Способы предоставления государственной услуги и ее подвидов (при наличии)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Веб – портал "цифрового правительства" (www.egov.kz, www.elicense.kz)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Срок оказания государственной услуги и ее подвидов (при наличии)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(десять) рабочих дней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оказания и ее подвидов (при наличии)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Электронная (полностью цифровизированная)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Результат оказания государственной услуги и ее подвидов (при наличии)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Сертификат менеджера в области здравоохранения на занятие деятельностью по управлению государственной медицинской организацией либо мотивированный ответ об отказе в оказании государственной услуги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Размер платы, взимаемой с услугополучателя при оказании государственной услуги, и способы ее взимания в случаях, предусмотренных законодательством Республики Казахстан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Государственная услуга оказывается бесплатно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График работы услугодателя, Государственной корпорации и объектов информации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6" w:id="1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услугодатель – с понедельника по пятницу с 9:00 до 18:30 часов с перерывом на обед с 13:00 до 14:30 часов, кроме выходных и праздничных дней;</w:t>
            </w:r>
          </w:p>
          <w:bookmarkEnd w:id="1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портал – круглосуточно, за исключением технических перерывов, связанных с проведением ремонтных работ (при обращении услугополучателя после окончания рабочего времени, в выходные и праздничные дни прием заявлений и выдача результатов оказания государственной услуги осуществляется следующим рабочим днем)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Перечень документов и сведений, истребуемых у услугополучателя для оказания государственной услуги и ее подвидов (при наличии)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7" w:id="1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получения сертификата менеджера в области здравоохранения претендент (далее – услугополучатель) предоставляет следующие документы:</w:t>
            </w:r>
          </w:p>
          <w:bookmarkEnd w:id="1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1) заявление по форме, согласно приложению 1 к настоящему Перечню;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форму сведений, согласно приложению 2 к настоящему Перечню;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диплом о высшем профессиональном образовании по направлениям подготовки "Здравоохранение" и (или) "Бизнес, управление и право" (для услугополучателей, окончивших обучение до 2015 года);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4) документ о послевузовском образовании в области общественного здоровья и менеджмента здравоохранения в соответствии предъявляемым Квалификационным характеристикам должностей работников системы здравоохранения, утвержденных приказом Министра здравоохранения Республики Казахстан от 21 декабря 2020 года № ҚР ДСМ-305/2020 "Об утверждении номенклатуры специальностей и специализаций в области здравоохранения, номенклатуры и квалификационных характеристик должностей работников системы здравоохранения" (зарегистрирован в Реестр государственной регистрации нормативных правовых актов № 21856) и (или) документ о переподготовке по специальностям "Общественное здравоохранение" и "Менеджмент здравоохранения", в случае отсутствия сведений в ШЦП (для услугополучателей, окончивших обучение до 2015 года);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5) документ о признании документов об образовании претендента, получившего образование в других государствах и в международных или иностранных учебных заведениях (их филиалах), выданный в порядке, определенном в соответствии с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Законом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Республики Казахстан "Об образовании" (при необходимости), в случае отсутствия сведений в ШЦП;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6) документ, подтверждающий трудовую деятельность на руководящих должностях в области здравоохранения в соответствии со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статьей 35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Трудового кодекса Республики Казахстан, в случае отсутствия сведений в ШЦП;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7) заключение о подтверждении подготовленности к управленческой деятельности менеджера в области здравоохранения по форме согласно приложению 2 к настоящим Правилам.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Услугополучатель подает документы, указанные в настоящем пункте, в виде электронных копий.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документу, выданному на иностранном языке, дополнительно предоставляется электронная копия нотариально заверенного перевода на казахском или русском языке.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 подаче услугополучателем всех необходимых документов в его "личном кабинете" отображается статус о принятии запроса для оказания государственной услуги.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Основания для отказа в оказании государственной услуги и ее подвидов (при наличии), установленные законами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7" w:id="1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установление недостоверности документов, представленных услугополучателем для получения государственной услуги, и (или) данных (сведений), содержащихся в них;</w:t>
            </w:r>
          </w:p>
          <w:bookmarkEnd w:id="1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несоответствие услугополучателя и (или) представленных материалов, данных и сведений, необходимых для оказания государственной услуги, требованиям, установленным настоящими Правилами;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в отношении услугополучателя имеется вступившее в законную силу решение суда, на основании которого он лишен специального права, связанного с получением государственной услуги.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Иные требования с учетом особенностей оказания государственной услуги, в том числе оказываемой в электронной форме и через Государственную корпорацию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9" w:id="1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"личного кабинета" портала, а также единого контакт-центра.</w:t>
            </w:r>
          </w:p>
          <w:bookmarkEnd w:id="1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2. Контактные телефоны справочных служб по вопросам оказания государственной услуги указаны на интернет-ресурсе уполномоченного органа в области здравоохранения www.gov.egov.kz.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Номера телефонов единого контакт-центр по вопросам оказания государственных услуг 1414, 8-800-080- 7777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Перечню основных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требований к оказанию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государственной услуги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"Выдача сертификата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менеджера в области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здравоохранения"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Руководителю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(наименование организации)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(фамилия, имя, отчество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(при его наличии)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(фамилия, имя, отчество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(при его наличии)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</w:t>
            </w:r>
          </w:p>
        </w:tc>
      </w:tr>
    </w:tbl>
    <w:bookmarkStart w:name="z162" w:id="1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Заявление</w:t>
      </w:r>
    </w:p>
    <w:bookmarkEnd w:id="111"/>
    <w:bookmarkStart w:name="z163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Прошу Вас допустить меня к процедуре сертификации или подтверждения действия сертификата (нужное подчеркнуть) менеджера в области здравоохранения.</w:t>
      </w:r>
    </w:p>
    <w:bookmarkEnd w:id="112"/>
    <w:bookmarkStart w:name="z164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 ___________________</w:t>
      </w:r>
    </w:p>
    <w:bookmarkEnd w:id="113"/>
    <w:bookmarkStart w:name="z165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 подпись претендента</w:t>
      </w:r>
    </w:p>
    <w:bookmarkEnd w:id="11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Перечню основных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требований к оказанию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государственной услуги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"Выдача сертификата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менеджера в области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здравоохранения"</w:t>
            </w:r>
          </w:p>
        </w:tc>
      </w:tr>
    </w:tbl>
    <w:bookmarkStart w:name="z167" w:id="11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Форма сведений</w:t>
      </w:r>
    </w:p>
    <w:bookmarkEnd w:id="115"/>
    <w:bookmarkStart w:name="z168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I. Общие данные</w:t>
      </w:r>
    </w:p>
    <w:bookmarkEnd w:id="11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723"/>
        <w:gridCol w:w="723"/>
        <w:gridCol w:w="723"/>
        <w:gridCol w:w="723"/>
        <w:gridCol w:w="723"/>
        <w:gridCol w:w="723"/>
        <w:gridCol w:w="723"/>
        <w:gridCol w:w="723"/>
        <w:gridCol w:w="724"/>
        <w:gridCol w:w="724"/>
        <w:gridCol w:w="724"/>
        <w:gridCol w:w="724"/>
        <w:gridCol w:w="724"/>
        <w:gridCol w:w="724"/>
        <w:gridCol w:w="724"/>
        <w:gridCol w:w="724"/>
        <w:gridCol w:w="724"/>
      </w:tblGrid>
      <w:tr>
        <w:trPr>
          <w:trHeight w:val="30" w:hRule="atLeast"/>
        </w:trPr>
        <w:tc>
          <w:tcPr>
            <w:tcW w:w="7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Фамилия</w:t>
            </w:r>
          </w:p>
        </w:tc>
        <w:tc>
          <w:tcPr>
            <w:tcW w:w="7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9" w:id="117"/>
          <w:p>
            <w:pPr>
              <w:spacing w:after="20"/>
              <w:ind w:left="20"/>
              <w:jc w:val="both"/>
            </w:pPr>
          </w:p>
          <w:bookmarkEnd w:id="117"/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5994400" cy="3937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94400" cy="393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7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Имя</w:t>
            </w:r>
          </w:p>
        </w:tc>
        <w:tc>
          <w:tcPr>
            <w:tcW w:w="7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0" w:id="118"/>
          <w:p>
            <w:pPr>
              <w:spacing w:after="20"/>
              <w:ind w:left="20"/>
              <w:jc w:val="both"/>
            </w:pPr>
          </w:p>
          <w:bookmarkEnd w:id="118"/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5994400" cy="3937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94400" cy="393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7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Отчество (при его наличии)</w:t>
            </w:r>
          </w:p>
        </w:tc>
        <w:tc>
          <w:tcPr>
            <w:tcW w:w="7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1" w:id="119"/>
          <w:p>
            <w:pPr>
              <w:spacing w:after="20"/>
              <w:ind w:left="20"/>
              <w:jc w:val="both"/>
            </w:pPr>
          </w:p>
          <w:bookmarkEnd w:id="119"/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5981700" cy="622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81700" cy="622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7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ИИН</w:t>
            </w:r>
          </w:p>
        </w:tc>
        <w:tc>
          <w:tcPr>
            <w:tcW w:w="7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2" w:id="120"/>
          <w:p>
            <w:pPr>
              <w:spacing w:after="20"/>
              <w:ind w:left="20"/>
              <w:jc w:val="both"/>
            </w:pPr>
          </w:p>
          <w:bookmarkEnd w:id="120"/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5981700" cy="622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81700" cy="622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7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рождения</w:t>
            </w:r>
          </w:p>
        </w:tc>
        <w:tc>
          <w:tcPr>
            <w:tcW w:w="7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3" w:id="121"/>
          <w:p>
            <w:pPr>
              <w:spacing w:after="20"/>
              <w:ind w:left="20"/>
              <w:jc w:val="both"/>
            </w:pPr>
          </w:p>
          <w:bookmarkEnd w:id="121"/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1701800" cy="3429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18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месяц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4" w:id="122"/>
          <w:p>
            <w:pPr>
              <w:spacing w:after="20"/>
              <w:ind w:left="20"/>
              <w:jc w:val="both"/>
            </w:pPr>
          </w:p>
          <w:bookmarkEnd w:id="122"/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952500" cy="355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355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день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5" w:id="123"/>
          <w:p>
            <w:pPr>
              <w:spacing w:after="20"/>
              <w:ind w:left="20"/>
              <w:jc w:val="both"/>
            </w:pPr>
          </w:p>
          <w:bookmarkEnd w:id="123"/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965200" cy="381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52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7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Возраст</w:t>
            </w:r>
          </w:p>
        </w:tc>
        <w:tc>
          <w:tcPr>
            <w:tcW w:w="7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6" w:id="124"/>
          <w:p>
            <w:pPr>
              <w:spacing w:after="20"/>
              <w:ind w:left="20"/>
              <w:jc w:val="both"/>
            </w:pPr>
          </w:p>
          <w:bookmarkEnd w:id="124"/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2120900" cy="368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0900" cy="36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</w:p>
        </w:tc>
        <w:tc>
          <w:tcPr>
            <w:tcW w:w="7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7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Национальность</w:t>
            </w:r>
          </w:p>
        </w:tc>
        <w:tc>
          <w:tcPr>
            <w:tcW w:w="7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7" w:id="125"/>
          <w:p>
            <w:pPr>
              <w:spacing w:after="20"/>
              <w:ind w:left="20"/>
              <w:jc w:val="both"/>
            </w:pPr>
          </w:p>
          <w:bookmarkEnd w:id="125"/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2120900" cy="368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0900" cy="36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</w:p>
        </w:tc>
        <w:tc>
          <w:tcPr>
            <w:tcW w:w="7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7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</w:t>
            </w:r>
          </w:p>
        </w:tc>
        <w:tc>
          <w:tcPr>
            <w:tcW w:w="7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мужской</w:t>
            </w:r>
          </w:p>
        </w:tc>
        <w:tc>
          <w:tcPr>
            <w:tcW w:w="7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8" w:id="126"/>
          <w:p>
            <w:pPr>
              <w:spacing w:after="20"/>
              <w:ind w:left="20"/>
              <w:jc w:val="both"/>
            </w:pPr>
          </w:p>
          <w:bookmarkEnd w:id="126"/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355600" cy="4064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5600" cy="40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женский</w:t>
            </w:r>
          </w:p>
        </w:tc>
        <w:tc>
          <w:tcPr>
            <w:tcW w:w="7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9" w:id="127"/>
          <w:p>
            <w:pPr>
              <w:spacing w:after="20"/>
              <w:ind w:left="20"/>
              <w:jc w:val="both"/>
            </w:pPr>
          </w:p>
          <w:bookmarkEnd w:id="127"/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355600" cy="4064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5600" cy="40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7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Гражданство</w:t>
            </w:r>
          </w:p>
        </w:tc>
        <w:tc>
          <w:tcPr>
            <w:tcW w:w="7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0" w:id="128"/>
          <w:p>
            <w:pPr>
              <w:spacing w:after="20"/>
              <w:ind w:left="20"/>
              <w:jc w:val="both"/>
            </w:pPr>
          </w:p>
          <w:bookmarkEnd w:id="128"/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5994400" cy="3937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94400" cy="393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7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Мобильный телефон</w:t>
            </w:r>
          </w:p>
        </w:tc>
        <w:tc>
          <w:tcPr>
            <w:tcW w:w="7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1" w:id="129"/>
          <w:p>
            <w:pPr>
              <w:spacing w:after="20"/>
              <w:ind w:left="20"/>
              <w:jc w:val="both"/>
            </w:pPr>
          </w:p>
          <w:bookmarkEnd w:id="129"/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4660900" cy="4699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60900" cy="469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7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Рабочий телефон</w:t>
            </w:r>
          </w:p>
        </w:tc>
        <w:tc>
          <w:tcPr>
            <w:tcW w:w="7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2" w:id="130"/>
          <w:p>
            <w:pPr>
              <w:spacing w:after="20"/>
              <w:ind w:left="20"/>
              <w:jc w:val="both"/>
            </w:pPr>
          </w:p>
          <w:bookmarkEnd w:id="130"/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5994400" cy="3937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94400" cy="393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7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Адрес электронной почты</w:t>
            </w:r>
          </w:p>
        </w:tc>
        <w:tc>
          <w:tcPr>
            <w:tcW w:w="7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3" w:id="131"/>
          <w:p>
            <w:pPr>
              <w:spacing w:after="20"/>
              <w:ind w:left="20"/>
              <w:jc w:val="both"/>
            </w:pPr>
          </w:p>
          <w:bookmarkEnd w:id="131"/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5994400" cy="3937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94400" cy="393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7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Данные удостоверения личности</w:t>
            </w:r>
          </w:p>
        </w:tc>
        <w:tc>
          <w:tcPr>
            <w:tcW w:w="7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4" w:id="132"/>
          <w:p>
            <w:pPr>
              <w:spacing w:after="20"/>
              <w:ind w:left="20"/>
              <w:jc w:val="both"/>
            </w:pPr>
          </w:p>
          <w:bookmarkEnd w:id="132"/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2374900" cy="5842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49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Кем выдан, дата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5" w:id="133"/>
          <w:p>
            <w:pPr>
              <w:spacing w:after="20"/>
              <w:ind w:left="20"/>
              <w:jc w:val="both"/>
            </w:pPr>
          </w:p>
          <w:bookmarkEnd w:id="133"/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1943100" cy="609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3100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</w:p>
        </w:tc>
      </w:tr>
    </w:tbl>
    <w:bookmarkStart w:name="z186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II. Образование</w:t>
      </w:r>
    </w:p>
    <w:bookmarkEnd w:id="13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Название учебного заведения и его местонахождение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 окончания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 (№ диплома или удостоверения)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87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 о прохождении интернатуры, резидентуры, клинической ординатуры (при наличии медицинского образования)</w:t>
      </w:r>
    </w:p>
    <w:bookmarkEnd w:id="13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Название учебного заведения и его местонахождение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 окончания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 (№ удостоверения)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88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Курсы повышения квалификации и переподготовки за последние 5 (пять) лет</w:t>
      </w:r>
    </w:p>
    <w:bookmarkEnd w:id="13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курса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 прохождения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часов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Место прохождения и № сертификата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89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III. Трудовая деятельность</w:t>
      </w:r>
    </w:p>
    <w:bookmarkEnd w:id="13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Место работы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Должность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Время пребывания на должности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Прохождение процедуры оценки на сертификацию "Менеджер в области здравоохранения"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впервые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повторно</w:t>
            </w:r>
          </w:p>
        </w:tc>
      </w:tr>
    </w:tbl>
    <w:bookmarkStart w:name="z190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Дополнительные сведения:_______________________________________</w:t>
      </w:r>
    </w:p>
    <w:bookmarkEnd w:id="13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перечню некоторых приказов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здравоохранения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которые вносятся изменения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дополнительного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неформального образования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специалистов в области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здравоохранения</w:t>
            </w:r>
          </w:p>
        </w:tc>
      </w:tr>
    </w:tbl>
    <w:bookmarkStart w:name="z192" w:id="13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основных требований к оказанию государственной услуги "Выдача документов о прохождении повышения квалификации и сертификационных курсов кадров отрасли здравоохранения"</w:t>
      </w:r>
    </w:p>
    <w:bookmarkEnd w:id="13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услугодателя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Организации образования и науки в области здравоохранения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Способы предоставления государственной услуги и ее подвидов (при наличии)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3" w:id="1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услугодатель (при непосредственном обращении услугополучателя);</w:t>
            </w:r>
          </w:p>
          <w:bookmarkEnd w:id="1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веб-портал "цифрового правительства" www.egov.kz (далее – веб-портал).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оказания государственной услуги и ее подвидов (при наличии)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Услугодатель: с момента сдачи услугополучателем документов услугодателю - не более 1 (одного) рабочего дня; максимально допустимое время ожидания для сдачи документов –тридцать минут; максимально допустимое время обслуживания услугополучателя – не более 1 (одного) рабочего дня. через веб-портал - с момента сдачи документа не более 1 (одного) рабочего дня.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оказания государственной услуги и ее подвидов (при наличии)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Электронная (частично цифровизированная)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 оказания государственной услуги и ее подвидов (при наличии)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4" w:id="1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1) о прохождении повышения квалификации: свидетельство о повышении квалификации по форме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приложению 3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 Правилам дополнительного и неформального образования специалистов в области здравоохранения и признания результатов обучения, полученных через дополнительное и неформальное образование, утвержденных приказом Министра здравоохранения Республики Казахстан от 21 декабря 2020 года № ҚР ДСМ-303/2020 "Об утверждении правил дополнительного и неформального образования специалистов в области здравоохранения, квалификационных требований к организациям, реализующим образовательные программы дополнительного и неформального образования в области здравоохранения, а также правил признания результатов обучения, полученных специалистами в области здравоохранения через дополнительное и неформальное образование" (зарегистрирован в Реестре государственной регистрации нормативных правовых актов под № 21847) (далее – Правила);</w:t>
            </w:r>
          </w:p>
          <w:bookmarkEnd w:id="1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о прохождении сертификационного курса: свидетельство о сертификационном курсе по форме согласно приложению 4 к Правилам;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о не завершении дополнительного образования: справка, выдаваемая лицам, не завершившим прохождение дополнительного образования согласно приложению 5 к Правилам.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Размер платы, взимаемой с услугополучателя при оказании государственной услуги, и способы ее взимания в случаях, предусмотренных законодательством Республики Казахстан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Государственная услуга оказывается бесплатно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График работы услугодателя, Государственной корпорации и объектов информации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6" w:id="1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1) услугодателя – с понедельника по пятницу с 9.00 до 18.00 часов с перерывом на обед с 13-00 до 14-00часов, за исключением субботы, воскресенья и праздничных дней согласно Трудовому кодексу Республики Казахстан. При этом каждый услугодатель утверждает работодателем режим работы в соответствии с правилами трудового распорядка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статьи 63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Трудового Кодекса;</w:t>
            </w:r>
          </w:p>
          <w:bookmarkEnd w:id="1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веб-портала – круглосуточно, за исключением технических перерывов, связанных с проведением ремонтных работ (при обращении услугополучателя после окончания рабочего времени, в выходные и праздничные дни согласно Трудовому кодексу Республики Казахстан прием заявлений и выдача результатов оказания государственной услуги осуществляется следующим рабочим днем).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Перечень документов и сведений, истребуемых у услугополучателя для оказания государственной услуги и ее подвидов (при наличии)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7" w:id="1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документ, удостоверяющий личность при непосредственном обращении либо электронный документ из сервиса цифровых документов (для идентификации);</w:t>
            </w:r>
          </w:p>
          <w:bookmarkEnd w:id="1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запрос о выдаче документа о прохождении повышения квалификации и сертификационных курсов кадров отрасли здравоохранения на веб-портале.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Основания для отказа в оказании государственной услуги и ее подвидов (при наличии), установленные законами Республики Казахстан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8" w:id="1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установление недостоверности документов, представленных услугополучателем для получения государственной услуги, и (или) данных (сведений), содержащихся в них;</w:t>
            </w:r>
          </w:p>
          <w:bookmarkEnd w:id="1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несоответствие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в отношении услугополучателя имеется вступившее в законную силу решение (приговор) суда о запрещении деятельности или отдельных видов деятельности, требующих получения определенной государственной услуги;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4) в отношении услугополучателя имеется вступившее в законную силу решение суда, на основании которого услугополучатель лишен специального права, связанного с получением государственной услуги.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5) отсутствие согласия услугополучателя, предоставляемого в соответствии со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статьей 8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Закона Республики Казахстан "О персональных данных и их защите", на доступ к персональным данным ограниченного доступа, которые требуются для оказания государственной услуги.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Иные требования с учетом особенностей оказания государственной услуги, в том числе оказываемой в электронной форме и через Государственную корпорацию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2" w:id="1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Услугополучатель имеет возможность получения государственной услуги в электронной (частично цифровизированной) форме посредством зарегистрированного на веб-портале абонентского номера сотовой связи субъекта путем передачи одноразового пароля или путем отправления короткого текстового сообщения в качестве ответа на уведомление веб-портала. Услугополучатель имеет возможность получения государственной услуги в электронной (частично цифровизированной) форме через веб-портал при условии наличия электронной цифровой подписи. Сервис цифровых документов доступен для субъектов, авторизованных в мобильном приложении и цифровых системах пользователей.</w:t>
            </w:r>
          </w:p>
          <w:bookmarkEnd w:id="1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Для использования цифрового документа необходимо пройти авторизацию методами доступными в мобильном приложении и цифровых системах пользователей, далее в разделе "Цифровые документы" просматривает необходимый документ для дальнейшего использования.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Для людей с ограниченными физическими возможностями наличие пандуса, кнопки вызова, тактильной дорожки для слепых и слабовидящих, зала ожидания, стойки с образцами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Адреса и контактные телефоны услугодателей размещены на интернет-ресурсах организаций образования и науки в области здравоохранения, либо в помещениях услугодателя. Единый контакт-центр по вопросам оказания государственных услуг: 8-800-080-7777, 1414.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перечню некоторых приказов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здравоохранения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которые вносятся изменения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формирования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перечня организаций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дополнительного образования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медицинским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специальностям</w:t>
            </w:r>
          </w:p>
        </w:tc>
      </w:tr>
    </w:tbl>
    <w:bookmarkStart w:name="z206" w:id="14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Заключение о соответствии/несоответствии организации требованиям для оказания услуг по проведению дополнительного образования по медицинским специальностям (необходимо подчеркнуть нужное)</w:t>
      </w:r>
    </w:p>
    <w:bookmarkEnd w:id="146"/>
    <w:bookmarkStart w:name="z207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Организация _______________________________________________________</w:t>
      </w:r>
    </w:p>
    <w:bookmarkEnd w:id="147"/>
    <w:bookmarkStart w:name="z208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(полное юридическое наименование, БИН, адрес организации)</w:t>
      </w:r>
    </w:p>
    <w:bookmarkEnd w:id="148"/>
    <w:bookmarkStart w:name="z209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Данные о наличии/отсутствии лицензии на образовательную деятельность (для организаций технического и профессионального, послесреднего, высшего и (или) послевузовского образования) или статус научной организации c указанием срока выдачи и действия, органа выдачи</w:t>
      </w:r>
    </w:p>
    <w:bookmarkEnd w:id="149"/>
    <w:bookmarkStart w:name="z210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</w:t>
      </w:r>
    </w:p>
    <w:bookmarkEnd w:id="150"/>
    <w:bookmarkStart w:name="z211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</w:t>
      </w:r>
    </w:p>
    <w:bookmarkEnd w:id="151"/>
    <w:bookmarkStart w:name="z212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Данные о наличии/отсутствии свидетельства об институциональной аккредитации c указанием срока выдачи и действия, органа выдачи</w:t>
      </w:r>
    </w:p>
    <w:bookmarkEnd w:id="152"/>
    <w:bookmarkStart w:name="z213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</w:t>
      </w:r>
    </w:p>
    <w:bookmarkEnd w:id="153"/>
    <w:bookmarkStart w:name="z214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</w:t>
      </w:r>
    </w:p>
    <w:bookmarkEnd w:id="154"/>
    <w:bookmarkStart w:name="z215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Данные о наличии/отсутствии разработанных программ дополнительного образования с их приложением </w:t>
      </w:r>
    </w:p>
    <w:bookmarkEnd w:id="155"/>
    <w:bookmarkStart w:name="z216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</w:t>
      </w:r>
    </w:p>
    <w:bookmarkEnd w:id="156"/>
    <w:bookmarkStart w:name="z217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</w:t>
      </w:r>
    </w:p>
    <w:bookmarkEnd w:id="157"/>
    <w:bookmarkStart w:name="z218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Данные о наличии/отсутствии доступа к профильным международным информационным сетям, электронным базам данных, библиотечным фондам, компьютерным технологиям, учебно-методической и научной литературе</w:t>
      </w:r>
    </w:p>
    <w:bookmarkEnd w:id="158"/>
    <w:bookmarkStart w:name="z219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</w:t>
      </w:r>
    </w:p>
    <w:bookmarkEnd w:id="159"/>
    <w:bookmarkStart w:name="z220"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</w:t>
      </w:r>
    </w:p>
    <w:bookmarkEnd w:id="160"/>
    <w:bookmarkStart w:name="z221" w:id="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Данные о наличии/отсутствии инновационных, симуляционных технологий и интерактивных методов обучения</w:t>
      </w:r>
    </w:p>
    <w:bookmarkEnd w:id="161"/>
    <w:bookmarkStart w:name="z222"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</w:t>
      </w:r>
    </w:p>
    <w:bookmarkEnd w:id="162"/>
    <w:bookmarkStart w:name="z223" w:id="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</w:t>
      </w:r>
    </w:p>
    <w:bookmarkEnd w:id="163"/>
    <w:bookmarkStart w:name="z224" w:id="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Данные о преподавательском составе</w:t>
      </w:r>
    </w:p>
    <w:bookmarkEnd w:id="164"/>
    <w:bookmarkStart w:name="z225" w:id="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</w:t>
      </w:r>
    </w:p>
    <w:bookmarkEnd w:id="165"/>
    <w:bookmarkStart w:name="z226" w:id="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</w:t>
      </w:r>
    </w:p>
    <w:bookmarkEnd w:id="166"/>
    <w:bookmarkStart w:name="z227" w:id="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Данные о материально-техническом обеспечении:</w:t>
      </w:r>
    </w:p>
    <w:bookmarkEnd w:id="167"/>
    <w:bookmarkStart w:name="z228" w:id="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Наличие/отсутствие на праве собственности и (или) по договорам об оперативном (доверительном) управлении, аренды (найма) аудиторного фонда, классов, лабораторий, соответствующих объему контингента слушателей, санитарно - техническим нормам и правилам;</w:t>
      </w:r>
    </w:p>
    <w:bookmarkEnd w:id="168"/>
    <w:bookmarkStart w:name="z229" w:id="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Наличие/отсутствие на праве собственности и (или) по договорам об оперативном (доверительном) управлении, аренды (найма), компьютерного оборудования для демонстрации печатных, аудио, видеоматериалов, с доступом к сети Интернет, библиотечного фонда, симуляционного оборудования (манекенов, муляжей, тренажеров) соответствующего объему контингента слушателей по программам дополнительного образования, санитарно-техническим нормам и правилам;</w:t>
      </w:r>
    </w:p>
    <w:bookmarkEnd w:id="169"/>
    <w:bookmarkStart w:name="z230" w:id="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Наличие/отсутствие договора о подключении к Единой транспортной среде государственных органов.</w:t>
      </w:r>
    </w:p>
    <w:bookmarkEnd w:id="170"/>
    <w:bookmarkStart w:name="z231" w:id="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</w:t>
      </w:r>
    </w:p>
    <w:bookmarkEnd w:id="171"/>
    <w:bookmarkStart w:name="z232" w:id="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</w:t>
      </w:r>
    </w:p>
    <w:bookmarkEnd w:id="172"/>
    <w:bookmarkStart w:name="z233" w:id="1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</w:t>
      </w:r>
    </w:p>
    <w:bookmarkEnd w:id="173"/>
    <w:bookmarkStart w:name="z234" w:id="1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Данные о наличии/об отсутствии документов о клинических базах и (или) договора с аккредитованными медицинскими организациями</w:t>
      </w:r>
    </w:p>
    <w:bookmarkEnd w:id="174"/>
    <w:bookmarkStart w:name="z235" w:id="1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</w:t>
      </w:r>
    </w:p>
    <w:bookmarkEnd w:id="175"/>
    <w:bookmarkStart w:name="z236" w:id="1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</w:t>
      </w:r>
    </w:p>
    <w:bookmarkEnd w:id="176"/>
    <w:bookmarkStart w:name="z237" w:id="1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Данные о наличии/отсутствии правоустанавливающих документов, согласно которым реализация образовательных программ дополнительного образования специалистов здравоохранения является одним из видов деятельности и справки о государственной регистрации (перерегистрации) юридического лица с веб-портала "цифровое правительство"</w:t>
      </w:r>
    </w:p>
    <w:bookmarkEnd w:id="177"/>
    <w:bookmarkStart w:name="z238" w:id="1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Данные о наличии/отсутствии фактов нарушений образовательного процесса (несоблюдение законодательства об образовании, отказ в выдаче документов об образовании, нарушение установленных стандартов, занятие педагогических должностей, лицами не имеющими на это право, отсутствие необходимых учебно-методических документов, выявления отсутствия образовательных программ в каталоге образовательных программ дополнительного образования, отрицательного результата экспертизы образовательных программ дополнительного образования, проведенной экспертной организацией)</w:t>
      </w:r>
    </w:p>
    <w:bookmarkEnd w:id="178"/>
    <w:bookmarkStart w:name="z239" w:id="1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</w:t>
      </w:r>
    </w:p>
    <w:bookmarkEnd w:id="179"/>
    <w:bookmarkStart w:name="z240" w:id="1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Заключение: соответствует/не соответствует требованиям для оказания услуг по проведению дополнительного образования по медицинским специальностям (врачей/ средних медицинских работников).</w:t>
      </w:r>
    </w:p>
    <w:bookmarkEnd w:id="180"/>
    <w:bookmarkStart w:name="z241" w:id="1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"___" ______ ___ года</w:t>
      </w:r>
    </w:p>
    <w:bookmarkEnd w:id="181"/>
    <w:bookmarkStart w:name="z242" w:id="1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</w:t>
      </w:r>
    </w:p>
    <w:bookmarkEnd w:id="182"/>
    <w:bookmarkStart w:name="z243" w:id="1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</w:t>
      </w:r>
    </w:p>
    <w:bookmarkEnd w:id="183"/>
    <w:bookmarkStart w:name="z244" w:id="1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ФИО, должность и подпись сотрудников структурного подразделения уполномоченного органа</w:t>
      </w:r>
    </w:p>
    <w:bookmarkEnd w:id="184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media/document_image_rId4.jpeg" Type="http://schemas.openxmlformats.org/officeDocument/2006/relationships/image" Id="rId4"/><Relationship Target="media/document_image_rId5.jpeg" Type="http://schemas.openxmlformats.org/officeDocument/2006/relationships/image" Id="rId5"/><Relationship Target="media/document_image_rId6.jpeg" Type="http://schemas.openxmlformats.org/officeDocument/2006/relationships/image" Id="rId6"/><Relationship Target="media/document_image_rId7.jpeg" Type="http://schemas.openxmlformats.org/officeDocument/2006/relationships/image" Id="rId7"/><Relationship Target="media/document_image_rId8.jpeg" Type="http://schemas.openxmlformats.org/officeDocument/2006/relationships/image" Id="rId8"/><Relationship Target="media/document_image_rId9.jpeg" Type="http://schemas.openxmlformats.org/officeDocument/2006/relationships/image" Id="rId9"/><Relationship Target="media/document_image_rId10.jpeg" Type="http://schemas.openxmlformats.org/officeDocument/2006/relationships/image" Id="rId10"/><Relationship Target="media/document_image_rId11.jpeg" Type="http://schemas.openxmlformats.org/officeDocument/2006/relationships/image" Id="rId11"/><Relationship Target="media/document_image_rId12.jpeg" Type="http://schemas.openxmlformats.org/officeDocument/2006/relationships/image" Id="rId12"/><Relationship Target="media/document_image_rId13.jpeg" Type="http://schemas.openxmlformats.org/officeDocument/2006/relationships/image" Id="rId13"/><Relationship Target="media/document_image_rId14.jpeg" Type="http://schemas.openxmlformats.org/officeDocument/2006/relationships/image" Id="rId14"/><Relationship Target="media/document_image_rId15.jpeg" Type="http://schemas.openxmlformats.org/officeDocument/2006/relationships/image" Id="rId15"/><Relationship Target="media/document_image_rId16.jpeg" Type="http://schemas.openxmlformats.org/officeDocument/2006/relationships/image" Id="rId16"/><Relationship Target="media/document_image_rId17.jpeg" Type="http://schemas.openxmlformats.org/officeDocument/2006/relationships/image" Id="rId17"/><Relationship Target="media/document_image_rId18.jpeg" Type="http://schemas.openxmlformats.org/officeDocument/2006/relationships/image" Id="rId18"/><Relationship Target="media/document_image_rId19.jpeg" Type="http://schemas.openxmlformats.org/officeDocument/2006/relationships/image" Id="rId19"/><Relationship Target="media/document_image_rId20.jpeg" Type="http://schemas.openxmlformats.org/officeDocument/2006/relationships/image" Id="rId20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