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72600" w14:textId="16726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по инвестициям и развитию Республики Казахстан от 30 апреля 2015 года № 551 "Об утверждении Правил технической эксплуатации и ремонта гражданских воздушных судов Республики Казахстан"</w:t>
      </w:r>
    </w:p>
    <w:p>
      <w:pPr>
        <w:spacing w:after="0"/>
        <w:ind w:left="0"/>
        <w:jc w:val="both"/>
      </w:pPr>
      <w:r>
        <w:rPr>
          <w:rFonts w:ascii="Times New Roman"/>
          <w:b w:val="false"/>
          <w:i w:val="false"/>
          <w:color w:val="000000"/>
          <w:sz w:val="28"/>
        </w:rPr>
        <w:t>Приказ и.о. Министра транспорта Республики Казахстан от 31 августа 2026 года № 230. Зарегистрирован в Министерстве юстиции Республики Казахстан 31 августа 2026 года № 39762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Порядок введения в действие настоящего приказа см. </w:t>
      </w:r>
      <w:r>
        <w:rPr>
          <w:rFonts w:ascii="Times New Roman"/>
          <w:b w:val="false"/>
          <w:i w:val="false"/>
          <w:color w:val="ff0000"/>
          <w:sz w:val="28"/>
        </w:rPr>
        <w:t>п. 4</w:t>
      </w:r>
      <w:r>
        <w:rPr>
          <w:rFonts w:ascii="Times New Roman"/>
          <w:b w:val="false"/>
          <w:i w:val="false"/>
          <w:color w:val="ff0000"/>
          <w:sz w:val="28"/>
        </w:rPr>
        <w:t>.</w:t>
      </w:r>
    </w:p>
    <w:bookmarkStart w:name="z6" w:id="0"/>
    <w:p>
      <w:pPr>
        <w:spacing w:after="0"/>
        <w:ind w:left="0"/>
        <w:jc w:val="both"/>
      </w:pPr>
      <w:r>
        <w:rPr>
          <w:rFonts w:ascii="Times New Roman"/>
          <w:b w:val="false"/>
          <w:i w:val="false"/>
          <w:color w:val="000000"/>
          <w:sz w:val="28"/>
        </w:rPr>
        <w:t>
      ПРИКАЗЫВАЮ:</w:t>
      </w:r>
    </w:p>
    <w:bookmarkEnd w:id="0"/>
    <w:bookmarkStart w:name="z7"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30 апреля 2015 года № 551 "Об утверждении Правил технической эксплуатации и ремонта гражданских воздушных судов Республики Казахстан" (зарегистрирован в Реестре государственной регистрации нормативных правовых актов за № 11573)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9" w:id="2"/>
    <w:p>
      <w:pPr>
        <w:spacing w:after="0"/>
        <w:ind w:left="0"/>
        <w:jc w:val="both"/>
      </w:pPr>
      <w:r>
        <w:rPr>
          <w:rFonts w:ascii="Times New Roman"/>
          <w:b w:val="false"/>
          <w:i w:val="false"/>
          <w:color w:val="000000"/>
          <w:sz w:val="28"/>
        </w:rPr>
        <w:t xml:space="preserve">
      "В соответствии с подпунктом 41-24) </w:t>
      </w:r>
      <w:r>
        <w:rPr>
          <w:rFonts w:ascii="Times New Roman"/>
          <w:b w:val="false"/>
          <w:i w:val="false"/>
          <w:color w:val="000000"/>
          <w:sz w:val="28"/>
        </w:rPr>
        <w:t>пункта 1</w:t>
      </w:r>
      <w:r>
        <w:rPr>
          <w:rFonts w:ascii="Times New Roman"/>
          <w:b w:val="false"/>
          <w:i w:val="false"/>
          <w:color w:val="000000"/>
          <w:sz w:val="28"/>
        </w:rPr>
        <w:t xml:space="preserve"> статьи 14 Закона Республики Казахстан "Об использовании воздушного пространства Республики Казахстан и деятельности авиации", </w:t>
      </w:r>
      <w:r>
        <w:rPr>
          <w:rFonts w:ascii="Times New Roman"/>
          <w:b/>
          <w:i w:val="false"/>
          <w:color w:val="000000"/>
          <w:sz w:val="28"/>
        </w:rPr>
        <w:t>ПРИКАЗЫВАЮ</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Правила технической эксплуатации и ремонта гражданских воздушных судов Республики Казахстан, изложить в новой редакции согласно приложению к настоящему приказу.</w:t>
      </w:r>
    </w:p>
    <w:bookmarkEnd w:id="3"/>
    <w:bookmarkStart w:name="z11" w:id="4"/>
    <w:p>
      <w:pPr>
        <w:spacing w:after="0"/>
        <w:ind w:left="0"/>
        <w:jc w:val="both"/>
      </w:pPr>
      <w:r>
        <w:rPr>
          <w:rFonts w:ascii="Times New Roman"/>
          <w:b w:val="false"/>
          <w:i w:val="false"/>
          <w:color w:val="000000"/>
          <w:sz w:val="28"/>
        </w:rPr>
        <w:t>
      2. Комитету гражданской авиации Министерства транспорта Республики Казахстан в установленном законодательном порядке обеспечить:</w:t>
      </w:r>
    </w:p>
    <w:bookmarkEnd w:id="4"/>
    <w:bookmarkStart w:name="z12"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3"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транспорта Республики Казахстан после его официального опубликования.</w:t>
      </w:r>
    </w:p>
    <w:bookmarkEnd w:id="6"/>
    <w:bookmarkStart w:name="z14"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транспорта Республики Казахстан.</w:t>
      </w:r>
    </w:p>
    <w:bookmarkEnd w:id="7"/>
    <w:bookmarkStart w:name="z15" w:id="8"/>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транспорта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p>
      <w:pPr>
        <w:spacing w:after="0"/>
        <w:ind w:left="0"/>
        <w:jc w:val="both"/>
      </w:pPr>
      <w:bookmarkStart w:name="z17"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транспорта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2026 года № 230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w:t>
            </w:r>
            <w:r>
              <w:br/>
            </w:r>
            <w:r>
              <w:rPr>
                <w:rFonts w:ascii="Times New Roman"/>
                <w:b w:val="false"/>
                <w:i w:val="false"/>
                <w:color w:val="000000"/>
                <w:sz w:val="20"/>
              </w:rPr>
              <w:t>Министра по инвестициям</w:t>
            </w:r>
            <w:r>
              <w:br/>
            </w:r>
            <w:r>
              <w:rPr>
                <w:rFonts w:ascii="Times New Roman"/>
                <w:b w:val="false"/>
                <w:i w:val="false"/>
                <w:color w:val="000000"/>
                <w:sz w:val="20"/>
              </w:rPr>
              <w:t>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апреля 2015 года № 551</w:t>
            </w:r>
          </w:p>
        </w:tc>
      </w:tr>
    </w:tbl>
    <w:bookmarkStart w:name="z20" w:id="10"/>
    <w:p>
      <w:pPr>
        <w:spacing w:after="0"/>
        <w:ind w:left="0"/>
        <w:jc w:val="left"/>
      </w:pPr>
      <w:r>
        <w:rPr>
          <w:rFonts w:ascii="Times New Roman"/>
          <w:b/>
          <w:i w:val="false"/>
          <w:color w:val="000000"/>
        </w:rPr>
        <w:t xml:space="preserve"> Правила технической эксплуатации и ремонта гражданских воздушных судов Республики Казахстан</w:t>
      </w:r>
    </w:p>
    <w:bookmarkEnd w:id="10"/>
    <w:bookmarkStart w:name="z21" w:id="11"/>
    <w:p>
      <w:pPr>
        <w:spacing w:after="0"/>
        <w:ind w:left="0"/>
        <w:jc w:val="left"/>
      </w:pPr>
      <w:r>
        <w:rPr>
          <w:rFonts w:ascii="Times New Roman"/>
          <w:b/>
          <w:i w:val="false"/>
          <w:color w:val="000000"/>
        </w:rPr>
        <w:t xml:space="preserve"> Глава 1. Общие положения</w:t>
      </w:r>
    </w:p>
    <w:bookmarkEnd w:id="11"/>
    <w:bookmarkStart w:name="z22" w:id="12"/>
    <w:p>
      <w:pPr>
        <w:spacing w:after="0"/>
        <w:ind w:left="0"/>
        <w:jc w:val="both"/>
      </w:pPr>
      <w:r>
        <w:rPr>
          <w:rFonts w:ascii="Times New Roman"/>
          <w:b w:val="false"/>
          <w:i w:val="false"/>
          <w:color w:val="000000"/>
          <w:sz w:val="28"/>
        </w:rPr>
        <w:t xml:space="preserve">
      1. Настоящие Правила технической эксплуатации и ремонта гражданских воздушных судов Республики Казахстан (далее – Правила) разработаны в соответствии с подпунктом 41-24) </w:t>
      </w:r>
      <w:r>
        <w:rPr>
          <w:rFonts w:ascii="Times New Roman"/>
          <w:b w:val="false"/>
          <w:i w:val="false"/>
          <w:color w:val="000000"/>
          <w:sz w:val="28"/>
        </w:rPr>
        <w:t>пункта 1</w:t>
      </w:r>
      <w:r>
        <w:rPr>
          <w:rFonts w:ascii="Times New Roman"/>
          <w:b w:val="false"/>
          <w:i w:val="false"/>
          <w:color w:val="000000"/>
          <w:sz w:val="28"/>
        </w:rPr>
        <w:t xml:space="preserve"> статьи 14 Закона Республики Казахстан "Об использовании воздушного пространства Республики Казахстан и деятельности авиации" (далее – Закон) и определяют порядок технической эксплуатации и ремонта гражданских воздушных судов Республики Казахстан.</w:t>
      </w:r>
    </w:p>
    <w:bookmarkEnd w:id="12"/>
    <w:bookmarkStart w:name="z23" w:id="13"/>
    <w:p>
      <w:pPr>
        <w:spacing w:after="0"/>
        <w:ind w:left="0"/>
        <w:jc w:val="both"/>
      </w:pPr>
      <w:r>
        <w:rPr>
          <w:rFonts w:ascii="Times New Roman"/>
          <w:b w:val="false"/>
          <w:i w:val="false"/>
          <w:color w:val="000000"/>
          <w:sz w:val="28"/>
        </w:rPr>
        <w:t>
      2. В настоящих Правилах применяются следующие термины и определения:</w:t>
      </w:r>
    </w:p>
    <w:bookmarkEnd w:id="13"/>
    <w:bookmarkStart w:name="z24" w:id="14"/>
    <w:p>
      <w:pPr>
        <w:spacing w:after="0"/>
        <w:ind w:left="0"/>
        <w:jc w:val="both"/>
      </w:pPr>
      <w:r>
        <w:rPr>
          <w:rFonts w:ascii="Times New Roman"/>
          <w:b w:val="false"/>
          <w:i w:val="false"/>
          <w:color w:val="000000"/>
          <w:sz w:val="28"/>
        </w:rPr>
        <w:t>
      1) авиационное изделие – воздушное судно, двигатель воздушного судна, воздушный винт воздушного судна или предназначенный для установки на них компонент;</w:t>
      </w:r>
    </w:p>
    <w:bookmarkEnd w:id="14"/>
    <w:bookmarkStart w:name="z25" w:id="15"/>
    <w:p>
      <w:pPr>
        <w:spacing w:after="0"/>
        <w:ind w:left="0"/>
        <w:jc w:val="both"/>
      </w:pPr>
      <w:r>
        <w:rPr>
          <w:rFonts w:ascii="Times New Roman"/>
          <w:b w:val="false"/>
          <w:i w:val="false"/>
          <w:color w:val="000000"/>
          <w:sz w:val="28"/>
        </w:rPr>
        <w:t>
      2) организация по техническому обслуживанию и ремонту авиационной техники (далее – организация по ТО и РАТ) – юридическое лицо или структурное подразделение юридического лица, осуществляющее техническое обслуживание и (или) ремонт авиационной техники и имеющее действующий сертификат организации по техническому обслуживанию и ремонту авиационной техники;</w:t>
      </w:r>
    </w:p>
    <w:bookmarkEnd w:id="15"/>
    <w:bookmarkStart w:name="z26" w:id="16"/>
    <w:p>
      <w:pPr>
        <w:spacing w:after="0"/>
        <w:ind w:left="0"/>
        <w:jc w:val="both"/>
      </w:pPr>
      <w:r>
        <w:rPr>
          <w:rFonts w:ascii="Times New Roman"/>
          <w:b w:val="false"/>
          <w:i w:val="false"/>
          <w:color w:val="000000"/>
          <w:sz w:val="28"/>
        </w:rPr>
        <w:t>
      3) аспекты человеческого фактора –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bookmarkEnd w:id="16"/>
    <w:bookmarkStart w:name="z27" w:id="17"/>
    <w:p>
      <w:pPr>
        <w:spacing w:after="0"/>
        <w:ind w:left="0"/>
        <w:jc w:val="both"/>
      </w:pPr>
      <w:r>
        <w:rPr>
          <w:rFonts w:ascii="Times New Roman"/>
          <w:b w:val="false"/>
          <w:i w:val="false"/>
          <w:color w:val="000000"/>
          <w:sz w:val="28"/>
        </w:rPr>
        <w:t>
      4) уполномоченная организация в сфере гражданской авиации (далее – уполномоченная организация) – акционерное общество со стопроцентным участием государства в уставном капитале, осуществляющее деятельность, направленную на обеспечение устойчивого развития отрасли гражданской авиации Республики Казахстан, безопасности полетов и авиационной безопасности;</w:t>
      </w:r>
    </w:p>
    <w:bookmarkEnd w:id="17"/>
    <w:bookmarkStart w:name="z28" w:id="18"/>
    <w:p>
      <w:pPr>
        <w:spacing w:after="0"/>
        <w:ind w:left="0"/>
        <w:jc w:val="both"/>
      </w:pPr>
      <w:r>
        <w:rPr>
          <w:rFonts w:ascii="Times New Roman"/>
          <w:b w:val="false"/>
          <w:i w:val="false"/>
          <w:color w:val="000000"/>
          <w:sz w:val="28"/>
        </w:rPr>
        <w:t>
      5) государство-разработчик – государство, обладающее юрисдикцией в отношении организации, ответственной за конструкцию типа воздушного судна, пункта дистанционного пилотирования, двигателя или воздушного винта;</w:t>
      </w:r>
    </w:p>
    <w:bookmarkEnd w:id="18"/>
    <w:bookmarkStart w:name="z29" w:id="19"/>
    <w:p>
      <w:pPr>
        <w:spacing w:after="0"/>
        <w:ind w:left="0"/>
        <w:jc w:val="both"/>
      </w:pPr>
      <w:r>
        <w:rPr>
          <w:rFonts w:ascii="Times New Roman"/>
          <w:b w:val="false"/>
          <w:i w:val="false"/>
          <w:color w:val="000000"/>
          <w:sz w:val="28"/>
        </w:rPr>
        <w:t>
      6) оперативное техническое обслуживание ВС – это техническое обслуживание, которое осуществляется в процессе эксплуатации ВС. Оперативное техническое обслуживание включает в себя выявление и устранение отказов и неисправностей, устранение дефектов, а при необходимости – замену компонентов с использованием внешнего проверочного оборудования (включая замену таких компонентов, как двигатели и винты), а также техническое обслуживание, направленное на выявление очевидных неудовлетворительных состояний, несоответствий и неисправностей, не требующих проведения углубленных проверок. Оперативное техническое обслуживание охватывает внутреннюю конструкцию, системы и элементы силовой установки, доступные через быстро открывающиеся панели, двери или иллюминаторы, а также включает ремонт, модификацию и другие виды технического обслуживания, не требующие обширной разборки и выполняемые простыми методами;</w:t>
      </w:r>
    </w:p>
    <w:bookmarkEnd w:id="19"/>
    <w:bookmarkStart w:name="z30" w:id="20"/>
    <w:p>
      <w:pPr>
        <w:spacing w:after="0"/>
        <w:ind w:left="0"/>
        <w:jc w:val="both"/>
      </w:pPr>
      <w:r>
        <w:rPr>
          <w:rFonts w:ascii="Times New Roman"/>
          <w:b w:val="false"/>
          <w:i w:val="false"/>
          <w:color w:val="000000"/>
          <w:sz w:val="28"/>
        </w:rPr>
        <w:t>
      7) воздушное судно (далее – ВС) – аппарат, поддерживаемый в атмосфере за счет его взаимодействия с воздухом, исключая взаимодействие с воздухом, отраженным от земной (водной) поверхности;</w:t>
      </w:r>
    </w:p>
    <w:bookmarkEnd w:id="20"/>
    <w:bookmarkStart w:name="z31" w:id="21"/>
    <w:p>
      <w:pPr>
        <w:spacing w:after="0"/>
        <w:ind w:left="0"/>
        <w:jc w:val="both"/>
      </w:pPr>
      <w:r>
        <w:rPr>
          <w:rFonts w:ascii="Times New Roman"/>
          <w:b w:val="false"/>
          <w:i w:val="false"/>
          <w:color w:val="000000"/>
          <w:sz w:val="28"/>
        </w:rPr>
        <w:t>
      8) программа технического обслуживания ВС (далее – программа ТО ВС) – документ, содержащий описание конкретных плановых работ по техническому обслуживанию и периодичность их выполнения, а также связанных с ними процедур, включая программу надежности, необходимых для обеспечения безопасной эксплуатации соответствующих ВС;</w:t>
      </w:r>
    </w:p>
    <w:bookmarkEnd w:id="21"/>
    <w:bookmarkStart w:name="z32" w:id="22"/>
    <w:p>
      <w:pPr>
        <w:spacing w:after="0"/>
        <w:ind w:left="0"/>
        <w:jc w:val="both"/>
      </w:pPr>
      <w:r>
        <w:rPr>
          <w:rFonts w:ascii="Times New Roman"/>
          <w:b w:val="false"/>
          <w:i w:val="false"/>
          <w:color w:val="000000"/>
          <w:sz w:val="28"/>
        </w:rPr>
        <w:t>
      9) руководство по летной эксплуатации воздушного судна – руководство, приемлемое для государства эксплуатанта и включающее порядок действий в обычной, особой и аварийной ситуациях, контрольные карты, ограничения, информацию о летно-технических характеристиках и сведения о системах воздушного судна, а также материалы, связанные с эксплуатацией воздушного судна;</w:t>
      </w:r>
    </w:p>
    <w:bookmarkEnd w:id="22"/>
    <w:bookmarkStart w:name="z33" w:id="23"/>
    <w:p>
      <w:pPr>
        <w:spacing w:after="0"/>
        <w:ind w:left="0"/>
        <w:jc w:val="both"/>
      </w:pPr>
      <w:r>
        <w:rPr>
          <w:rFonts w:ascii="Times New Roman"/>
          <w:b w:val="false"/>
          <w:i w:val="false"/>
          <w:color w:val="000000"/>
          <w:sz w:val="28"/>
        </w:rPr>
        <w:t>
      10) минимальный перечень оборудования (далее – MEL) – перечень, предусматривающий эксплуатацию ВС в определенных условиях при отказе конкретного компонента оборудования, который составляется эксплуатантом в соответствии с типовым минимальным перечнем оборудования для данного типа ВС либо в случае его отсутствия на основе руководства по летной эксплуатации, разработанного для типа ВС организацией, ответственной за типовую конструкцию и утвержденного государством разработчика ВС;</w:t>
      </w:r>
    </w:p>
    <w:bookmarkEnd w:id="23"/>
    <w:bookmarkStart w:name="z34" w:id="24"/>
    <w:p>
      <w:pPr>
        <w:spacing w:after="0"/>
        <w:ind w:left="0"/>
        <w:jc w:val="both"/>
      </w:pPr>
      <w:r>
        <w:rPr>
          <w:rFonts w:ascii="Times New Roman"/>
          <w:b w:val="false"/>
          <w:i w:val="false"/>
          <w:color w:val="000000"/>
          <w:sz w:val="28"/>
        </w:rPr>
        <w:t>
      11) ремонт – восстановление летной годности ВС, двигателя, воздушного винта или соответствующей части после их повреждения или износа в соответствии с нормами летной годности;</w:t>
      </w:r>
    </w:p>
    <w:bookmarkEnd w:id="24"/>
    <w:bookmarkStart w:name="z35" w:id="25"/>
    <w:p>
      <w:pPr>
        <w:spacing w:after="0"/>
        <w:ind w:left="0"/>
        <w:jc w:val="both"/>
      </w:pPr>
      <w:r>
        <w:rPr>
          <w:rFonts w:ascii="Times New Roman"/>
          <w:b w:val="false"/>
          <w:i w:val="false"/>
          <w:color w:val="000000"/>
          <w:sz w:val="28"/>
        </w:rPr>
        <w:t>
      12) периодическое техническое обслуживание – техническое обслуживание ВС, кроме оперативного технического обслуживания;</w:t>
      </w:r>
    </w:p>
    <w:bookmarkEnd w:id="25"/>
    <w:bookmarkStart w:name="z36" w:id="26"/>
    <w:p>
      <w:pPr>
        <w:spacing w:after="0"/>
        <w:ind w:left="0"/>
        <w:jc w:val="both"/>
      </w:pPr>
      <w:r>
        <w:rPr>
          <w:rFonts w:ascii="Times New Roman"/>
          <w:b w:val="false"/>
          <w:i w:val="false"/>
          <w:color w:val="000000"/>
          <w:sz w:val="28"/>
        </w:rPr>
        <w:t>
      13) обширные усталостные повреждения (WFD) – одновременное наличие трещин в нескольких местах конструкции ВС, размер и плотность которых приводят к снижению остаточной прочности конструкции ниже установленных требований;</w:t>
      </w:r>
    </w:p>
    <w:bookmarkEnd w:id="26"/>
    <w:bookmarkStart w:name="z37" w:id="27"/>
    <w:p>
      <w:pPr>
        <w:spacing w:after="0"/>
        <w:ind w:left="0"/>
        <w:jc w:val="both"/>
      </w:pPr>
      <w:r>
        <w:rPr>
          <w:rFonts w:ascii="Times New Roman"/>
          <w:b w:val="false"/>
          <w:i w:val="false"/>
          <w:color w:val="000000"/>
          <w:sz w:val="28"/>
        </w:rPr>
        <w:t>
      14) коммерческая воздушная перевозка – деятельность юридических лиц по перевозке пассажиров, багажа, грузов и почтовых отправлений гражданскими воздушными судами за плату или по найму в соответствии с договором воздушной перевозки;</w:t>
      </w:r>
    </w:p>
    <w:bookmarkEnd w:id="27"/>
    <w:bookmarkStart w:name="z38" w:id="28"/>
    <w:p>
      <w:pPr>
        <w:spacing w:after="0"/>
        <w:ind w:left="0"/>
        <w:jc w:val="both"/>
      </w:pPr>
      <w:r>
        <w:rPr>
          <w:rFonts w:ascii="Times New Roman"/>
          <w:b w:val="false"/>
          <w:i w:val="false"/>
          <w:color w:val="000000"/>
          <w:sz w:val="28"/>
        </w:rPr>
        <w:t>
      15) перечень отклонений от конфигурации (далее – CDL) – перечень, составляемый организацией, ответственной за типовую конструкцию, утверждаемый государством разработчика, определяющий все внешние части типового ВС, которые могут отсутствовать в начале полета, и содержащий, при необходимости, сведения о соответствующих эксплуатационных ограничениях и изменениях летно-технических характеристик;</w:t>
      </w:r>
    </w:p>
    <w:bookmarkEnd w:id="28"/>
    <w:bookmarkStart w:name="z39" w:id="29"/>
    <w:p>
      <w:pPr>
        <w:spacing w:after="0"/>
        <w:ind w:left="0"/>
        <w:jc w:val="both"/>
      </w:pPr>
      <w:r>
        <w:rPr>
          <w:rFonts w:ascii="Times New Roman"/>
          <w:b w:val="false"/>
          <w:i w:val="false"/>
          <w:color w:val="000000"/>
          <w:sz w:val="28"/>
        </w:rPr>
        <w:t>
      16) модификация – изменение конструкции типа ВС, двигателя или воздушного винта;</w:t>
      </w:r>
    </w:p>
    <w:bookmarkEnd w:id="29"/>
    <w:bookmarkStart w:name="z40" w:id="30"/>
    <w:p>
      <w:pPr>
        <w:spacing w:after="0"/>
        <w:ind w:left="0"/>
        <w:jc w:val="both"/>
      </w:pPr>
      <w:r>
        <w:rPr>
          <w:rFonts w:ascii="Times New Roman"/>
          <w:b w:val="false"/>
          <w:i w:val="false"/>
          <w:color w:val="000000"/>
          <w:sz w:val="28"/>
        </w:rPr>
        <w:t>
      17) эксплуатационная документация – документация, регламентирующая летную и техническую эксплуатацию ВС, включая их техническое обслуживание и ремонт, а также содержащая условия эксплуатации и эксплуатационные ограничения;</w:t>
      </w:r>
    </w:p>
    <w:bookmarkEnd w:id="30"/>
    <w:bookmarkStart w:name="z41" w:id="31"/>
    <w:p>
      <w:pPr>
        <w:spacing w:after="0"/>
        <w:ind w:left="0"/>
        <w:jc w:val="both"/>
      </w:pPr>
      <w:r>
        <w:rPr>
          <w:rFonts w:ascii="Times New Roman"/>
          <w:b w:val="false"/>
          <w:i w:val="false"/>
          <w:color w:val="000000"/>
          <w:sz w:val="28"/>
        </w:rPr>
        <w:t>
      18) компонент с ограниченным сроком эксплуатации – компонент, для которого в типовой конструкции, в обязательной информации о поддержании летной годности или в указаниях по поддержанию летной годности установлен срок обязательной замены (в часах, циклах или календарном времени), по достижении которого либо до его достижения компонент подлежит выводу из эксплуатации;</w:t>
      </w:r>
    </w:p>
    <w:bookmarkEnd w:id="31"/>
    <w:bookmarkStart w:name="z42" w:id="32"/>
    <w:p>
      <w:pPr>
        <w:spacing w:after="0"/>
        <w:ind w:left="0"/>
        <w:jc w:val="both"/>
      </w:pPr>
      <w:r>
        <w:rPr>
          <w:rFonts w:ascii="Times New Roman"/>
          <w:b w:val="false"/>
          <w:i w:val="false"/>
          <w:color w:val="000000"/>
          <w:sz w:val="28"/>
        </w:rPr>
        <w:t>
      19) эксплуатант – физическое или юридическое лицо, занимающееся эксплуатацией гражданских ВС или предлагающее свои услуги в этой области;</w:t>
      </w:r>
    </w:p>
    <w:bookmarkEnd w:id="32"/>
    <w:bookmarkStart w:name="z43" w:id="33"/>
    <w:p>
      <w:pPr>
        <w:spacing w:after="0"/>
        <w:ind w:left="0"/>
        <w:jc w:val="both"/>
      </w:pPr>
      <w:r>
        <w:rPr>
          <w:rFonts w:ascii="Times New Roman"/>
          <w:b w:val="false"/>
          <w:i w:val="false"/>
          <w:color w:val="000000"/>
          <w:sz w:val="28"/>
        </w:rPr>
        <w:t>
      20) государство эксплуатанта – государство, в котором находится основное место деятельности эксплуатанта, а при отсутствии такого места деятельности – постоянное место пребывания эксплуатанта;</w:t>
      </w:r>
    </w:p>
    <w:bookmarkEnd w:id="33"/>
    <w:bookmarkStart w:name="z44" w:id="34"/>
    <w:p>
      <w:pPr>
        <w:spacing w:after="0"/>
        <w:ind w:left="0"/>
        <w:jc w:val="both"/>
      </w:pPr>
      <w:r>
        <w:rPr>
          <w:rFonts w:ascii="Times New Roman"/>
          <w:b w:val="false"/>
          <w:i w:val="false"/>
          <w:color w:val="000000"/>
          <w:sz w:val="28"/>
        </w:rPr>
        <w:t>
      21) компонент с ограниченным ресурсом – компонент, для которого в типовой конструкции, в обязательной информации о поддержании летной годности или в указаниях по поддержанию летной годности установлен срок обязательной замены (в часах, циклах или календарном сроке службы), по достижении которого либо до его достижения компонент подлежит снятию с эксплуатации;</w:t>
      </w:r>
    </w:p>
    <w:bookmarkEnd w:id="34"/>
    <w:bookmarkStart w:name="z45" w:id="35"/>
    <w:p>
      <w:pPr>
        <w:spacing w:after="0"/>
        <w:ind w:left="0"/>
        <w:jc w:val="both"/>
      </w:pPr>
      <w:r>
        <w:rPr>
          <w:rFonts w:ascii="Times New Roman"/>
          <w:b w:val="false"/>
          <w:i w:val="false"/>
          <w:color w:val="000000"/>
          <w:sz w:val="28"/>
        </w:rPr>
        <w:t>
      22) сертифицирующий персонал – персонал, ответственный за допуск ВС или компонента к эксплуатации после выполнения технического обслуживания;</w:t>
      </w:r>
    </w:p>
    <w:bookmarkEnd w:id="35"/>
    <w:bookmarkStart w:name="z46" w:id="36"/>
    <w:p>
      <w:pPr>
        <w:spacing w:after="0"/>
        <w:ind w:left="0"/>
        <w:jc w:val="both"/>
      </w:pPr>
      <w:r>
        <w:rPr>
          <w:rFonts w:ascii="Times New Roman"/>
          <w:b w:val="false"/>
          <w:i w:val="false"/>
          <w:color w:val="000000"/>
          <w:sz w:val="28"/>
        </w:rPr>
        <w:t>
      23) техническое обслуживание (далее – ТО) – проведение работ на ВС, пункте дистанционного пилотирования, двигателе, воздушном винте или компоненте, необходимых для поддержания летной годности ВС, двигателя, воздушного винта или компонента,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bookmarkEnd w:id="36"/>
    <w:bookmarkStart w:name="z47" w:id="37"/>
    <w:p>
      <w:pPr>
        <w:spacing w:after="0"/>
        <w:ind w:left="0"/>
        <w:jc w:val="both"/>
      </w:pPr>
      <w:r>
        <w:rPr>
          <w:rFonts w:ascii="Times New Roman"/>
          <w:b w:val="false"/>
          <w:i w:val="false"/>
          <w:color w:val="000000"/>
          <w:sz w:val="28"/>
        </w:rPr>
        <w:t>
      24) государство регистрации – государство, в реестр которого занесено ВС;</w:t>
      </w:r>
    </w:p>
    <w:bookmarkEnd w:id="37"/>
    <w:bookmarkStart w:name="z48" w:id="38"/>
    <w:p>
      <w:pPr>
        <w:spacing w:after="0"/>
        <w:ind w:left="0"/>
        <w:jc w:val="both"/>
      </w:pPr>
      <w:r>
        <w:rPr>
          <w:rFonts w:ascii="Times New Roman"/>
          <w:b w:val="false"/>
          <w:i w:val="false"/>
          <w:color w:val="000000"/>
          <w:sz w:val="28"/>
        </w:rPr>
        <w:t>
      25) директива по летной годности – документ, определяющий авиационные изделия, состояние которых является небезопасным либо в которых такое состояние может иметь место или развиваться в других изделиях той же типовой конструкции, и предписывающий обязательные для выполнения корректирующие действия, условия или ограничения, при которых разрешается дальнейшая эксплуатация указанных изделий;</w:t>
      </w:r>
    </w:p>
    <w:bookmarkEnd w:id="38"/>
    <w:bookmarkStart w:name="z49" w:id="39"/>
    <w:p>
      <w:pPr>
        <w:spacing w:after="0"/>
        <w:ind w:left="0"/>
        <w:jc w:val="both"/>
      </w:pPr>
      <w:r>
        <w:rPr>
          <w:rFonts w:ascii="Times New Roman"/>
          <w:b w:val="false"/>
          <w:i w:val="false"/>
          <w:color w:val="000000"/>
          <w:sz w:val="28"/>
        </w:rPr>
        <w:t>
      26) требования летной годности – требования летной годности гражданских ВС Республики Казахстан (далее – требования летной годности) – всеобъемлющие и подробные требования летной годности, установленные для рассматриваемого класса ВС, двигателя или воздушного винта;</w:t>
      </w:r>
    </w:p>
    <w:bookmarkEnd w:id="39"/>
    <w:bookmarkStart w:name="z50" w:id="40"/>
    <w:p>
      <w:pPr>
        <w:spacing w:after="0"/>
        <w:ind w:left="0"/>
        <w:jc w:val="both"/>
      </w:pPr>
      <w:r>
        <w:rPr>
          <w:rFonts w:ascii="Times New Roman"/>
          <w:b w:val="false"/>
          <w:i w:val="false"/>
          <w:color w:val="000000"/>
          <w:sz w:val="28"/>
        </w:rPr>
        <w:t>
      27) поддержание летной годности – совокупность процессов, обеспечивающих соответствие ВС, пункта дистанционного пилотирования, двигателя, воздушного винта или компонента действующим требованиям к летной годности и поддержание их в состоянии, соответствующем условиям безопасной эксплуатации, на протяжении срока их службы;</w:t>
      </w:r>
    </w:p>
    <w:bookmarkEnd w:id="40"/>
    <w:bookmarkStart w:name="z51" w:id="41"/>
    <w:p>
      <w:pPr>
        <w:spacing w:after="0"/>
        <w:ind w:left="0"/>
        <w:jc w:val="both"/>
      </w:pPr>
      <w:r>
        <w:rPr>
          <w:rFonts w:ascii="Times New Roman"/>
          <w:b w:val="false"/>
          <w:i w:val="false"/>
          <w:color w:val="000000"/>
          <w:sz w:val="28"/>
        </w:rPr>
        <w:t>
      28) учетные данные по поддержанию летной годности – учетные данные, относящиеся к статусу летной годности авиационной техники;</w:t>
      </w:r>
    </w:p>
    <w:bookmarkEnd w:id="41"/>
    <w:bookmarkStart w:name="z52" w:id="42"/>
    <w:p>
      <w:pPr>
        <w:spacing w:after="0"/>
        <w:ind w:left="0"/>
        <w:jc w:val="both"/>
      </w:pPr>
      <w:r>
        <w:rPr>
          <w:rFonts w:ascii="Times New Roman"/>
          <w:b w:val="false"/>
          <w:i w:val="false"/>
          <w:color w:val="000000"/>
          <w:sz w:val="28"/>
        </w:rPr>
        <w:t>
      29) обязательная информация о поддержании летной годности – обязательные требования по выполнению модификации, замене компонентов или инспекции ВС и внесению изменений в эксплуатационные ограничения и процедуры для безопасной эксплуатации ВС, включая директивы летной годности, выпускаемые уполномоченной организацией, государством разработчика, государством регистрации или государством разработчика модификации;</w:t>
      </w:r>
    </w:p>
    <w:bookmarkEnd w:id="42"/>
    <w:bookmarkStart w:name="z53" w:id="43"/>
    <w:p>
      <w:pPr>
        <w:spacing w:after="0"/>
        <w:ind w:left="0"/>
        <w:jc w:val="both"/>
      </w:pPr>
      <w:r>
        <w:rPr>
          <w:rFonts w:ascii="Times New Roman"/>
          <w:b w:val="false"/>
          <w:i w:val="false"/>
          <w:color w:val="000000"/>
          <w:sz w:val="28"/>
        </w:rPr>
        <w:t>
      30) указания по поддержанию летной годности – совокупность технических данных и указаний по планированию и выполнению ТО, разработанных держателем утверждения конструкции авиационной техники в соответствии с его сертификационным базисом и содержащих информацию, необходимую эксплуатанту для разработки программы ТО ВС, а утвержденной организации по ТО для разработки технологии выполнения работ;</w:t>
      </w:r>
    </w:p>
    <w:bookmarkEnd w:id="43"/>
    <w:bookmarkStart w:name="z54" w:id="44"/>
    <w:p>
      <w:pPr>
        <w:spacing w:after="0"/>
        <w:ind w:left="0"/>
        <w:jc w:val="both"/>
      </w:pPr>
      <w:r>
        <w:rPr>
          <w:rFonts w:ascii="Times New Roman"/>
          <w:b w:val="false"/>
          <w:i w:val="false"/>
          <w:color w:val="000000"/>
          <w:sz w:val="28"/>
        </w:rPr>
        <w:t>
      31) пригодность для выполнения полетов – состояние ВС, пункта дистанционного пилотирования, двигателя, воздушного винта или компонента, при котором они соответствуют их утвержденной конструкции и условиям их безопасной эксплуатации;</w:t>
      </w:r>
    </w:p>
    <w:bookmarkEnd w:id="44"/>
    <w:bookmarkStart w:name="z55" w:id="45"/>
    <w:p>
      <w:pPr>
        <w:spacing w:after="0"/>
        <w:ind w:left="0"/>
        <w:jc w:val="both"/>
      </w:pPr>
      <w:r>
        <w:rPr>
          <w:rFonts w:ascii="Times New Roman"/>
          <w:b w:val="false"/>
          <w:i w:val="false"/>
          <w:color w:val="000000"/>
          <w:sz w:val="28"/>
        </w:rPr>
        <w:t>
      32) конструкция типа – набор данных и информации, необходимый для определения типа ВС, двигателя или воздушного винта в целях установления летной годности;</w:t>
      </w:r>
    </w:p>
    <w:bookmarkEnd w:id="45"/>
    <w:bookmarkStart w:name="z56" w:id="46"/>
    <w:p>
      <w:pPr>
        <w:spacing w:after="0"/>
        <w:ind w:left="0"/>
        <w:jc w:val="both"/>
      </w:pPr>
      <w:r>
        <w:rPr>
          <w:rFonts w:ascii="Times New Roman"/>
          <w:b w:val="false"/>
          <w:i w:val="false"/>
          <w:color w:val="000000"/>
          <w:sz w:val="28"/>
        </w:rPr>
        <w:t>
      33) организация, ответственная за типовую конструкцию – организация, которая владеет сертификатом типа или равноценным документом в отношении типа ВС, пункта дистанционного пилотирования, двигателя или воздушного винта, выданным государством разработчика.</w:t>
      </w:r>
    </w:p>
    <w:bookmarkEnd w:id="46"/>
    <w:bookmarkStart w:name="z57" w:id="47"/>
    <w:p>
      <w:pPr>
        <w:spacing w:after="0"/>
        <w:ind w:left="0"/>
        <w:jc w:val="both"/>
      </w:pPr>
      <w:r>
        <w:rPr>
          <w:rFonts w:ascii="Times New Roman"/>
          <w:b w:val="false"/>
          <w:i w:val="false"/>
          <w:color w:val="000000"/>
          <w:sz w:val="28"/>
        </w:rPr>
        <w:t>
      3. Эксплуатант ВС обеспечивает поддержание летной годности ВС и его компонентов, а также выполнение технического обслуживания и ремонта в соответствии с требованиями настоящих Правил и не допускает выполнение полета ВС при несоблюдении установленных требований.</w:t>
      </w:r>
    </w:p>
    <w:bookmarkEnd w:id="47"/>
    <w:bookmarkStart w:name="z58" w:id="48"/>
    <w:p>
      <w:pPr>
        <w:spacing w:after="0"/>
        <w:ind w:left="0"/>
        <w:jc w:val="both"/>
      </w:pPr>
      <w:r>
        <w:rPr>
          <w:rFonts w:ascii="Times New Roman"/>
          <w:b w:val="false"/>
          <w:i w:val="false"/>
          <w:color w:val="000000"/>
          <w:sz w:val="28"/>
        </w:rPr>
        <w:t>
      4. При аренде ВС обязанности эксплуатанта, предусмотренные настоящими Правилами, возлагаются на арендатора при наличии одного из следующих условий:</w:t>
      </w:r>
    </w:p>
    <w:bookmarkEnd w:id="48"/>
    <w:bookmarkStart w:name="z59" w:id="49"/>
    <w:p>
      <w:pPr>
        <w:spacing w:after="0"/>
        <w:ind w:left="0"/>
        <w:jc w:val="both"/>
      </w:pPr>
      <w:r>
        <w:rPr>
          <w:rFonts w:ascii="Times New Roman"/>
          <w:b w:val="false"/>
          <w:i w:val="false"/>
          <w:color w:val="000000"/>
          <w:sz w:val="28"/>
        </w:rPr>
        <w:t>
      1) арендатор указан в свидетельстве о государственной регистрации ВС; или</w:t>
      </w:r>
    </w:p>
    <w:bookmarkEnd w:id="49"/>
    <w:bookmarkStart w:name="z60" w:id="50"/>
    <w:p>
      <w:pPr>
        <w:spacing w:after="0"/>
        <w:ind w:left="0"/>
        <w:jc w:val="both"/>
      </w:pPr>
      <w:r>
        <w:rPr>
          <w:rFonts w:ascii="Times New Roman"/>
          <w:b w:val="false"/>
          <w:i w:val="false"/>
          <w:color w:val="000000"/>
          <w:sz w:val="28"/>
        </w:rPr>
        <w:t>
      2) определены в договоре аренды.</w:t>
      </w:r>
    </w:p>
    <w:bookmarkEnd w:id="50"/>
    <w:bookmarkStart w:name="z61" w:id="51"/>
    <w:p>
      <w:pPr>
        <w:spacing w:after="0"/>
        <w:ind w:left="0"/>
        <w:jc w:val="both"/>
      </w:pPr>
      <w:r>
        <w:rPr>
          <w:rFonts w:ascii="Times New Roman"/>
          <w:b w:val="false"/>
          <w:i w:val="false"/>
          <w:color w:val="000000"/>
          <w:sz w:val="28"/>
        </w:rPr>
        <w:t>
      5. Физическое лицо или организация, выполняющие ТО ВС или его компонентов, обеспечивают надлежащее выполнение соответствующих работ по ТО и обеспечивает оформление свидетельства о техническом обслуживании.</w:t>
      </w:r>
    </w:p>
    <w:bookmarkEnd w:id="51"/>
    <w:bookmarkStart w:name="z62" w:id="52"/>
    <w:p>
      <w:pPr>
        <w:spacing w:after="0"/>
        <w:ind w:left="0"/>
        <w:jc w:val="both"/>
      </w:pPr>
      <w:r>
        <w:rPr>
          <w:rFonts w:ascii="Times New Roman"/>
          <w:b w:val="false"/>
          <w:i w:val="false"/>
          <w:color w:val="000000"/>
          <w:sz w:val="28"/>
        </w:rPr>
        <w:t>
      6. Командир ВС обеспечивает выполнение предполетного осмотра, который проводится пилотом или квалифицированным лицом. При этом выполнение предполетного осмотра сертифицированной организацией по ТО или сертифицирующим персоналом не является обязательным.</w:t>
      </w:r>
    </w:p>
    <w:bookmarkEnd w:id="52"/>
    <w:bookmarkStart w:name="z63" w:id="53"/>
    <w:p>
      <w:pPr>
        <w:spacing w:after="0"/>
        <w:ind w:left="0"/>
        <w:jc w:val="both"/>
      </w:pPr>
      <w:r>
        <w:rPr>
          <w:rFonts w:ascii="Times New Roman"/>
          <w:b w:val="false"/>
          <w:i w:val="false"/>
          <w:color w:val="000000"/>
          <w:sz w:val="28"/>
        </w:rPr>
        <w:t>
      7. Собственник или эксплуатант обеспечивает уполномоченной организации беспрепятственный доступ к ВС и его документации для определения соответствия ВС действующим требованиям.</w:t>
      </w:r>
    </w:p>
    <w:bookmarkEnd w:id="53"/>
    <w:bookmarkStart w:name="z64" w:id="54"/>
    <w:p>
      <w:pPr>
        <w:spacing w:after="0"/>
        <w:ind w:left="0"/>
        <w:jc w:val="left"/>
      </w:pPr>
      <w:r>
        <w:rPr>
          <w:rFonts w:ascii="Times New Roman"/>
          <w:b/>
          <w:i w:val="false"/>
          <w:color w:val="000000"/>
        </w:rPr>
        <w:t xml:space="preserve"> Глава 2. Порядок технической эксплуатации и ремонта гражданских воздушных судов Республики Казахстан</w:t>
      </w:r>
    </w:p>
    <w:bookmarkEnd w:id="54"/>
    <w:bookmarkStart w:name="z65" w:id="55"/>
    <w:p>
      <w:pPr>
        <w:spacing w:after="0"/>
        <w:ind w:left="0"/>
        <w:jc w:val="left"/>
      </w:pPr>
      <w:r>
        <w:rPr>
          <w:rFonts w:ascii="Times New Roman"/>
          <w:b/>
          <w:i w:val="false"/>
          <w:color w:val="000000"/>
        </w:rPr>
        <w:t xml:space="preserve"> Параграф 1. Задачи по поддержанию летной годности</w:t>
      </w:r>
    </w:p>
    <w:bookmarkEnd w:id="55"/>
    <w:bookmarkStart w:name="z66" w:id="56"/>
    <w:p>
      <w:pPr>
        <w:spacing w:after="0"/>
        <w:ind w:left="0"/>
        <w:jc w:val="both"/>
      </w:pPr>
      <w:r>
        <w:rPr>
          <w:rFonts w:ascii="Times New Roman"/>
          <w:b w:val="false"/>
          <w:i w:val="false"/>
          <w:color w:val="000000"/>
          <w:sz w:val="28"/>
        </w:rPr>
        <w:t>
      8. Поддержание летной годности гражданского ВС обеспечивается эксплуатантом гражданского ВС.</w:t>
      </w:r>
    </w:p>
    <w:bookmarkEnd w:id="56"/>
    <w:bookmarkStart w:name="z67" w:id="57"/>
    <w:p>
      <w:pPr>
        <w:spacing w:after="0"/>
        <w:ind w:left="0"/>
        <w:jc w:val="both"/>
      </w:pPr>
      <w:r>
        <w:rPr>
          <w:rFonts w:ascii="Times New Roman"/>
          <w:b w:val="false"/>
          <w:i w:val="false"/>
          <w:color w:val="000000"/>
          <w:sz w:val="28"/>
        </w:rPr>
        <w:t>
      9. Поддержание летной годности ВС обеспечивается путем:</w:t>
      </w:r>
    </w:p>
    <w:bookmarkEnd w:id="57"/>
    <w:bookmarkStart w:name="z68" w:id="58"/>
    <w:p>
      <w:pPr>
        <w:spacing w:after="0"/>
        <w:ind w:left="0"/>
        <w:jc w:val="both"/>
      </w:pPr>
      <w:r>
        <w:rPr>
          <w:rFonts w:ascii="Times New Roman"/>
          <w:b w:val="false"/>
          <w:i w:val="false"/>
          <w:color w:val="000000"/>
          <w:sz w:val="28"/>
        </w:rPr>
        <w:t>
      1) поддержания ВС в состоянии, пригодном для выполнения полетов;</w:t>
      </w:r>
    </w:p>
    <w:bookmarkEnd w:id="58"/>
    <w:bookmarkStart w:name="z69" w:id="59"/>
    <w:p>
      <w:pPr>
        <w:spacing w:after="0"/>
        <w:ind w:left="0"/>
        <w:jc w:val="both"/>
      </w:pPr>
      <w:r>
        <w:rPr>
          <w:rFonts w:ascii="Times New Roman"/>
          <w:b w:val="false"/>
          <w:i w:val="false"/>
          <w:color w:val="000000"/>
          <w:sz w:val="28"/>
        </w:rPr>
        <w:t>
      2) обеспечения наличия договора или соглашения с держателями сертификата типа и (или) изготовителями эксплуатируемых ВС, двигателей, вспомогательных силовых установок, воздушных винтов и компонентов, предусматривающего предоставление доступа к актуальной эксплуатационной документации, в целях обеспечения своевременного внесения изменений и дополнений, а также поддержания такой документации в актуальном состоянии;</w:t>
      </w:r>
    </w:p>
    <w:bookmarkEnd w:id="59"/>
    <w:bookmarkStart w:name="z70" w:id="60"/>
    <w:p>
      <w:pPr>
        <w:spacing w:after="0"/>
        <w:ind w:left="0"/>
        <w:jc w:val="both"/>
      </w:pPr>
      <w:r>
        <w:rPr>
          <w:rFonts w:ascii="Times New Roman"/>
          <w:b w:val="false"/>
          <w:i w:val="false"/>
          <w:color w:val="000000"/>
          <w:sz w:val="28"/>
        </w:rPr>
        <w:t>
      наличие договора или соглашения, предусмотренного настоящим подпунктом, не требуется при наличии у эксплуатанта свободного доступа к актуальной эксплуатационной документации ВС, двигателя, вспомогательной силовой установки, воздушного винта или компонента через официальный цифровой ресурс держателя сертификата типа и (или) изготовителя, обеспечивающий получение всех действующих изменений и дополнений;</w:t>
      </w:r>
    </w:p>
    <w:bookmarkEnd w:id="60"/>
    <w:bookmarkStart w:name="z71" w:id="61"/>
    <w:p>
      <w:pPr>
        <w:spacing w:after="0"/>
        <w:ind w:left="0"/>
        <w:jc w:val="both"/>
      </w:pPr>
      <w:r>
        <w:rPr>
          <w:rFonts w:ascii="Times New Roman"/>
          <w:b w:val="false"/>
          <w:i w:val="false"/>
          <w:color w:val="000000"/>
          <w:sz w:val="28"/>
        </w:rPr>
        <w:t>
      3) поддержания эксплуатационного и аварийно-спасательного оборудования, необходимого для выполнения планируемого полета, в исправном состоянии;</w:t>
      </w:r>
    </w:p>
    <w:bookmarkEnd w:id="61"/>
    <w:bookmarkStart w:name="z72" w:id="62"/>
    <w:p>
      <w:pPr>
        <w:spacing w:after="0"/>
        <w:ind w:left="0"/>
        <w:jc w:val="both"/>
      </w:pPr>
      <w:r>
        <w:rPr>
          <w:rFonts w:ascii="Times New Roman"/>
          <w:b w:val="false"/>
          <w:i w:val="false"/>
          <w:color w:val="000000"/>
          <w:sz w:val="28"/>
        </w:rPr>
        <w:t>
      4) обеспечения действительности сертификата летной годности ВС;</w:t>
      </w:r>
    </w:p>
    <w:bookmarkEnd w:id="62"/>
    <w:bookmarkStart w:name="z73" w:id="63"/>
    <w:p>
      <w:pPr>
        <w:spacing w:after="0"/>
        <w:ind w:left="0"/>
        <w:jc w:val="both"/>
      </w:pPr>
      <w:r>
        <w:rPr>
          <w:rFonts w:ascii="Times New Roman"/>
          <w:b w:val="false"/>
          <w:i w:val="false"/>
          <w:color w:val="000000"/>
          <w:sz w:val="28"/>
        </w:rPr>
        <w:t>
      5) обеспечения оформления допуска к эксплуатации ВС и (или) его компонентов по результатам выполненного ТО в установленном порядке;</w:t>
      </w:r>
    </w:p>
    <w:bookmarkEnd w:id="63"/>
    <w:bookmarkStart w:name="z74" w:id="64"/>
    <w:p>
      <w:pPr>
        <w:spacing w:after="0"/>
        <w:ind w:left="0"/>
        <w:jc w:val="both"/>
      </w:pPr>
      <w:r>
        <w:rPr>
          <w:rFonts w:ascii="Times New Roman"/>
          <w:b w:val="false"/>
          <w:i w:val="false"/>
          <w:color w:val="000000"/>
          <w:sz w:val="28"/>
        </w:rPr>
        <w:t>
      6) выполнения ТО ВС в соответствии с утвержденной программой ТО ВС;</w:t>
      </w:r>
    </w:p>
    <w:bookmarkEnd w:id="64"/>
    <w:bookmarkStart w:name="z75" w:id="65"/>
    <w:p>
      <w:pPr>
        <w:spacing w:after="0"/>
        <w:ind w:left="0"/>
        <w:jc w:val="both"/>
      </w:pPr>
      <w:r>
        <w:rPr>
          <w:rFonts w:ascii="Times New Roman"/>
          <w:b w:val="false"/>
          <w:i w:val="false"/>
          <w:color w:val="000000"/>
          <w:sz w:val="28"/>
        </w:rPr>
        <w:t>
      7) устранения всех неисправностей и повреждений, влияющих на безопасность полетов, в соответствии с утвержденной эксплуатационной и технической документацией с учетом MEL и CDL, при их наличии;</w:t>
      </w:r>
    </w:p>
    <w:bookmarkEnd w:id="65"/>
    <w:bookmarkStart w:name="z76" w:id="66"/>
    <w:p>
      <w:pPr>
        <w:spacing w:after="0"/>
        <w:ind w:left="0"/>
        <w:jc w:val="both"/>
      </w:pPr>
      <w:r>
        <w:rPr>
          <w:rFonts w:ascii="Times New Roman"/>
          <w:b w:val="false"/>
          <w:i w:val="false"/>
          <w:color w:val="000000"/>
          <w:sz w:val="28"/>
        </w:rPr>
        <w:t>
      8) проведения анализа эффективности утвержденной программы ТО ВС, при применимости;</w:t>
      </w:r>
    </w:p>
    <w:bookmarkEnd w:id="66"/>
    <w:bookmarkStart w:name="z77" w:id="67"/>
    <w:p>
      <w:pPr>
        <w:spacing w:after="0"/>
        <w:ind w:left="0"/>
        <w:jc w:val="both"/>
      </w:pPr>
      <w:r>
        <w:rPr>
          <w:rFonts w:ascii="Times New Roman"/>
          <w:b w:val="false"/>
          <w:i w:val="false"/>
          <w:color w:val="000000"/>
          <w:sz w:val="28"/>
        </w:rPr>
        <w:t>
      9) выполнения всех применимых:</w:t>
      </w:r>
    </w:p>
    <w:bookmarkEnd w:id="67"/>
    <w:bookmarkStart w:name="z78" w:id="68"/>
    <w:p>
      <w:pPr>
        <w:spacing w:after="0"/>
        <w:ind w:left="0"/>
        <w:jc w:val="both"/>
      </w:pPr>
      <w:r>
        <w:rPr>
          <w:rFonts w:ascii="Times New Roman"/>
          <w:b w:val="false"/>
          <w:i w:val="false"/>
          <w:color w:val="000000"/>
          <w:sz w:val="28"/>
        </w:rPr>
        <w:t>
      обязательной информации о поддержании летной годности;</w:t>
      </w:r>
    </w:p>
    <w:bookmarkEnd w:id="68"/>
    <w:bookmarkStart w:name="z79" w:id="69"/>
    <w:p>
      <w:pPr>
        <w:spacing w:after="0"/>
        <w:ind w:left="0"/>
        <w:jc w:val="both"/>
      </w:pPr>
      <w:r>
        <w:rPr>
          <w:rFonts w:ascii="Times New Roman"/>
          <w:b w:val="false"/>
          <w:i w:val="false"/>
          <w:color w:val="000000"/>
          <w:sz w:val="28"/>
        </w:rPr>
        <w:t>
      директивы по летной годности;</w:t>
      </w:r>
    </w:p>
    <w:bookmarkEnd w:id="69"/>
    <w:bookmarkStart w:name="z80" w:id="70"/>
    <w:p>
      <w:pPr>
        <w:spacing w:after="0"/>
        <w:ind w:left="0"/>
        <w:jc w:val="both"/>
      </w:pPr>
      <w:r>
        <w:rPr>
          <w:rFonts w:ascii="Times New Roman"/>
          <w:b w:val="false"/>
          <w:i w:val="false"/>
          <w:color w:val="000000"/>
          <w:sz w:val="28"/>
        </w:rPr>
        <w:t>
      эксплуатационных директив, влияющих на поддержание летной годности;</w:t>
      </w:r>
    </w:p>
    <w:bookmarkEnd w:id="70"/>
    <w:bookmarkStart w:name="z81" w:id="71"/>
    <w:p>
      <w:pPr>
        <w:spacing w:after="0"/>
        <w:ind w:left="0"/>
        <w:jc w:val="both"/>
      </w:pPr>
      <w:r>
        <w:rPr>
          <w:rFonts w:ascii="Times New Roman"/>
          <w:b w:val="false"/>
          <w:i w:val="false"/>
          <w:color w:val="000000"/>
          <w:sz w:val="28"/>
        </w:rPr>
        <w:t xml:space="preserve">
      требований к летной годности в соответствии с </w:t>
      </w:r>
      <w:r>
        <w:rPr>
          <w:rFonts w:ascii="Times New Roman"/>
          <w:b w:val="false"/>
          <w:i w:val="false"/>
          <w:color w:val="000000"/>
          <w:sz w:val="28"/>
        </w:rPr>
        <w:t>Нормами</w:t>
      </w:r>
      <w:r>
        <w:rPr>
          <w:rFonts w:ascii="Times New Roman"/>
          <w:b w:val="false"/>
          <w:i w:val="false"/>
          <w:color w:val="000000"/>
          <w:sz w:val="28"/>
        </w:rPr>
        <w:t xml:space="preserve"> летной годности гражданских ВС Республики Казахстан, утвержденными приказом исполняющего обязанности Министра по инвестициям и развитию Республики Казахстан от 27 марта 2015 года № 367 (зарегистрирован в Реестре государственной регистрации нормативных правовых актов за № 12038) (далее – Нормы);</w:t>
      </w:r>
    </w:p>
    <w:bookmarkEnd w:id="71"/>
    <w:bookmarkStart w:name="z82" w:id="72"/>
    <w:p>
      <w:pPr>
        <w:spacing w:after="0"/>
        <w:ind w:left="0"/>
        <w:jc w:val="both"/>
      </w:pPr>
      <w:r>
        <w:rPr>
          <w:rFonts w:ascii="Times New Roman"/>
          <w:b w:val="false"/>
          <w:i w:val="false"/>
          <w:color w:val="000000"/>
          <w:sz w:val="28"/>
        </w:rPr>
        <w:t>
      мер, требуемых уполномоченной организацией для немедленного реагирования на проблемы безопасности;</w:t>
      </w:r>
    </w:p>
    <w:bookmarkEnd w:id="72"/>
    <w:bookmarkStart w:name="z83" w:id="73"/>
    <w:p>
      <w:pPr>
        <w:spacing w:after="0"/>
        <w:ind w:left="0"/>
        <w:jc w:val="both"/>
      </w:pPr>
      <w:r>
        <w:rPr>
          <w:rFonts w:ascii="Times New Roman"/>
          <w:b w:val="false"/>
          <w:i w:val="false"/>
          <w:color w:val="000000"/>
          <w:sz w:val="28"/>
        </w:rPr>
        <w:t>
      10) выполнения модификаций и ремонтов ВС в соответствии с утвержденными данными;</w:t>
      </w:r>
    </w:p>
    <w:bookmarkEnd w:id="73"/>
    <w:bookmarkStart w:name="z84" w:id="74"/>
    <w:p>
      <w:pPr>
        <w:spacing w:after="0"/>
        <w:ind w:left="0"/>
        <w:jc w:val="both"/>
      </w:pPr>
      <w:r>
        <w:rPr>
          <w:rFonts w:ascii="Times New Roman"/>
          <w:b w:val="false"/>
          <w:i w:val="false"/>
          <w:color w:val="000000"/>
          <w:sz w:val="28"/>
        </w:rPr>
        <w:t>
      11) проведения актуализации отчета о массе и центровке ВС, при применимости;</w:t>
      </w:r>
    </w:p>
    <w:bookmarkEnd w:id="74"/>
    <w:bookmarkStart w:name="z85" w:id="75"/>
    <w:p>
      <w:pPr>
        <w:spacing w:after="0"/>
        <w:ind w:left="0"/>
        <w:jc w:val="both"/>
      </w:pPr>
      <w:r>
        <w:rPr>
          <w:rFonts w:ascii="Times New Roman"/>
          <w:b w:val="false"/>
          <w:i w:val="false"/>
          <w:color w:val="000000"/>
          <w:sz w:val="28"/>
        </w:rPr>
        <w:t>
      12) выполнения, при необходимости, контрольных облетов;</w:t>
      </w:r>
    </w:p>
    <w:bookmarkEnd w:id="75"/>
    <w:bookmarkStart w:name="z86" w:id="76"/>
    <w:p>
      <w:pPr>
        <w:spacing w:after="0"/>
        <w:ind w:left="0"/>
        <w:jc w:val="both"/>
      </w:pPr>
      <w:r>
        <w:rPr>
          <w:rFonts w:ascii="Times New Roman"/>
          <w:b w:val="false"/>
          <w:i w:val="false"/>
          <w:color w:val="000000"/>
          <w:sz w:val="28"/>
        </w:rPr>
        <w:t>
      13) выполнения предполетного осмотра.</w:t>
      </w:r>
    </w:p>
    <w:bookmarkEnd w:id="76"/>
    <w:bookmarkStart w:name="z87" w:id="77"/>
    <w:p>
      <w:pPr>
        <w:spacing w:after="0"/>
        <w:ind w:left="0"/>
        <w:jc w:val="left"/>
      </w:pPr>
      <w:r>
        <w:rPr>
          <w:rFonts w:ascii="Times New Roman"/>
          <w:b/>
          <w:i w:val="false"/>
          <w:color w:val="000000"/>
        </w:rPr>
        <w:t xml:space="preserve"> Параграф 2. Отчет об эксплуатационных недостатках</w:t>
      </w:r>
    </w:p>
    <w:bookmarkEnd w:id="77"/>
    <w:bookmarkStart w:name="z88" w:id="78"/>
    <w:p>
      <w:pPr>
        <w:spacing w:after="0"/>
        <w:ind w:left="0"/>
        <w:jc w:val="both"/>
      </w:pPr>
      <w:r>
        <w:rPr>
          <w:rFonts w:ascii="Times New Roman"/>
          <w:b w:val="false"/>
          <w:i w:val="false"/>
          <w:color w:val="000000"/>
          <w:sz w:val="28"/>
        </w:rPr>
        <w:t>
      10. Эксплуатант и (или) организация по ТО и РАТ сообщает в уполномоченную организацию о любом выявленном состоянии ВС или его компонента, представляющем либо способном представлять угрозу безопасности полетов, не позднее 72 часов с момента его обнаружения:</w:t>
      </w:r>
    </w:p>
    <w:bookmarkEnd w:id="78"/>
    <w:bookmarkStart w:name="z89" w:id="79"/>
    <w:p>
      <w:pPr>
        <w:spacing w:after="0"/>
        <w:ind w:left="0"/>
        <w:jc w:val="both"/>
      </w:pPr>
      <w:r>
        <w:rPr>
          <w:rFonts w:ascii="Times New Roman"/>
          <w:b w:val="false"/>
          <w:i w:val="false"/>
          <w:color w:val="000000"/>
          <w:sz w:val="28"/>
        </w:rPr>
        <w:t>
      1) уполномоченной организации, а при регистрации ВС либо осуществлении его эксплуатации вне Республики Казахстан – органу, назначенному государством регистрации, и (или) органу, назначенному государством эксплуатанта;</w:t>
      </w:r>
    </w:p>
    <w:bookmarkEnd w:id="79"/>
    <w:bookmarkStart w:name="z90" w:id="80"/>
    <w:p>
      <w:pPr>
        <w:spacing w:after="0"/>
        <w:ind w:left="0"/>
        <w:jc w:val="both"/>
      </w:pPr>
      <w:r>
        <w:rPr>
          <w:rFonts w:ascii="Times New Roman"/>
          <w:b w:val="false"/>
          <w:i w:val="false"/>
          <w:color w:val="000000"/>
          <w:sz w:val="28"/>
        </w:rPr>
        <w:t>
      2) организации, ответственной за типовую конструкцию или изменение типовой конструкции ВС либо его компонента.</w:t>
      </w:r>
    </w:p>
    <w:bookmarkEnd w:id="80"/>
    <w:bookmarkStart w:name="z91" w:id="81"/>
    <w:p>
      <w:pPr>
        <w:spacing w:after="0"/>
        <w:ind w:left="0"/>
        <w:jc w:val="both"/>
      </w:pPr>
      <w:r>
        <w:rPr>
          <w:rFonts w:ascii="Times New Roman"/>
          <w:b w:val="false"/>
          <w:i w:val="false"/>
          <w:color w:val="000000"/>
          <w:sz w:val="28"/>
        </w:rPr>
        <w:t>
      11. Эксплуатант сообщает о любом произошедшем либо выявленном отказе, неисправности или дефекте ВС, его систем либо компонентов, связанных по крайней мере со следующими причинами и обстоятельствами:</w:t>
      </w:r>
    </w:p>
    <w:bookmarkEnd w:id="81"/>
    <w:bookmarkStart w:name="z92" w:id="82"/>
    <w:p>
      <w:pPr>
        <w:spacing w:after="0"/>
        <w:ind w:left="0"/>
        <w:jc w:val="both"/>
      </w:pPr>
      <w:r>
        <w:rPr>
          <w:rFonts w:ascii="Times New Roman"/>
          <w:b w:val="false"/>
          <w:i w:val="false"/>
          <w:color w:val="000000"/>
          <w:sz w:val="28"/>
        </w:rPr>
        <w:t>
      1) пожарами в полете с указанием того, была ли установлена и работала ли должным образом система сигнализации о пожаре;</w:t>
      </w:r>
    </w:p>
    <w:bookmarkEnd w:id="82"/>
    <w:bookmarkStart w:name="z93" w:id="83"/>
    <w:p>
      <w:pPr>
        <w:spacing w:after="0"/>
        <w:ind w:left="0"/>
        <w:jc w:val="both"/>
      </w:pPr>
      <w:r>
        <w:rPr>
          <w:rFonts w:ascii="Times New Roman"/>
          <w:b w:val="false"/>
          <w:i w:val="false"/>
          <w:color w:val="000000"/>
          <w:sz w:val="28"/>
        </w:rPr>
        <w:t>
      2) ложной сигнализацией о пожаре во время полета;</w:t>
      </w:r>
    </w:p>
    <w:bookmarkEnd w:id="83"/>
    <w:bookmarkStart w:name="z94" w:id="84"/>
    <w:p>
      <w:pPr>
        <w:spacing w:after="0"/>
        <w:ind w:left="0"/>
        <w:jc w:val="both"/>
      </w:pPr>
      <w:r>
        <w:rPr>
          <w:rFonts w:ascii="Times New Roman"/>
          <w:b w:val="false"/>
          <w:i w:val="false"/>
          <w:color w:val="000000"/>
          <w:sz w:val="28"/>
        </w:rPr>
        <w:t>
      3) системой отвода газов двигателя, вызывающими повреждение в полете двигателя, прилегающей к нему конструкции, оборудования или компонентов;</w:t>
      </w:r>
    </w:p>
    <w:bookmarkEnd w:id="84"/>
    <w:bookmarkStart w:name="z95" w:id="85"/>
    <w:p>
      <w:pPr>
        <w:spacing w:after="0"/>
        <w:ind w:left="0"/>
        <w:jc w:val="both"/>
      </w:pPr>
      <w:r>
        <w:rPr>
          <w:rFonts w:ascii="Times New Roman"/>
          <w:b w:val="false"/>
          <w:i w:val="false"/>
          <w:color w:val="000000"/>
          <w:sz w:val="28"/>
        </w:rPr>
        <w:t>
      4) появлением в кабине экипажа или пассажирском салоне скопления или циркуляции дыма, пара, токсичных или нетоксичных испарений, вызванных компонентами во время полета ВС;</w:t>
      </w:r>
    </w:p>
    <w:bookmarkEnd w:id="85"/>
    <w:bookmarkStart w:name="z96" w:id="86"/>
    <w:p>
      <w:pPr>
        <w:spacing w:after="0"/>
        <w:ind w:left="0"/>
        <w:jc w:val="both"/>
      </w:pPr>
      <w:r>
        <w:rPr>
          <w:rFonts w:ascii="Times New Roman"/>
          <w:b w:val="false"/>
          <w:i w:val="false"/>
          <w:color w:val="000000"/>
          <w:sz w:val="28"/>
        </w:rPr>
        <w:t>
      5) выключением двигателя в полете в результате срыва пламени;</w:t>
      </w:r>
    </w:p>
    <w:bookmarkEnd w:id="86"/>
    <w:bookmarkStart w:name="z97" w:id="87"/>
    <w:p>
      <w:pPr>
        <w:spacing w:after="0"/>
        <w:ind w:left="0"/>
        <w:jc w:val="both"/>
      </w:pPr>
      <w:r>
        <w:rPr>
          <w:rFonts w:ascii="Times New Roman"/>
          <w:b w:val="false"/>
          <w:i w:val="false"/>
          <w:color w:val="000000"/>
          <w:sz w:val="28"/>
        </w:rPr>
        <w:t>
      6) выключением двигателя в полете при внешнем повреждении двигателя или конструкции ВС;</w:t>
      </w:r>
    </w:p>
    <w:bookmarkEnd w:id="87"/>
    <w:bookmarkStart w:name="z98" w:id="88"/>
    <w:p>
      <w:pPr>
        <w:spacing w:after="0"/>
        <w:ind w:left="0"/>
        <w:jc w:val="both"/>
      </w:pPr>
      <w:r>
        <w:rPr>
          <w:rFonts w:ascii="Times New Roman"/>
          <w:b w:val="false"/>
          <w:i w:val="false"/>
          <w:color w:val="000000"/>
          <w:sz w:val="28"/>
        </w:rPr>
        <w:t>
      7) выключением двигателя в полете из-за засасывания посторонних предметов или обледенения;</w:t>
      </w:r>
    </w:p>
    <w:bookmarkEnd w:id="88"/>
    <w:bookmarkStart w:name="z99" w:id="89"/>
    <w:p>
      <w:pPr>
        <w:spacing w:after="0"/>
        <w:ind w:left="0"/>
        <w:jc w:val="both"/>
      </w:pPr>
      <w:r>
        <w:rPr>
          <w:rFonts w:ascii="Times New Roman"/>
          <w:b w:val="false"/>
          <w:i w:val="false"/>
          <w:color w:val="000000"/>
          <w:sz w:val="28"/>
        </w:rPr>
        <w:t>
      8) выключением в полете более чем одного двигателя;</w:t>
      </w:r>
    </w:p>
    <w:bookmarkEnd w:id="89"/>
    <w:bookmarkStart w:name="z100" w:id="90"/>
    <w:p>
      <w:pPr>
        <w:spacing w:after="0"/>
        <w:ind w:left="0"/>
        <w:jc w:val="both"/>
      </w:pPr>
      <w:r>
        <w:rPr>
          <w:rFonts w:ascii="Times New Roman"/>
          <w:b w:val="false"/>
          <w:i w:val="false"/>
          <w:color w:val="000000"/>
          <w:sz w:val="28"/>
        </w:rPr>
        <w:t>
      9) отказом системы флюгирования воздушного винта или способности этой системы контролировать превышение числа оборотов в полете;</w:t>
      </w:r>
    </w:p>
    <w:bookmarkEnd w:id="90"/>
    <w:bookmarkStart w:name="z101" w:id="91"/>
    <w:p>
      <w:pPr>
        <w:spacing w:after="0"/>
        <w:ind w:left="0"/>
        <w:jc w:val="both"/>
      </w:pPr>
      <w:r>
        <w:rPr>
          <w:rFonts w:ascii="Times New Roman"/>
          <w:b w:val="false"/>
          <w:i w:val="false"/>
          <w:color w:val="000000"/>
          <w:sz w:val="28"/>
        </w:rPr>
        <w:t>
      10) топливной системой или системой аварийного слива топлива, оказавших влияние на подачу топлива или ставших причиной опасной утечки топлива в полете;</w:t>
      </w:r>
    </w:p>
    <w:bookmarkEnd w:id="91"/>
    <w:bookmarkStart w:name="z102" w:id="92"/>
    <w:p>
      <w:pPr>
        <w:spacing w:after="0"/>
        <w:ind w:left="0"/>
        <w:jc w:val="both"/>
      </w:pPr>
      <w:r>
        <w:rPr>
          <w:rFonts w:ascii="Times New Roman"/>
          <w:b w:val="false"/>
          <w:i w:val="false"/>
          <w:color w:val="000000"/>
          <w:sz w:val="28"/>
        </w:rPr>
        <w:t>
      11) выпуском или уборкой шасси, либо открытием или закрытием створок шасси во время полета;</w:t>
      </w:r>
    </w:p>
    <w:bookmarkEnd w:id="92"/>
    <w:bookmarkStart w:name="z103" w:id="93"/>
    <w:p>
      <w:pPr>
        <w:spacing w:after="0"/>
        <w:ind w:left="0"/>
        <w:jc w:val="both"/>
      </w:pPr>
      <w:r>
        <w:rPr>
          <w:rFonts w:ascii="Times New Roman"/>
          <w:b w:val="false"/>
          <w:i w:val="false"/>
          <w:color w:val="000000"/>
          <w:sz w:val="28"/>
        </w:rPr>
        <w:t>
      12) потерей тормозного усилия при движении ВС на земле, вызванной компонентами тормозной системы;</w:t>
      </w:r>
    </w:p>
    <w:bookmarkEnd w:id="93"/>
    <w:bookmarkStart w:name="z104" w:id="94"/>
    <w:p>
      <w:pPr>
        <w:spacing w:after="0"/>
        <w:ind w:left="0"/>
        <w:jc w:val="both"/>
      </w:pPr>
      <w:r>
        <w:rPr>
          <w:rFonts w:ascii="Times New Roman"/>
          <w:b w:val="false"/>
          <w:i w:val="false"/>
          <w:color w:val="000000"/>
          <w:sz w:val="28"/>
        </w:rPr>
        <w:t>
      13) необходимостью выполнения крупного ремонта конструкции планера ВС;</w:t>
      </w:r>
    </w:p>
    <w:bookmarkEnd w:id="94"/>
    <w:bookmarkStart w:name="z105" w:id="95"/>
    <w:p>
      <w:pPr>
        <w:spacing w:after="0"/>
        <w:ind w:left="0"/>
        <w:jc w:val="both"/>
      </w:pPr>
      <w:r>
        <w:rPr>
          <w:rFonts w:ascii="Times New Roman"/>
          <w:b w:val="false"/>
          <w:i w:val="false"/>
          <w:color w:val="000000"/>
          <w:sz w:val="28"/>
        </w:rPr>
        <w:t>
      14) трещинами, постоянной деформацией или коррозией конструкции планера ВС, превышающими уровень, максимально допустимый для изготовителя;</w:t>
      </w:r>
    </w:p>
    <w:bookmarkEnd w:id="95"/>
    <w:bookmarkStart w:name="z106" w:id="96"/>
    <w:p>
      <w:pPr>
        <w:spacing w:after="0"/>
        <w:ind w:left="0"/>
        <w:jc w:val="both"/>
      </w:pPr>
      <w:r>
        <w:rPr>
          <w:rFonts w:ascii="Times New Roman"/>
          <w:b w:val="false"/>
          <w:i w:val="false"/>
          <w:color w:val="000000"/>
          <w:sz w:val="28"/>
        </w:rPr>
        <w:t>
      15) аварийными действиями во время полета (за исключением выключения двигателя), вызванными компонентами или системами ВС;</w:t>
      </w:r>
    </w:p>
    <w:bookmarkEnd w:id="96"/>
    <w:bookmarkStart w:name="z107" w:id="97"/>
    <w:p>
      <w:pPr>
        <w:spacing w:after="0"/>
        <w:ind w:left="0"/>
        <w:jc w:val="both"/>
      </w:pPr>
      <w:r>
        <w:rPr>
          <w:rFonts w:ascii="Times New Roman"/>
          <w:b w:val="false"/>
          <w:i w:val="false"/>
          <w:color w:val="000000"/>
          <w:sz w:val="28"/>
        </w:rPr>
        <w:t>
      16) любым случаем прерывания полета, неплановой заменой ВС на маршруте, или неплановой посадкой на маршруте, или изменением плана полета, вызванными известными или подозреваемыми механическими повреждениями или отказами;</w:t>
      </w:r>
    </w:p>
    <w:bookmarkEnd w:id="97"/>
    <w:bookmarkStart w:name="z108" w:id="98"/>
    <w:p>
      <w:pPr>
        <w:spacing w:after="0"/>
        <w:ind w:left="0"/>
        <w:jc w:val="both"/>
      </w:pPr>
      <w:r>
        <w:rPr>
          <w:rFonts w:ascii="Times New Roman"/>
          <w:b w:val="false"/>
          <w:i w:val="false"/>
          <w:color w:val="000000"/>
          <w:sz w:val="28"/>
        </w:rPr>
        <w:t>
      17) числом двигателей, досрочно снятых из-за неисправности, отказа или дефекта двигателей с указанием их типа, модели и типа ВС, на котором они были установлены;</w:t>
      </w:r>
    </w:p>
    <w:bookmarkEnd w:id="98"/>
    <w:bookmarkStart w:name="z109" w:id="99"/>
    <w:p>
      <w:pPr>
        <w:spacing w:after="0"/>
        <w:ind w:left="0"/>
        <w:jc w:val="both"/>
      </w:pPr>
      <w:r>
        <w:rPr>
          <w:rFonts w:ascii="Times New Roman"/>
          <w:b w:val="false"/>
          <w:i w:val="false"/>
          <w:color w:val="000000"/>
          <w:sz w:val="28"/>
        </w:rPr>
        <w:t>
      18) числом флюгирований воздушного винта в полете с указанием типов воздушного винта, двигателя и ВС, на которых он был установлен.</w:t>
      </w:r>
    </w:p>
    <w:bookmarkEnd w:id="99"/>
    <w:bookmarkStart w:name="z110" w:id="100"/>
    <w:p>
      <w:pPr>
        <w:spacing w:after="0"/>
        <w:ind w:left="0"/>
        <w:jc w:val="both"/>
      </w:pPr>
      <w:r>
        <w:rPr>
          <w:rFonts w:ascii="Times New Roman"/>
          <w:b w:val="false"/>
          <w:i w:val="false"/>
          <w:color w:val="000000"/>
          <w:sz w:val="28"/>
        </w:rPr>
        <w:t>
      12. К срочным отчҰтам, подлежащим немедленному уведомлению уполномоченной организации и уполномоченному органу в сфере гражданской авиации по телефону либо в письменной форме не позднее 24 часов, относятся следующие события, отказы или состояния, представляющие непосредственную угрозу безопасности полетов:</w:t>
      </w:r>
    </w:p>
    <w:bookmarkEnd w:id="100"/>
    <w:bookmarkStart w:name="z111" w:id="101"/>
    <w:p>
      <w:pPr>
        <w:spacing w:after="0"/>
        <w:ind w:left="0"/>
        <w:jc w:val="both"/>
      </w:pPr>
      <w:r>
        <w:rPr>
          <w:rFonts w:ascii="Times New Roman"/>
          <w:b w:val="false"/>
          <w:i w:val="false"/>
          <w:color w:val="000000"/>
          <w:sz w:val="28"/>
        </w:rPr>
        <w:t>
      1) разрушение основной силовой конструкции;</w:t>
      </w:r>
    </w:p>
    <w:bookmarkEnd w:id="101"/>
    <w:bookmarkStart w:name="z112" w:id="102"/>
    <w:p>
      <w:pPr>
        <w:spacing w:after="0"/>
        <w:ind w:left="0"/>
        <w:jc w:val="both"/>
      </w:pPr>
      <w:r>
        <w:rPr>
          <w:rFonts w:ascii="Times New Roman"/>
          <w:b w:val="false"/>
          <w:i w:val="false"/>
          <w:color w:val="000000"/>
          <w:sz w:val="28"/>
        </w:rPr>
        <w:t>
      2) отказ системы управления;</w:t>
      </w:r>
    </w:p>
    <w:bookmarkEnd w:id="102"/>
    <w:bookmarkStart w:name="z113" w:id="103"/>
    <w:p>
      <w:pPr>
        <w:spacing w:after="0"/>
        <w:ind w:left="0"/>
        <w:jc w:val="both"/>
      </w:pPr>
      <w:r>
        <w:rPr>
          <w:rFonts w:ascii="Times New Roman"/>
          <w:b w:val="false"/>
          <w:i w:val="false"/>
          <w:color w:val="000000"/>
          <w:sz w:val="28"/>
        </w:rPr>
        <w:t>
      3) пожар на борту ВС;</w:t>
      </w:r>
    </w:p>
    <w:bookmarkEnd w:id="103"/>
    <w:bookmarkStart w:name="z114" w:id="104"/>
    <w:p>
      <w:pPr>
        <w:spacing w:after="0"/>
        <w:ind w:left="0"/>
        <w:jc w:val="both"/>
      </w:pPr>
      <w:r>
        <w:rPr>
          <w:rFonts w:ascii="Times New Roman"/>
          <w:b w:val="false"/>
          <w:i w:val="false"/>
          <w:color w:val="000000"/>
          <w:sz w:val="28"/>
        </w:rPr>
        <w:t>
      4) разрушение конструкции двигателя;</w:t>
      </w:r>
    </w:p>
    <w:bookmarkEnd w:id="104"/>
    <w:bookmarkStart w:name="z115" w:id="105"/>
    <w:p>
      <w:pPr>
        <w:spacing w:after="0"/>
        <w:ind w:left="0"/>
        <w:jc w:val="both"/>
      </w:pPr>
      <w:r>
        <w:rPr>
          <w:rFonts w:ascii="Times New Roman"/>
          <w:b w:val="false"/>
          <w:i w:val="false"/>
          <w:color w:val="000000"/>
          <w:sz w:val="28"/>
        </w:rPr>
        <w:t>
      5) условия, рассматриваемые как неизбежная угроза безопасности полетов.</w:t>
      </w:r>
    </w:p>
    <w:bookmarkEnd w:id="105"/>
    <w:bookmarkStart w:name="z116" w:id="106"/>
    <w:p>
      <w:pPr>
        <w:spacing w:after="0"/>
        <w:ind w:left="0"/>
        <w:jc w:val="both"/>
      </w:pPr>
      <w:r>
        <w:rPr>
          <w:rFonts w:ascii="Times New Roman"/>
          <w:b w:val="false"/>
          <w:i w:val="false"/>
          <w:color w:val="000000"/>
          <w:sz w:val="28"/>
        </w:rPr>
        <w:t>
      13. Срочный отчет содержит следующую информацию:</w:t>
      </w:r>
    </w:p>
    <w:bookmarkEnd w:id="106"/>
    <w:bookmarkStart w:name="z117" w:id="107"/>
    <w:p>
      <w:pPr>
        <w:spacing w:after="0"/>
        <w:ind w:left="0"/>
        <w:jc w:val="both"/>
      </w:pPr>
      <w:r>
        <w:rPr>
          <w:rFonts w:ascii="Times New Roman"/>
          <w:b w:val="false"/>
          <w:i w:val="false"/>
          <w:color w:val="000000"/>
          <w:sz w:val="28"/>
        </w:rPr>
        <w:t>
      1) наименование и адрес эксплуатанта (собственника) ВС;</w:t>
      </w:r>
    </w:p>
    <w:bookmarkEnd w:id="107"/>
    <w:bookmarkStart w:name="z118" w:id="108"/>
    <w:p>
      <w:pPr>
        <w:spacing w:after="0"/>
        <w:ind w:left="0"/>
        <w:jc w:val="both"/>
      </w:pPr>
      <w:r>
        <w:rPr>
          <w:rFonts w:ascii="Times New Roman"/>
          <w:b w:val="false"/>
          <w:i w:val="false"/>
          <w:color w:val="000000"/>
          <w:sz w:val="28"/>
        </w:rPr>
        <w:t>
      2) сведения о том, является ли событие авиационным происшествием или инцидентом;</w:t>
      </w:r>
    </w:p>
    <w:bookmarkEnd w:id="108"/>
    <w:bookmarkStart w:name="z119" w:id="109"/>
    <w:p>
      <w:pPr>
        <w:spacing w:after="0"/>
        <w:ind w:left="0"/>
        <w:jc w:val="both"/>
      </w:pPr>
      <w:r>
        <w:rPr>
          <w:rFonts w:ascii="Times New Roman"/>
          <w:b w:val="false"/>
          <w:i w:val="false"/>
          <w:color w:val="000000"/>
          <w:sz w:val="28"/>
        </w:rPr>
        <w:t>
      3) перечень соответствующих эксплуатационных бюллетеней, циркулярных писем и директив по летной годности;</w:t>
      </w:r>
    </w:p>
    <w:bookmarkEnd w:id="109"/>
    <w:bookmarkStart w:name="z120" w:id="110"/>
    <w:p>
      <w:pPr>
        <w:spacing w:after="0"/>
        <w:ind w:left="0"/>
        <w:jc w:val="both"/>
      </w:pPr>
      <w:r>
        <w:rPr>
          <w:rFonts w:ascii="Times New Roman"/>
          <w:b w:val="false"/>
          <w:i w:val="false"/>
          <w:color w:val="000000"/>
          <w:sz w:val="28"/>
        </w:rPr>
        <w:t>
      4) местонахождение дефектных частей.</w:t>
      </w:r>
    </w:p>
    <w:bookmarkEnd w:id="110"/>
    <w:bookmarkStart w:name="z121" w:id="111"/>
    <w:p>
      <w:pPr>
        <w:spacing w:after="0"/>
        <w:ind w:left="0"/>
        <w:jc w:val="left"/>
      </w:pPr>
      <w:r>
        <w:rPr>
          <w:rFonts w:ascii="Times New Roman"/>
          <w:b/>
          <w:i w:val="false"/>
          <w:color w:val="000000"/>
        </w:rPr>
        <w:t xml:space="preserve"> Параграф 3. Программа технического обслуживания ВС</w:t>
      </w:r>
    </w:p>
    <w:bookmarkEnd w:id="111"/>
    <w:bookmarkStart w:name="z122" w:id="112"/>
    <w:p>
      <w:pPr>
        <w:spacing w:after="0"/>
        <w:ind w:left="0"/>
        <w:jc w:val="both"/>
      </w:pPr>
      <w:r>
        <w:rPr>
          <w:rFonts w:ascii="Times New Roman"/>
          <w:b w:val="false"/>
          <w:i w:val="false"/>
          <w:color w:val="000000"/>
          <w:sz w:val="28"/>
        </w:rPr>
        <w:t>
      14. ТО каждого ВС организуется и выполняется в соответствии с утвержденной программой ТО ВС.</w:t>
      </w:r>
    </w:p>
    <w:bookmarkEnd w:id="112"/>
    <w:bookmarkStart w:name="z123" w:id="113"/>
    <w:p>
      <w:pPr>
        <w:spacing w:after="0"/>
        <w:ind w:left="0"/>
        <w:jc w:val="both"/>
      </w:pPr>
      <w:r>
        <w:rPr>
          <w:rFonts w:ascii="Times New Roman"/>
          <w:b w:val="false"/>
          <w:i w:val="false"/>
          <w:color w:val="000000"/>
          <w:sz w:val="28"/>
        </w:rPr>
        <w:t>
      15. При разработке и применении эксплуатантом программы ТО ВС учитываются аспекты человеческого фактора. Обеспечивается своевременное доведение всех изменений программы ТО ВС до всех организаций и лиц, являющихся держателями указанной программы.</w:t>
      </w:r>
    </w:p>
    <w:bookmarkEnd w:id="113"/>
    <w:bookmarkStart w:name="z124" w:id="114"/>
    <w:p>
      <w:pPr>
        <w:spacing w:after="0"/>
        <w:ind w:left="0"/>
        <w:jc w:val="both"/>
      </w:pPr>
      <w:r>
        <w:rPr>
          <w:rFonts w:ascii="Times New Roman"/>
          <w:b w:val="false"/>
          <w:i w:val="false"/>
          <w:color w:val="000000"/>
          <w:sz w:val="28"/>
        </w:rPr>
        <w:t xml:space="preserve">
      16. Программа ТО ВС, а также последующие изменения в нее подлежат утверждению уполномоченной организацией или уполномоченным органом государства регистрации и согласованию с государством эксплуатанта в случае, когда государство эксплуатанта не является государством регистрации,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48 Закона. Делегирование полномочий по утверждению программы ТО ВС и изменений в нее оформляется соглашением между государством регистрации и государством эксплуатанта.</w:t>
      </w:r>
    </w:p>
    <w:bookmarkEnd w:id="114"/>
    <w:bookmarkStart w:name="z125" w:id="115"/>
    <w:p>
      <w:pPr>
        <w:spacing w:after="0"/>
        <w:ind w:left="0"/>
        <w:jc w:val="both"/>
      </w:pPr>
      <w:r>
        <w:rPr>
          <w:rFonts w:ascii="Times New Roman"/>
          <w:b w:val="false"/>
          <w:i w:val="false"/>
          <w:color w:val="000000"/>
          <w:sz w:val="28"/>
        </w:rPr>
        <w:t xml:space="preserve">
      17.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48 Закона программа ТО ВС легкой и сверхлегкой авиации, не участвующих в коммерческих воздушных перевозках, разрабатывается и утверждается некоммерческой организацией, объединяющей эксплуатантов ВС, по согласованию с уполномоченной организацией в сфере гражданской авиации.</w:t>
      </w:r>
    </w:p>
    <w:bookmarkEnd w:id="115"/>
    <w:bookmarkStart w:name="z126" w:id="116"/>
    <w:p>
      <w:pPr>
        <w:spacing w:after="0"/>
        <w:ind w:left="0"/>
        <w:jc w:val="both"/>
      </w:pPr>
      <w:r>
        <w:rPr>
          <w:rFonts w:ascii="Times New Roman"/>
          <w:b w:val="false"/>
          <w:i w:val="false"/>
          <w:color w:val="000000"/>
          <w:sz w:val="28"/>
        </w:rPr>
        <w:t>
      18. Программа ТО ВС содержит следующую информацию:</w:t>
      </w:r>
    </w:p>
    <w:bookmarkEnd w:id="116"/>
    <w:bookmarkStart w:name="z127" w:id="117"/>
    <w:p>
      <w:pPr>
        <w:spacing w:after="0"/>
        <w:ind w:left="0"/>
        <w:jc w:val="both"/>
      </w:pPr>
      <w:r>
        <w:rPr>
          <w:rFonts w:ascii="Times New Roman"/>
          <w:b w:val="false"/>
          <w:i w:val="false"/>
          <w:color w:val="000000"/>
          <w:sz w:val="28"/>
        </w:rPr>
        <w:t>
      1) задачи технического обслуживания, стандартные методы обслуживания и периодичность их выполнения с учетом предполагаемого использования ВС и ожидаемых условий эксплуатации ВС:</w:t>
      </w:r>
    </w:p>
    <w:bookmarkEnd w:id="117"/>
    <w:bookmarkStart w:name="z128" w:id="118"/>
    <w:p>
      <w:pPr>
        <w:spacing w:after="0"/>
        <w:ind w:left="0"/>
        <w:jc w:val="both"/>
      </w:pPr>
      <w:r>
        <w:rPr>
          <w:rFonts w:ascii="Times New Roman"/>
          <w:b w:val="false"/>
          <w:i w:val="false"/>
          <w:color w:val="000000"/>
          <w:sz w:val="28"/>
        </w:rPr>
        <w:t>
      осмотры;</w:t>
      </w:r>
    </w:p>
    <w:bookmarkEnd w:id="118"/>
    <w:bookmarkStart w:name="z129" w:id="119"/>
    <w:p>
      <w:pPr>
        <w:spacing w:after="0"/>
        <w:ind w:left="0"/>
        <w:jc w:val="both"/>
      </w:pPr>
      <w:r>
        <w:rPr>
          <w:rFonts w:ascii="Times New Roman"/>
          <w:b w:val="false"/>
          <w:i w:val="false"/>
          <w:color w:val="000000"/>
          <w:sz w:val="28"/>
        </w:rPr>
        <w:t>
      плановое (периодическое) ТО;</w:t>
      </w:r>
    </w:p>
    <w:bookmarkEnd w:id="119"/>
    <w:bookmarkStart w:name="z130" w:id="120"/>
    <w:p>
      <w:pPr>
        <w:spacing w:after="0"/>
        <w:ind w:left="0"/>
        <w:jc w:val="both"/>
      </w:pPr>
      <w:r>
        <w:rPr>
          <w:rFonts w:ascii="Times New Roman"/>
          <w:b w:val="false"/>
          <w:i w:val="false"/>
          <w:color w:val="000000"/>
          <w:sz w:val="28"/>
        </w:rPr>
        <w:t>
      контрольно-восстановительные работы и ремонты;</w:t>
      </w:r>
    </w:p>
    <w:bookmarkEnd w:id="120"/>
    <w:bookmarkStart w:name="z131" w:id="121"/>
    <w:p>
      <w:pPr>
        <w:spacing w:after="0"/>
        <w:ind w:left="0"/>
        <w:jc w:val="both"/>
      </w:pPr>
      <w:r>
        <w:rPr>
          <w:rFonts w:ascii="Times New Roman"/>
          <w:b w:val="false"/>
          <w:i w:val="false"/>
          <w:color w:val="000000"/>
          <w:sz w:val="28"/>
        </w:rPr>
        <w:t>
      проверки и осмотры конструкции планера;</w:t>
      </w:r>
    </w:p>
    <w:bookmarkEnd w:id="121"/>
    <w:bookmarkStart w:name="z132" w:id="122"/>
    <w:p>
      <w:pPr>
        <w:spacing w:after="0"/>
        <w:ind w:left="0"/>
        <w:jc w:val="both"/>
      </w:pPr>
      <w:r>
        <w:rPr>
          <w:rFonts w:ascii="Times New Roman"/>
          <w:b w:val="false"/>
          <w:i w:val="false"/>
          <w:color w:val="000000"/>
          <w:sz w:val="28"/>
        </w:rPr>
        <w:t>
      работы по ТО и их периодичность, установленные в качестве обязательных при утверждении типовой конструкции;</w:t>
      </w:r>
    </w:p>
    <w:bookmarkEnd w:id="122"/>
    <w:bookmarkStart w:name="z133" w:id="123"/>
    <w:p>
      <w:pPr>
        <w:spacing w:after="0"/>
        <w:ind w:left="0"/>
        <w:jc w:val="both"/>
      </w:pPr>
      <w:r>
        <w:rPr>
          <w:rFonts w:ascii="Times New Roman"/>
          <w:b w:val="false"/>
          <w:i w:val="false"/>
          <w:color w:val="000000"/>
          <w:sz w:val="28"/>
        </w:rPr>
        <w:t>
      2) когда это применимо, программу сохранения целостности конструкции, которая по крайней мере включает:</w:t>
      </w:r>
    </w:p>
    <w:bookmarkEnd w:id="123"/>
    <w:bookmarkStart w:name="z134" w:id="124"/>
    <w:p>
      <w:pPr>
        <w:spacing w:after="0"/>
        <w:ind w:left="0"/>
        <w:jc w:val="both"/>
      </w:pPr>
      <w:r>
        <w:rPr>
          <w:rFonts w:ascii="Times New Roman"/>
          <w:b w:val="false"/>
          <w:i w:val="false"/>
          <w:color w:val="000000"/>
          <w:sz w:val="28"/>
        </w:rPr>
        <w:t>
      дополнительные проверки и осмотры;</w:t>
      </w:r>
    </w:p>
    <w:bookmarkEnd w:id="124"/>
    <w:bookmarkStart w:name="z135" w:id="125"/>
    <w:p>
      <w:pPr>
        <w:spacing w:after="0"/>
        <w:ind w:left="0"/>
        <w:jc w:val="both"/>
      </w:pPr>
      <w:r>
        <w:rPr>
          <w:rFonts w:ascii="Times New Roman"/>
          <w:b w:val="false"/>
          <w:i w:val="false"/>
          <w:color w:val="000000"/>
          <w:sz w:val="28"/>
        </w:rPr>
        <w:t>
      меры предупреждения и борьбы с коррозией;</w:t>
      </w:r>
    </w:p>
    <w:bookmarkEnd w:id="125"/>
    <w:bookmarkStart w:name="z136" w:id="126"/>
    <w:p>
      <w:pPr>
        <w:spacing w:after="0"/>
        <w:ind w:left="0"/>
        <w:jc w:val="both"/>
      </w:pPr>
      <w:r>
        <w:rPr>
          <w:rFonts w:ascii="Times New Roman"/>
          <w:b w:val="false"/>
          <w:i w:val="false"/>
          <w:color w:val="000000"/>
          <w:sz w:val="28"/>
        </w:rPr>
        <w:t>
      модификации (доработки конструкции) планера и связанные с этим проверки и осмотры;</w:t>
      </w:r>
    </w:p>
    <w:bookmarkEnd w:id="126"/>
    <w:bookmarkStart w:name="z137" w:id="127"/>
    <w:p>
      <w:pPr>
        <w:spacing w:after="0"/>
        <w:ind w:left="0"/>
        <w:jc w:val="both"/>
      </w:pPr>
      <w:r>
        <w:rPr>
          <w:rFonts w:ascii="Times New Roman"/>
          <w:b w:val="false"/>
          <w:i w:val="false"/>
          <w:color w:val="000000"/>
          <w:sz w:val="28"/>
        </w:rPr>
        <w:t>
      методику проектной оценки ремонта;</w:t>
      </w:r>
    </w:p>
    <w:bookmarkEnd w:id="127"/>
    <w:bookmarkStart w:name="z138" w:id="128"/>
    <w:p>
      <w:pPr>
        <w:spacing w:after="0"/>
        <w:ind w:left="0"/>
        <w:jc w:val="both"/>
      </w:pPr>
      <w:r>
        <w:rPr>
          <w:rFonts w:ascii="Times New Roman"/>
          <w:b w:val="false"/>
          <w:i w:val="false"/>
          <w:color w:val="000000"/>
          <w:sz w:val="28"/>
        </w:rPr>
        <w:t>
      оценку обширных усталостных повреждений (WFD);</w:t>
      </w:r>
    </w:p>
    <w:bookmarkEnd w:id="128"/>
    <w:bookmarkStart w:name="z139" w:id="129"/>
    <w:p>
      <w:pPr>
        <w:spacing w:after="0"/>
        <w:ind w:left="0"/>
        <w:jc w:val="both"/>
      </w:pPr>
      <w:r>
        <w:rPr>
          <w:rFonts w:ascii="Times New Roman"/>
          <w:b w:val="false"/>
          <w:i w:val="false"/>
          <w:color w:val="000000"/>
          <w:sz w:val="28"/>
        </w:rPr>
        <w:t>
      3) процедуры внесения изменений или отклонений от положений, упомянутых в подпунктах 1) и 2) настоящего пункта в отношении работ, которые не указаны государством разработчика ВС в качестве обязательных;</w:t>
      </w:r>
    </w:p>
    <w:bookmarkEnd w:id="129"/>
    <w:bookmarkStart w:name="z140" w:id="130"/>
    <w:p>
      <w:pPr>
        <w:spacing w:after="0"/>
        <w:ind w:left="0"/>
        <w:jc w:val="both"/>
      </w:pPr>
      <w:r>
        <w:rPr>
          <w:rFonts w:ascii="Times New Roman"/>
          <w:b w:val="false"/>
          <w:i w:val="false"/>
          <w:color w:val="000000"/>
          <w:sz w:val="28"/>
        </w:rPr>
        <w:t>
      4) когда это применимо, описание программы мониторинга состояния и контроля уровня надежности для авиационной техники в соответствии с параграфом 4 настоящей Главы.</w:t>
      </w:r>
    </w:p>
    <w:bookmarkEnd w:id="130"/>
    <w:bookmarkStart w:name="z141" w:id="131"/>
    <w:p>
      <w:pPr>
        <w:spacing w:after="0"/>
        <w:ind w:left="0"/>
        <w:jc w:val="both"/>
      </w:pPr>
      <w:r>
        <w:rPr>
          <w:rFonts w:ascii="Times New Roman"/>
          <w:b w:val="false"/>
          <w:i w:val="false"/>
          <w:color w:val="000000"/>
          <w:sz w:val="28"/>
        </w:rPr>
        <w:t>
      19. Программа ТО ВС основывается:</w:t>
      </w:r>
    </w:p>
    <w:bookmarkEnd w:id="131"/>
    <w:bookmarkStart w:name="z142" w:id="132"/>
    <w:p>
      <w:pPr>
        <w:spacing w:after="0"/>
        <w:ind w:left="0"/>
        <w:jc w:val="both"/>
      </w:pPr>
      <w:r>
        <w:rPr>
          <w:rFonts w:ascii="Times New Roman"/>
          <w:b w:val="false"/>
          <w:i w:val="false"/>
          <w:color w:val="000000"/>
          <w:sz w:val="28"/>
        </w:rPr>
        <w:t>
      1) на информации, направленной на поддержание летной годности ВС и предписанной уполномоченной организацией, государством разработчика, государством разработчика модификации, организацией, ответственной за типовую конструкцию, и государством регистрации в случаях, когда эксплуатируемое ВС не внесено в Государственный реестр гражданских ВС Республики Казахстан;</w:t>
      </w:r>
    </w:p>
    <w:bookmarkEnd w:id="132"/>
    <w:bookmarkStart w:name="z143" w:id="133"/>
    <w:p>
      <w:pPr>
        <w:spacing w:after="0"/>
        <w:ind w:left="0"/>
        <w:jc w:val="both"/>
      </w:pPr>
      <w:r>
        <w:rPr>
          <w:rFonts w:ascii="Times New Roman"/>
          <w:b w:val="false"/>
          <w:i w:val="false"/>
          <w:color w:val="000000"/>
          <w:sz w:val="28"/>
        </w:rPr>
        <w:t>
      2) на действующих указаниях по поддержанию летной годности, в том числе предусмотренных для оборудования, установленного на ВС эксплуатантом, или требуемых для модификаций согласно дополнительному сертификату типа, включая аварийно-спасательное оборудование;</w:t>
      </w:r>
    </w:p>
    <w:bookmarkEnd w:id="133"/>
    <w:bookmarkStart w:name="z144" w:id="134"/>
    <w:p>
      <w:pPr>
        <w:spacing w:after="0"/>
        <w:ind w:left="0"/>
        <w:jc w:val="both"/>
      </w:pPr>
      <w:r>
        <w:rPr>
          <w:rFonts w:ascii="Times New Roman"/>
          <w:b w:val="false"/>
          <w:i w:val="false"/>
          <w:color w:val="000000"/>
          <w:sz w:val="28"/>
        </w:rPr>
        <w:t xml:space="preserve">
      3) на эксплуатационных требованиях, установленных Правилами производства полетов в гражданской авиации Республики Казахстан,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28 июля 2017 года № 509 (зарегистрирован в Реестре государственной регистрации нормативных правовых актов за № 15852), включая требования к ТО, связанные с полетами над ненаселенными территориями, полетами над водой, полетами с увеличенным временем ухода на запасной аэродром (EDTO), полетами с сокращенными минимумами вертикального эшелонирования (RVSM), всепогодными полетами (AWOPS), и требования к системе навигации, связанные с полярными полетами и минимальными навигационными характеристиками (MNPS), а также дополнительные требования к ТО, связанные с экстремальными климатическими условиями в районах полетов (температура, влажность, соленые брызги, лед или пыль) и специальные требования к ТО, связанные с бортовыми системами регистрации параметров полета (FDR) и звуковой информации (CVR), аварийно-спасательным оборудованием и другими системами;</w:t>
      </w:r>
    </w:p>
    <w:bookmarkEnd w:id="134"/>
    <w:bookmarkStart w:name="z145" w:id="135"/>
    <w:p>
      <w:pPr>
        <w:spacing w:after="0"/>
        <w:ind w:left="0"/>
        <w:jc w:val="both"/>
      </w:pPr>
      <w:r>
        <w:rPr>
          <w:rFonts w:ascii="Times New Roman"/>
          <w:b w:val="false"/>
          <w:i w:val="false"/>
          <w:color w:val="000000"/>
          <w:sz w:val="28"/>
        </w:rPr>
        <w:t>
      4) на обязательных ограничениях по сроку эксплуатации для компонентов двигателя с ограниченным сроком эксплуатации, установленных изготовителем;</w:t>
      </w:r>
    </w:p>
    <w:bookmarkEnd w:id="135"/>
    <w:bookmarkStart w:name="z146" w:id="136"/>
    <w:p>
      <w:pPr>
        <w:spacing w:after="0"/>
        <w:ind w:left="0"/>
        <w:jc w:val="both"/>
      </w:pPr>
      <w:r>
        <w:rPr>
          <w:rFonts w:ascii="Times New Roman"/>
          <w:b w:val="false"/>
          <w:i w:val="false"/>
          <w:color w:val="000000"/>
          <w:sz w:val="28"/>
        </w:rPr>
        <w:t>
      5) на работах по ТО снятых с ВС двигателей и вспомогательных силовых установок, предусмотренных руководствами по планированию объема технического обслуживания;</w:t>
      </w:r>
    </w:p>
    <w:bookmarkEnd w:id="136"/>
    <w:bookmarkStart w:name="z147" w:id="137"/>
    <w:p>
      <w:pPr>
        <w:spacing w:after="0"/>
        <w:ind w:left="0"/>
        <w:jc w:val="both"/>
      </w:pPr>
      <w:r>
        <w:rPr>
          <w:rFonts w:ascii="Times New Roman"/>
          <w:b w:val="false"/>
          <w:i w:val="false"/>
          <w:color w:val="000000"/>
          <w:sz w:val="28"/>
        </w:rPr>
        <w:t>
      Все элементы программы ТО ВС подлежат идентификации с указанием основания их включения. Обязательные элементы, такие как сертификационные требования к ТО, ограничения летной годности и директивы по лҰтной годности отделяются в составе программы ТО ВС от элементов, подлежащих изменению на основе опыта эксплуатации.</w:t>
      </w:r>
    </w:p>
    <w:bookmarkEnd w:id="137"/>
    <w:bookmarkStart w:name="z148" w:id="138"/>
    <w:p>
      <w:pPr>
        <w:spacing w:after="0"/>
        <w:ind w:left="0"/>
        <w:jc w:val="both"/>
      </w:pPr>
      <w:r>
        <w:rPr>
          <w:rFonts w:ascii="Times New Roman"/>
          <w:b w:val="false"/>
          <w:i w:val="false"/>
          <w:color w:val="000000"/>
          <w:sz w:val="28"/>
        </w:rPr>
        <w:t>
      20. Допускается включение в программу ТО ВС увеличенных интервалов на основе данных, полученных в результате анализов, проведенных в соответствии с пунктом 21 настоящих Правил, по согласованию с государством эксплуатанта при различии государства регистрации и государства эксплуатанта.</w:t>
      </w:r>
    </w:p>
    <w:bookmarkEnd w:id="138"/>
    <w:bookmarkStart w:name="z149" w:id="139"/>
    <w:p>
      <w:pPr>
        <w:spacing w:after="0"/>
        <w:ind w:left="0"/>
        <w:jc w:val="both"/>
      </w:pPr>
      <w:r>
        <w:rPr>
          <w:rFonts w:ascii="Times New Roman"/>
          <w:b w:val="false"/>
          <w:i w:val="false"/>
          <w:color w:val="000000"/>
          <w:sz w:val="28"/>
        </w:rPr>
        <w:t>
      Увеличение периодичности либо изменение работ, установленных обязательной информацией о поддержании летной годности, элементами ограничения летной годности и сертификационными требованиями к ТО, без взаимодействия с государством разработчика не допускается.</w:t>
      </w:r>
    </w:p>
    <w:bookmarkEnd w:id="139"/>
    <w:bookmarkStart w:name="z150" w:id="140"/>
    <w:p>
      <w:pPr>
        <w:spacing w:after="0"/>
        <w:ind w:left="0"/>
        <w:jc w:val="both"/>
      </w:pPr>
      <w:r>
        <w:rPr>
          <w:rFonts w:ascii="Times New Roman"/>
          <w:b w:val="false"/>
          <w:i w:val="false"/>
          <w:color w:val="000000"/>
          <w:sz w:val="28"/>
        </w:rPr>
        <w:t>
      21. Программа ТО ВС подлежит периодическому пересмотру не реже одного раза в двенадцать месяцев путем оценки ее эффективности с учетом всех действующих документов, указанных в пункте 19 настоящих Правил, а также результатов программы контроля уровня надежности или применяемых методов мониторинга эксплуатационных характеристик авиационной техники.</w:t>
      </w:r>
    </w:p>
    <w:bookmarkEnd w:id="140"/>
    <w:bookmarkStart w:name="z151" w:id="141"/>
    <w:p>
      <w:pPr>
        <w:spacing w:after="0"/>
        <w:ind w:left="0"/>
        <w:jc w:val="both"/>
      </w:pPr>
      <w:r>
        <w:rPr>
          <w:rFonts w:ascii="Times New Roman"/>
          <w:b w:val="false"/>
          <w:i w:val="false"/>
          <w:color w:val="000000"/>
          <w:sz w:val="28"/>
        </w:rPr>
        <w:t>
      22. Программа ТО ВС, утвержденная для одного эксплуатанта, не подлежит автоматическому применению другим эксплуатантом.</w:t>
      </w:r>
    </w:p>
    <w:bookmarkEnd w:id="141"/>
    <w:bookmarkStart w:name="z152" w:id="142"/>
    <w:p>
      <w:pPr>
        <w:spacing w:after="0"/>
        <w:ind w:left="0"/>
        <w:jc w:val="both"/>
      </w:pPr>
      <w:r>
        <w:rPr>
          <w:rFonts w:ascii="Times New Roman"/>
          <w:b w:val="false"/>
          <w:i w:val="false"/>
          <w:color w:val="000000"/>
          <w:sz w:val="28"/>
        </w:rPr>
        <w:t>
      23. Обеспечивается адаптация программы ТО ВС с учетом особенностей эксплуатации ВС, включая характер полетов, условия эксплуатации, частоту взлетно-посадочных циклов и установленное оборудование.</w:t>
      </w:r>
    </w:p>
    <w:bookmarkEnd w:id="142"/>
    <w:bookmarkStart w:name="z153" w:id="143"/>
    <w:p>
      <w:pPr>
        <w:spacing w:after="0"/>
        <w:ind w:left="0"/>
        <w:jc w:val="both"/>
      </w:pPr>
      <w:r>
        <w:rPr>
          <w:rFonts w:ascii="Times New Roman"/>
          <w:b w:val="false"/>
          <w:i w:val="false"/>
          <w:color w:val="000000"/>
          <w:sz w:val="28"/>
        </w:rPr>
        <w:t>
      24. Уполномоченная организация осуществляет оценку программы ТО ВС с учетом состава парка ВС эксплуатанта и его эксплуатационного опыта.</w:t>
      </w:r>
    </w:p>
    <w:bookmarkEnd w:id="143"/>
    <w:bookmarkStart w:name="z154" w:id="144"/>
    <w:p>
      <w:pPr>
        <w:spacing w:after="0"/>
        <w:ind w:left="0"/>
        <w:jc w:val="both"/>
      </w:pPr>
      <w:r>
        <w:rPr>
          <w:rFonts w:ascii="Times New Roman"/>
          <w:b w:val="false"/>
          <w:i w:val="false"/>
          <w:color w:val="000000"/>
          <w:sz w:val="28"/>
        </w:rPr>
        <w:t>
      При несоответствии представленной программы ТО ВС установленным требованиям уполномоченная организация требует внесения изменений, включая:</w:t>
      </w:r>
    </w:p>
    <w:bookmarkEnd w:id="144"/>
    <w:bookmarkStart w:name="z155" w:id="145"/>
    <w:p>
      <w:pPr>
        <w:spacing w:after="0"/>
        <w:ind w:left="0"/>
        <w:jc w:val="both"/>
      </w:pPr>
      <w:r>
        <w:rPr>
          <w:rFonts w:ascii="Times New Roman"/>
          <w:b w:val="false"/>
          <w:i w:val="false"/>
          <w:color w:val="000000"/>
          <w:sz w:val="28"/>
        </w:rPr>
        <w:t>
      1) включение дополнительных работ по ТО;</w:t>
      </w:r>
    </w:p>
    <w:bookmarkEnd w:id="145"/>
    <w:bookmarkStart w:name="z156" w:id="146"/>
    <w:p>
      <w:pPr>
        <w:spacing w:after="0"/>
        <w:ind w:left="0"/>
        <w:jc w:val="both"/>
      </w:pPr>
      <w:r>
        <w:rPr>
          <w:rFonts w:ascii="Times New Roman"/>
          <w:b w:val="false"/>
          <w:i w:val="false"/>
          <w:color w:val="000000"/>
          <w:sz w:val="28"/>
        </w:rPr>
        <w:t>
      2) сокращение интервалов (периодичности) выполнения работ;</w:t>
      </w:r>
    </w:p>
    <w:bookmarkEnd w:id="146"/>
    <w:bookmarkStart w:name="z157" w:id="147"/>
    <w:p>
      <w:pPr>
        <w:spacing w:after="0"/>
        <w:ind w:left="0"/>
        <w:jc w:val="both"/>
      </w:pPr>
      <w:r>
        <w:rPr>
          <w:rFonts w:ascii="Times New Roman"/>
          <w:b w:val="false"/>
          <w:i w:val="false"/>
          <w:color w:val="000000"/>
          <w:sz w:val="28"/>
        </w:rPr>
        <w:t>
      3) разработку первоначальной программы ТО ВС на основе рекомендаций разработчика ВС;</w:t>
      </w:r>
    </w:p>
    <w:bookmarkEnd w:id="147"/>
    <w:bookmarkStart w:name="z158" w:id="148"/>
    <w:p>
      <w:pPr>
        <w:spacing w:after="0"/>
        <w:ind w:left="0"/>
        <w:jc w:val="both"/>
      </w:pPr>
      <w:r>
        <w:rPr>
          <w:rFonts w:ascii="Times New Roman"/>
          <w:b w:val="false"/>
          <w:i w:val="false"/>
          <w:color w:val="000000"/>
          <w:sz w:val="28"/>
        </w:rPr>
        <w:t>
      4) включение требований к сохранению целостности конструкции (SIP).</w:t>
      </w:r>
    </w:p>
    <w:bookmarkEnd w:id="148"/>
    <w:bookmarkStart w:name="z159" w:id="149"/>
    <w:p>
      <w:pPr>
        <w:spacing w:after="0"/>
        <w:ind w:left="0"/>
        <w:jc w:val="left"/>
      </w:pPr>
      <w:r>
        <w:rPr>
          <w:rFonts w:ascii="Times New Roman"/>
          <w:b/>
          <w:i w:val="false"/>
          <w:color w:val="000000"/>
        </w:rPr>
        <w:t xml:space="preserve"> Параграф 4. Программа контроля уровня надежности</w:t>
      </w:r>
    </w:p>
    <w:bookmarkEnd w:id="149"/>
    <w:bookmarkStart w:name="z160" w:id="150"/>
    <w:p>
      <w:pPr>
        <w:spacing w:after="0"/>
        <w:ind w:left="0"/>
        <w:jc w:val="both"/>
      </w:pPr>
      <w:r>
        <w:rPr>
          <w:rFonts w:ascii="Times New Roman"/>
          <w:b w:val="false"/>
          <w:i w:val="false"/>
          <w:color w:val="000000"/>
          <w:sz w:val="28"/>
        </w:rPr>
        <w:t xml:space="preserve">
      25. Для обеспечения поддержания летной годности ВС эксплуатант разрабатывает программу контроля уровня надежности в качестве дополнения к программе ТО ВС и представляет ее на утверждение в уполномоченную организацию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48 Закона при наличии одного из следующих условий:</w:t>
      </w:r>
    </w:p>
    <w:bookmarkEnd w:id="150"/>
    <w:bookmarkStart w:name="z161" w:id="151"/>
    <w:p>
      <w:pPr>
        <w:spacing w:after="0"/>
        <w:ind w:left="0"/>
        <w:jc w:val="both"/>
      </w:pPr>
      <w:r>
        <w:rPr>
          <w:rFonts w:ascii="Times New Roman"/>
          <w:b w:val="false"/>
          <w:i w:val="false"/>
          <w:color w:val="000000"/>
          <w:sz w:val="28"/>
        </w:rPr>
        <w:t>
      1) программа ТО ВС основана на логике, основанной на результатах анализа надежности и безопасности ВС (MSG-3);</w:t>
      </w:r>
    </w:p>
    <w:bookmarkEnd w:id="151"/>
    <w:bookmarkStart w:name="z162" w:id="152"/>
    <w:p>
      <w:pPr>
        <w:spacing w:after="0"/>
        <w:ind w:left="0"/>
        <w:jc w:val="both"/>
      </w:pPr>
      <w:r>
        <w:rPr>
          <w:rFonts w:ascii="Times New Roman"/>
          <w:b w:val="false"/>
          <w:i w:val="false"/>
          <w:color w:val="000000"/>
          <w:sz w:val="28"/>
        </w:rPr>
        <w:t>
      2) программа ТО ВС включает компоненты, эксплуатируемые по состоянию;</w:t>
      </w:r>
    </w:p>
    <w:bookmarkEnd w:id="152"/>
    <w:bookmarkStart w:name="z163" w:id="153"/>
    <w:p>
      <w:pPr>
        <w:spacing w:after="0"/>
        <w:ind w:left="0"/>
        <w:jc w:val="both"/>
      </w:pPr>
      <w:r>
        <w:rPr>
          <w:rFonts w:ascii="Times New Roman"/>
          <w:b w:val="false"/>
          <w:i w:val="false"/>
          <w:color w:val="000000"/>
          <w:sz w:val="28"/>
        </w:rPr>
        <w:t>
      3) программа ТО ВС не предусматривает ограничения по срокам выполнения капитальных ремонтов всех компонентов важных систем;</w:t>
      </w:r>
    </w:p>
    <w:bookmarkEnd w:id="153"/>
    <w:bookmarkStart w:name="z164" w:id="154"/>
    <w:p>
      <w:pPr>
        <w:spacing w:after="0"/>
        <w:ind w:left="0"/>
        <w:jc w:val="both"/>
      </w:pPr>
      <w:r>
        <w:rPr>
          <w:rFonts w:ascii="Times New Roman"/>
          <w:b w:val="false"/>
          <w:i w:val="false"/>
          <w:color w:val="000000"/>
          <w:sz w:val="28"/>
        </w:rPr>
        <w:t>
      4) необходимость разработки программы контроля уровня надежности предусмотрена документацией организации, ответственной за типовую конструкцию.</w:t>
      </w:r>
    </w:p>
    <w:bookmarkEnd w:id="154"/>
    <w:bookmarkStart w:name="z165" w:id="155"/>
    <w:p>
      <w:pPr>
        <w:spacing w:after="0"/>
        <w:ind w:left="0"/>
        <w:jc w:val="both"/>
      </w:pPr>
      <w:r>
        <w:rPr>
          <w:rFonts w:ascii="Times New Roman"/>
          <w:b w:val="false"/>
          <w:i w:val="false"/>
          <w:color w:val="000000"/>
          <w:sz w:val="28"/>
        </w:rPr>
        <w:t>
      26. Программа контроля уровня надежности обеспечивает оценку эффективности работ, включенных в программу ТО ВС, а также обоснованность установленной периодичности их выполнения и предусматривает применение методов мониторинга эффективности программы ТО ВС.</w:t>
      </w:r>
    </w:p>
    <w:bookmarkEnd w:id="155"/>
    <w:bookmarkStart w:name="z166" w:id="156"/>
    <w:p>
      <w:pPr>
        <w:spacing w:after="0"/>
        <w:ind w:left="0"/>
        <w:jc w:val="both"/>
      </w:pPr>
      <w:r>
        <w:rPr>
          <w:rFonts w:ascii="Times New Roman"/>
          <w:b w:val="false"/>
          <w:i w:val="false"/>
          <w:color w:val="000000"/>
          <w:sz w:val="28"/>
        </w:rPr>
        <w:t>
      27. Программа контроля уровня надежности включает следующие элементы:</w:t>
      </w:r>
    </w:p>
    <w:bookmarkEnd w:id="156"/>
    <w:bookmarkStart w:name="z167" w:id="157"/>
    <w:p>
      <w:pPr>
        <w:spacing w:after="0"/>
        <w:ind w:left="0"/>
        <w:jc w:val="both"/>
      </w:pPr>
      <w:r>
        <w:rPr>
          <w:rFonts w:ascii="Times New Roman"/>
          <w:b w:val="false"/>
          <w:i w:val="false"/>
          <w:color w:val="000000"/>
          <w:sz w:val="28"/>
        </w:rPr>
        <w:t>
      1) организационную структуру;</w:t>
      </w:r>
    </w:p>
    <w:bookmarkEnd w:id="157"/>
    <w:bookmarkStart w:name="z168" w:id="158"/>
    <w:p>
      <w:pPr>
        <w:spacing w:after="0"/>
        <w:ind w:left="0"/>
        <w:jc w:val="both"/>
      </w:pPr>
      <w:r>
        <w:rPr>
          <w:rFonts w:ascii="Times New Roman"/>
          <w:b w:val="false"/>
          <w:i w:val="false"/>
          <w:color w:val="000000"/>
          <w:sz w:val="28"/>
        </w:rPr>
        <w:t>
      2) систему сбора данных;</w:t>
      </w:r>
    </w:p>
    <w:bookmarkEnd w:id="158"/>
    <w:bookmarkStart w:name="z169" w:id="159"/>
    <w:p>
      <w:pPr>
        <w:spacing w:after="0"/>
        <w:ind w:left="0"/>
        <w:jc w:val="both"/>
      </w:pPr>
      <w:r>
        <w:rPr>
          <w:rFonts w:ascii="Times New Roman"/>
          <w:b w:val="false"/>
          <w:i w:val="false"/>
          <w:color w:val="000000"/>
          <w:sz w:val="28"/>
        </w:rPr>
        <w:t>
      3) методы анализа и представления данных;</w:t>
      </w:r>
    </w:p>
    <w:bookmarkEnd w:id="159"/>
    <w:bookmarkStart w:name="z170" w:id="160"/>
    <w:p>
      <w:pPr>
        <w:spacing w:after="0"/>
        <w:ind w:left="0"/>
        <w:jc w:val="both"/>
      </w:pPr>
      <w:r>
        <w:rPr>
          <w:rFonts w:ascii="Times New Roman"/>
          <w:b w:val="false"/>
          <w:i w:val="false"/>
          <w:color w:val="000000"/>
          <w:sz w:val="28"/>
        </w:rPr>
        <w:t>
      4) процедуры установления стандартов характеристик надежности и контрольных порогов;</w:t>
      </w:r>
    </w:p>
    <w:bookmarkEnd w:id="160"/>
    <w:bookmarkStart w:name="z171" w:id="161"/>
    <w:p>
      <w:pPr>
        <w:spacing w:after="0"/>
        <w:ind w:left="0"/>
        <w:jc w:val="both"/>
      </w:pPr>
      <w:r>
        <w:rPr>
          <w:rFonts w:ascii="Times New Roman"/>
          <w:b w:val="false"/>
          <w:i w:val="false"/>
          <w:color w:val="000000"/>
          <w:sz w:val="28"/>
        </w:rPr>
        <w:t>
      5) процедуры внесения изменений в программу;</w:t>
      </w:r>
    </w:p>
    <w:bookmarkEnd w:id="161"/>
    <w:bookmarkStart w:name="z172" w:id="162"/>
    <w:p>
      <w:pPr>
        <w:spacing w:after="0"/>
        <w:ind w:left="0"/>
        <w:jc w:val="both"/>
      </w:pPr>
      <w:r>
        <w:rPr>
          <w:rFonts w:ascii="Times New Roman"/>
          <w:b w:val="false"/>
          <w:i w:val="false"/>
          <w:color w:val="000000"/>
          <w:sz w:val="28"/>
        </w:rPr>
        <w:t>
      6) процедуры контроля за сроками выполнения мероприятий;</w:t>
      </w:r>
    </w:p>
    <w:bookmarkEnd w:id="162"/>
    <w:bookmarkStart w:name="z173" w:id="163"/>
    <w:p>
      <w:pPr>
        <w:spacing w:after="0"/>
        <w:ind w:left="0"/>
        <w:jc w:val="both"/>
      </w:pPr>
      <w:r>
        <w:rPr>
          <w:rFonts w:ascii="Times New Roman"/>
          <w:b w:val="false"/>
          <w:i w:val="false"/>
          <w:color w:val="000000"/>
          <w:sz w:val="28"/>
        </w:rPr>
        <w:t>
      7) раздел, содержащий определения используемых терминов;</w:t>
      </w:r>
    </w:p>
    <w:bookmarkEnd w:id="163"/>
    <w:bookmarkStart w:name="z174" w:id="164"/>
    <w:p>
      <w:pPr>
        <w:spacing w:after="0"/>
        <w:ind w:left="0"/>
        <w:jc w:val="both"/>
      </w:pPr>
      <w:r>
        <w:rPr>
          <w:rFonts w:ascii="Times New Roman"/>
          <w:b w:val="false"/>
          <w:i w:val="false"/>
          <w:color w:val="000000"/>
          <w:sz w:val="28"/>
        </w:rPr>
        <w:t>
      8) порядок проведения регулярных совещаний по надежности и уведомления уполномоченной организации для обеспечения возможности участия авиационных инспекторов.</w:t>
      </w:r>
    </w:p>
    <w:bookmarkEnd w:id="164"/>
    <w:bookmarkStart w:name="z175" w:id="165"/>
    <w:p>
      <w:pPr>
        <w:spacing w:after="0"/>
        <w:ind w:left="0"/>
        <w:jc w:val="both"/>
      </w:pPr>
      <w:r>
        <w:rPr>
          <w:rFonts w:ascii="Times New Roman"/>
          <w:b w:val="false"/>
          <w:i w:val="false"/>
          <w:color w:val="000000"/>
          <w:sz w:val="28"/>
        </w:rPr>
        <w:t>
      28. Программа контроля уровня надежности разрабатывается эксплуатантом с учетом особенностей его эксплуатационной деятельности, включая принятую стратегию эксплуатации и практику регистрации и обработки данных.</w:t>
      </w:r>
    </w:p>
    <w:bookmarkEnd w:id="165"/>
    <w:bookmarkStart w:name="z176" w:id="166"/>
    <w:p>
      <w:pPr>
        <w:spacing w:after="0"/>
        <w:ind w:left="0"/>
        <w:jc w:val="both"/>
      </w:pPr>
      <w:r>
        <w:rPr>
          <w:rFonts w:ascii="Times New Roman"/>
          <w:b w:val="false"/>
          <w:i w:val="false"/>
          <w:color w:val="000000"/>
          <w:sz w:val="28"/>
        </w:rPr>
        <w:t>
      29. Объем сбора, обработки и анализа статистических данных определяется эксплуатантом исходя из характера и сложности программы контроля уровня надежности с обязательным включением данных об отказах в полете, неплановых съемах компонентов и технических задержках.</w:t>
      </w:r>
    </w:p>
    <w:bookmarkEnd w:id="166"/>
    <w:bookmarkStart w:name="z177" w:id="167"/>
    <w:p>
      <w:pPr>
        <w:spacing w:after="0"/>
        <w:ind w:left="0"/>
        <w:jc w:val="left"/>
      </w:pPr>
      <w:r>
        <w:rPr>
          <w:rFonts w:ascii="Times New Roman"/>
          <w:b/>
          <w:i w:val="false"/>
          <w:color w:val="000000"/>
        </w:rPr>
        <w:t xml:space="preserve"> Параграф 5. Контроль массы и центровки ВС</w:t>
      </w:r>
    </w:p>
    <w:bookmarkEnd w:id="167"/>
    <w:bookmarkStart w:name="z178" w:id="168"/>
    <w:p>
      <w:pPr>
        <w:spacing w:after="0"/>
        <w:ind w:left="0"/>
        <w:jc w:val="both"/>
      </w:pPr>
      <w:r>
        <w:rPr>
          <w:rFonts w:ascii="Times New Roman"/>
          <w:b w:val="false"/>
          <w:i w:val="false"/>
          <w:color w:val="000000"/>
          <w:sz w:val="28"/>
        </w:rPr>
        <w:t>
      30. Обеспечивается выполнение полетов ВС в соответствии с установленными летными характеристиками и применимыми эксплуатационными ограничениями, включая ограничения по массе и центровке, определенные в руководстве по летной эксплуатации ВС.</w:t>
      </w:r>
    </w:p>
    <w:bookmarkEnd w:id="168"/>
    <w:bookmarkStart w:name="z179" w:id="169"/>
    <w:p>
      <w:pPr>
        <w:spacing w:after="0"/>
        <w:ind w:left="0"/>
        <w:jc w:val="both"/>
      </w:pPr>
      <w:r>
        <w:rPr>
          <w:rFonts w:ascii="Times New Roman"/>
          <w:b w:val="false"/>
          <w:i w:val="false"/>
          <w:color w:val="000000"/>
          <w:sz w:val="28"/>
        </w:rPr>
        <w:t>
      31. Состояние ВС при определении массы и центровки пустого ВС устанавливается таким образом, чтобы обеспечивалась возможность его однозначного определения и воспроизводимости результатов при последующих измерениях.</w:t>
      </w:r>
    </w:p>
    <w:bookmarkEnd w:id="169"/>
    <w:bookmarkStart w:name="z180" w:id="170"/>
    <w:p>
      <w:pPr>
        <w:spacing w:after="0"/>
        <w:ind w:left="0"/>
        <w:jc w:val="both"/>
      </w:pPr>
      <w:r>
        <w:rPr>
          <w:rFonts w:ascii="Times New Roman"/>
          <w:b w:val="false"/>
          <w:i w:val="false"/>
          <w:color w:val="000000"/>
          <w:sz w:val="28"/>
        </w:rPr>
        <w:t>
      32. Данные о массе и центровке определяются на основе эксплуатационных ограничений ВС, технической документации и отчета о массе и центровке.</w:t>
      </w:r>
    </w:p>
    <w:bookmarkEnd w:id="170"/>
    <w:bookmarkStart w:name="z181" w:id="171"/>
    <w:p>
      <w:pPr>
        <w:spacing w:after="0"/>
        <w:ind w:left="0"/>
        <w:jc w:val="both"/>
      </w:pPr>
      <w:r>
        <w:rPr>
          <w:rFonts w:ascii="Times New Roman"/>
          <w:b w:val="false"/>
          <w:i w:val="false"/>
          <w:color w:val="000000"/>
          <w:sz w:val="28"/>
        </w:rPr>
        <w:t>
      33. Отчет о массе и центровке содержит полные и актуальные данные, включая массу пустого ВС, плечи, пределы центра тяжести и учитывает все изменения конструкции ВС, влияющие на массу и центровку, включая выполненные модификации и ремонты.</w:t>
      </w:r>
    </w:p>
    <w:bookmarkEnd w:id="171"/>
    <w:bookmarkStart w:name="z182" w:id="172"/>
    <w:p>
      <w:pPr>
        <w:spacing w:after="0"/>
        <w:ind w:left="0"/>
        <w:jc w:val="both"/>
      </w:pPr>
      <w:r>
        <w:rPr>
          <w:rFonts w:ascii="Times New Roman"/>
          <w:b w:val="false"/>
          <w:i w:val="false"/>
          <w:color w:val="000000"/>
          <w:sz w:val="28"/>
        </w:rPr>
        <w:t>
      34. Эксплуатант, осуществляющий коммерческие воздушные перевозки, устанавливает массу и центровку каждого ВС путем фактического взвешивания до начала его эксплуатации с последующим повторением данной процедуры каждые 4 года. При отсутствии достоверных данных о влиянии выполненных модификаций на массу и центровку ВС проводится его повторное взвешивание.</w:t>
      </w:r>
    </w:p>
    <w:bookmarkEnd w:id="172"/>
    <w:bookmarkStart w:name="z183" w:id="173"/>
    <w:p>
      <w:pPr>
        <w:spacing w:after="0"/>
        <w:ind w:left="0"/>
        <w:jc w:val="both"/>
      </w:pPr>
      <w:r>
        <w:rPr>
          <w:rFonts w:ascii="Times New Roman"/>
          <w:b w:val="false"/>
          <w:i w:val="false"/>
          <w:color w:val="000000"/>
          <w:sz w:val="28"/>
        </w:rPr>
        <w:t>
      35. Определение массы ВС осуществляется в соответствии с документацией разработчика ВС и установленными процедурами эксплуатанта, организации по ТО и РАТ.</w:t>
      </w:r>
    </w:p>
    <w:bookmarkEnd w:id="173"/>
    <w:bookmarkStart w:name="z184" w:id="174"/>
    <w:p>
      <w:pPr>
        <w:spacing w:after="0"/>
        <w:ind w:left="0"/>
        <w:jc w:val="both"/>
      </w:pPr>
      <w:r>
        <w:rPr>
          <w:rFonts w:ascii="Times New Roman"/>
          <w:b w:val="false"/>
          <w:i w:val="false"/>
          <w:color w:val="000000"/>
          <w:sz w:val="28"/>
        </w:rPr>
        <w:t>
      36. Определение массы ВС осуществляется путем выполнения не менее двух независимых измерений при условии обеспечения горизонтального положения продольной оси ВС. Между проведением измерений нагрузка с измерительного оборудования полностью снимается.</w:t>
      </w:r>
    </w:p>
    <w:bookmarkEnd w:id="174"/>
    <w:bookmarkStart w:name="z185" w:id="175"/>
    <w:p>
      <w:pPr>
        <w:spacing w:after="0"/>
        <w:ind w:left="0"/>
        <w:jc w:val="both"/>
      </w:pPr>
      <w:r>
        <w:rPr>
          <w:rFonts w:ascii="Times New Roman"/>
          <w:b w:val="false"/>
          <w:i w:val="false"/>
          <w:color w:val="000000"/>
          <w:sz w:val="28"/>
        </w:rPr>
        <w:t>
      Результаты измерений подлежат сопоставлению. При расхождении результатов измерения повторяются до получения согласованных значений массы ВС по результатам двух последовательных независимых измерений.</w:t>
      </w:r>
    </w:p>
    <w:bookmarkEnd w:id="175"/>
    <w:bookmarkStart w:name="z186" w:id="176"/>
    <w:p>
      <w:pPr>
        <w:spacing w:after="0"/>
        <w:ind w:left="0"/>
        <w:jc w:val="both"/>
      </w:pPr>
      <w:r>
        <w:rPr>
          <w:rFonts w:ascii="Times New Roman"/>
          <w:b w:val="false"/>
          <w:i w:val="false"/>
          <w:color w:val="000000"/>
          <w:sz w:val="28"/>
        </w:rPr>
        <w:t>
      37. Инструкция по загрузке ВС хранится на борту ВС в составе руководства по летной эксплуатации. Инструкция по загрузке содержит указания по распределению нагрузки, включая порядок заправки топливных и масляных баков, размещения пассажиров и загрузки грузов.</w:t>
      </w:r>
    </w:p>
    <w:bookmarkEnd w:id="176"/>
    <w:bookmarkStart w:name="z187" w:id="177"/>
    <w:p>
      <w:pPr>
        <w:spacing w:after="0"/>
        <w:ind w:left="0"/>
        <w:jc w:val="both"/>
      </w:pPr>
      <w:r>
        <w:rPr>
          <w:rFonts w:ascii="Times New Roman"/>
          <w:b w:val="false"/>
          <w:i w:val="false"/>
          <w:color w:val="000000"/>
          <w:sz w:val="28"/>
        </w:rPr>
        <w:t>
      38. Инструкция по загрузке обеспечивает возможность расчета параметров загрузки, в том числе при выполнении загрузки в условиях, отличных от типовых условий эксплуатации.</w:t>
      </w:r>
    </w:p>
    <w:bookmarkEnd w:id="177"/>
    <w:bookmarkStart w:name="z188" w:id="178"/>
    <w:p>
      <w:pPr>
        <w:spacing w:after="0"/>
        <w:ind w:left="0"/>
        <w:jc w:val="both"/>
      </w:pPr>
      <w:r>
        <w:rPr>
          <w:rFonts w:ascii="Times New Roman"/>
          <w:b w:val="false"/>
          <w:i w:val="false"/>
          <w:color w:val="000000"/>
          <w:sz w:val="28"/>
        </w:rPr>
        <w:t>
      39. Обеспечивается ведение и хранение записей обо всех изменениях массы и положения центра тяжести ВС, возникших после определения его массы.</w:t>
      </w:r>
    </w:p>
    <w:bookmarkEnd w:id="178"/>
    <w:bookmarkStart w:name="z189" w:id="179"/>
    <w:p>
      <w:pPr>
        <w:spacing w:after="0"/>
        <w:ind w:left="0"/>
        <w:jc w:val="both"/>
      </w:pPr>
      <w:r>
        <w:rPr>
          <w:rFonts w:ascii="Times New Roman"/>
          <w:b w:val="false"/>
          <w:i w:val="false"/>
          <w:color w:val="000000"/>
          <w:sz w:val="28"/>
        </w:rPr>
        <w:t>
      40. Для каждого ВС формируется график массовых и центровочных характеристик.</w:t>
      </w:r>
    </w:p>
    <w:bookmarkEnd w:id="179"/>
    <w:bookmarkStart w:name="z190" w:id="180"/>
    <w:p>
      <w:pPr>
        <w:spacing w:after="0"/>
        <w:ind w:left="0"/>
        <w:jc w:val="both"/>
      </w:pPr>
      <w:r>
        <w:rPr>
          <w:rFonts w:ascii="Times New Roman"/>
          <w:b w:val="false"/>
          <w:i w:val="false"/>
          <w:color w:val="000000"/>
          <w:sz w:val="28"/>
        </w:rPr>
        <w:t>
      График содержит обозначение ВС, его государственные и регистрационные опознавательные знаки, дату составления, а также подпись уполномоченного лица, имеющего соответствующую квалификацию и согласованного с уполномоченной организацией.</w:t>
      </w:r>
    </w:p>
    <w:bookmarkEnd w:id="180"/>
    <w:bookmarkStart w:name="z191" w:id="181"/>
    <w:p>
      <w:pPr>
        <w:spacing w:after="0"/>
        <w:ind w:left="0"/>
        <w:jc w:val="both"/>
      </w:pPr>
      <w:r>
        <w:rPr>
          <w:rFonts w:ascii="Times New Roman"/>
          <w:b w:val="false"/>
          <w:i w:val="false"/>
          <w:color w:val="000000"/>
          <w:sz w:val="28"/>
        </w:rPr>
        <w:t>
      График массовых и центровочных характеристик содержит указание о замене всех ранее действующих редакций. Копия действующего графика должна быть доступна командиру ВС.</w:t>
      </w:r>
    </w:p>
    <w:bookmarkEnd w:id="181"/>
    <w:bookmarkStart w:name="z192" w:id="182"/>
    <w:p>
      <w:pPr>
        <w:spacing w:after="0"/>
        <w:ind w:left="0"/>
        <w:jc w:val="left"/>
      </w:pPr>
      <w:r>
        <w:rPr>
          <w:rFonts w:ascii="Times New Roman"/>
          <w:b/>
          <w:i w:val="false"/>
          <w:color w:val="000000"/>
        </w:rPr>
        <w:t xml:space="preserve"> Параграф 6. Директивы по летной годности</w:t>
      </w:r>
    </w:p>
    <w:bookmarkEnd w:id="182"/>
    <w:bookmarkStart w:name="z193" w:id="183"/>
    <w:p>
      <w:pPr>
        <w:spacing w:after="0"/>
        <w:ind w:left="0"/>
        <w:jc w:val="both"/>
      </w:pPr>
      <w:r>
        <w:rPr>
          <w:rFonts w:ascii="Times New Roman"/>
          <w:b w:val="false"/>
          <w:i w:val="false"/>
          <w:color w:val="000000"/>
          <w:sz w:val="28"/>
        </w:rPr>
        <w:t>
      41. Обеспечивается внедрение и поддержание системы получения, оценки, учета и планирования выполнения директив по летной годности.</w:t>
      </w:r>
    </w:p>
    <w:bookmarkEnd w:id="183"/>
    <w:bookmarkStart w:name="z194" w:id="184"/>
    <w:p>
      <w:pPr>
        <w:spacing w:after="0"/>
        <w:ind w:left="0"/>
        <w:jc w:val="both"/>
      </w:pPr>
      <w:r>
        <w:rPr>
          <w:rFonts w:ascii="Times New Roman"/>
          <w:b w:val="false"/>
          <w:i w:val="false"/>
          <w:color w:val="000000"/>
          <w:sz w:val="28"/>
        </w:rPr>
        <w:t>
      42. Обеспечивается выполнение всех применимых директив по летной годности, издаваемых уполномоченной организацией, государством разработчика ВС, государством разработчика модификации, а также государством регистрации в отношении ВС, не внесенного в Государственный реестр гражданских ВС Республики Казахстан.</w:t>
      </w:r>
    </w:p>
    <w:bookmarkEnd w:id="184"/>
    <w:bookmarkStart w:name="z195" w:id="185"/>
    <w:p>
      <w:pPr>
        <w:spacing w:after="0"/>
        <w:ind w:left="0"/>
        <w:jc w:val="both"/>
      </w:pPr>
      <w:r>
        <w:rPr>
          <w:rFonts w:ascii="Times New Roman"/>
          <w:b w:val="false"/>
          <w:i w:val="false"/>
          <w:color w:val="000000"/>
          <w:sz w:val="28"/>
        </w:rPr>
        <w:t>
      43. Обеспечение соответствия требованиям директив по летной годности, издаваемым уполномоченными авиационными властями, относится к сфере ответственности эксплуатанта.</w:t>
      </w:r>
    </w:p>
    <w:bookmarkEnd w:id="185"/>
    <w:bookmarkStart w:name="z196" w:id="186"/>
    <w:p>
      <w:pPr>
        <w:spacing w:after="0"/>
        <w:ind w:left="0"/>
        <w:jc w:val="left"/>
      </w:pPr>
      <w:r>
        <w:rPr>
          <w:rFonts w:ascii="Times New Roman"/>
          <w:b/>
          <w:i w:val="false"/>
          <w:color w:val="000000"/>
        </w:rPr>
        <w:t xml:space="preserve"> Параграф 7. Система учета данных по поддержанию летной годности ВС</w:t>
      </w:r>
    </w:p>
    <w:bookmarkEnd w:id="186"/>
    <w:bookmarkStart w:name="z197" w:id="187"/>
    <w:p>
      <w:pPr>
        <w:spacing w:after="0"/>
        <w:ind w:left="0"/>
        <w:jc w:val="both"/>
      </w:pPr>
      <w:r>
        <w:rPr>
          <w:rFonts w:ascii="Times New Roman"/>
          <w:b w:val="false"/>
          <w:i w:val="false"/>
          <w:color w:val="000000"/>
          <w:sz w:val="28"/>
        </w:rPr>
        <w:t>
      44. Учетные данные по поддержанию лҰтной годности ВС отражают статус соответствия применимым обязательным указаниям по поддержанию лҰтной годности, а также статус соблюдения программы ТО ВС, включая установленные предельные сроки эксплуатации компонентов. Тщательные и точные учетные данные по поддержанию лҰтной годности представляют собой основу для подтверждения действительности сертификата лҰтной годности ВС.</w:t>
      </w:r>
    </w:p>
    <w:bookmarkEnd w:id="187"/>
    <w:bookmarkStart w:name="z198" w:id="188"/>
    <w:p>
      <w:pPr>
        <w:spacing w:after="0"/>
        <w:ind w:left="0"/>
        <w:jc w:val="both"/>
      </w:pPr>
      <w:r>
        <w:rPr>
          <w:rFonts w:ascii="Times New Roman"/>
          <w:b w:val="false"/>
          <w:i w:val="false"/>
          <w:color w:val="000000"/>
          <w:sz w:val="28"/>
        </w:rPr>
        <w:t>
      45. По завершении любых работ по ТО свидетельство о техническом обслуживании, оформленное в соответствии с установленными требованиями, включается в систему учҰта данных по поддержанию лҰтной годности ВС.</w:t>
      </w:r>
    </w:p>
    <w:bookmarkEnd w:id="188"/>
    <w:bookmarkStart w:name="z199" w:id="189"/>
    <w:p>
      <w:pPr>
        <w:spacing w:after="0"/>
        <w:ind w:left="0"/>
        <w:jc w:val="both"/>
      </w:pPr>
      <w:r>
        <w:rPr>
          <w:rFonts w:ascii="Times New Roman"/>
          <w:b w:val="false"/>
          <w:i w:val="false"/>
          <w:color w:val="000000"/>
          <w:sz w:val="28"/>
        </w:rPr>
        <w:t>
      Запись вносится в максимально короткий срок, но не позднее 30 календарных дней со дня завершения соответствующей работы по ТО.</w:t>
      </w:r>
    </w:p>
    <w:bookmarkEnd w:id="189"/>
    <w:bookmarkStart w:name="z200" w:id="190"/>
    <w:p>
      <w:pPr>
        <w:spacing w:after="0"/>
        <w:ind w:left="0"/>
        <w:jc w:val="both"/>
      </w:pPr>
      <w:r>
        <w:rPr>
          <w:rFonts w:ascii="Times New Roman"/>
          <w:b w:val="false"/>
          <w:i w:val="false"/>
          <w:color w:val="000000"/>
          <w:sz w:val="28"/>
        </w:rPr>
        <w:t>
      46. Учетные данные по поддержанию летной годности ВС включают информацию бортового технического журнала эксплуатанта, а также: формуляра ВС, формуляров двигателей или паспортов (этикеток) модулей двигателей, формуляров или паспортов воздушных винтов, имеющих ограничения по ресурсу (сроку службы).</w:t>
      </w:r>
    </w:p>
    <w:bookmarkEnd w:id="190"/>
    <w:bookmarkStart w:name="z201" w:id="191"/>
    <w:p>
      <w:pPr>
        <w:spacing w:after="0"/>
        <w:ind w:left="0"/>
        <w:jc w:val="both"/>
      </w:pPr>
      <w:r>
        <w:rPr>
          <w:rFonts w:ascii="Times New Roman"/>
          <w:b w:val="false"/>
          <w:i w:val="false"/>
          <w:color w:val="000000"/>
          <w:sz w:val="28"/>
        </w:rPr>
        <w:t>
      47. В формуляр и бортовой технический журнал ВС вносятся: тип и регистрационный номер ВС, дата полета и суммарные числа часов налета и/или полетных циклов и/или посадок ВС, в бортовой технический журнал вносятся также замечания о работе авиационной техники в полете.</w:t>
      </w:r>
    </w:p>
    <w:bookmarkEnd w:id="191"/>
    <w:bookmarkStart w:name="z202" w:id="192"/>
    <w:p>
      <w:pPr>
        <w:spacing w:after="0"/>
        <w:ind w:left="0"/>
        <w:jc w:val="both"/>
      </w:pPr>
      <w:r>
        <w:rPr>
          <w:rFonts w:ascii="Times New Roman"/>
          <w:b w:val="false"/>
          <w:i w:val="false"/>
          <w:color w:val="000000"/>
          <w:sz w:val="28"/>
        </w:rPr>
        <w:t>
      48. Система учҰта данных по поддержанию лҰтной годности ВС включает:</w:t>
      </w:r>
    </w:p>
    <w:bookmarkEnd w:id="192"/>
    <w:bookmarkStart w:name="z203" w:id="193"/>
    <w:p>
      <w:pPr>
        <w:spacing w:after="0"/>
        <w:ind w:left="0"/>
        <w:jc w:val="both"/>
      </w:pPr>
      <w:r>
        <w:rPr>
          <w:rFonts w:ascii="Times New Roman"/>
          <w:b w:val="false"/>
          <w:i w:val="false"/>
          <w:color w:val="000000"/>
          <w:sz w:val="28"/>
        </w:rPr>
        <w:t>
      1) общее время эксплуатации (налет в часах, календарное время и количество циклов) ВС и всех компонентов с ограниченным сроком службы;</w:t>
      </w:r>
    </w:p>
    <w:bookmarkEnd w:id="193"/>
    <w:bookmarkStart w:name="z204" w:id="194"/>
    <w:p>
      <w:pPr>
        <w:spacing w:after="0"/>
        <w:ind w:left="0"/>
        <w:jc w:val="both"/>
      </w:pPr>
      <w:r>
        <w:rPr>
          <w:rFonts w:ascii="Times New Roman"/>
          <w:b w:val="false"/>
          <w:i w:val="false"/>
          <w:color w:val="000000"/>
          <w:sz w:val="28"/>
        </w:rPr>
        <w:t>
      2) текущие сведения о соответствии всей обязательной информации о поддержании летной годности, в том числе директивам по летной годности и сервисным бюллетеням;</w:t>
      </w:r>
    </w:p>
    <w:bookmarkEnd w:id="194"/>
    <w:bookmarkStart w:name="z205" w:id="195"/>
    <w:p>
      <w:pPr>
        <w:spacing w:after="0"/>
        <w:ind w:left="0"/>
        <w:jc w:val="both"/>
      </w:pPr>
      <w:r>
        <w:rPr>
          <w:rFonts w:ascii="Times New Roman"/>
          <w:b w:val="false"/>
          <w:i w:val="false"/>
          <w:color w:val="000000"/>
          <w:sz w:val="28"/>
        </w:rPr>
        <w:t>
      3) информацию о текущем статусе выполнения модификаций и ремонтов;</w:t>
      </w:r>
    </w:p>
    <w:bookmarkEnd w:id="195"/>
    <w:bookmarkStart w:name="z206" w:id="196"/>
    <w:p>
      <w:pPr>
        <w:spacing w:after="0"/>
        <w:ind w:left="0"/>
        <w:jc w:val="both"/>
      </w:pPr>
      <w:r>
        <w:rPr>
          <w:rFonts w:ascii="Times New Roman"/>
          <w:b w:val="false"/>
          <w:i w:val="false"/>
          <w:color w:val="000000"/>
          <w:sz w:val="28"/>
        </w:rPr>
        <w:t>
      4) время эксплуатации (в часах, календарном времени и циклах) после последнего капитального ремонта ВС или его компонентов с учетом установленного межремонтного ресурса;</w:t>
      </w:r>
    </w:p>
    <w:bookmarkEnd w:id="196"/>
    <w:bookmarkStart w:name="z207" w:id="197"/>
    <w:p>
      <w:pPr>
        <w:spacing w:after="0"/>
        <w:ind w:left="0"/>
        <w:jc w:val="both"/>
      </w:pPr>
      <w:r>
        <w:rPr>
          <w:rFonts w:ascii="Times New Roman"/>
          <w:b w:val="false"/>
          <w:i w:val="false"/>
          <w:color w:val="000000"/>
          <w:sz w:val="28"/>
        </w:rPr>
        <w:t>
      5) текущие сведения о соблюдении программы ТО ВС;</w:t>
      </w:r>
    </w:p>
    <w:bookmarkEnd w:id="197"/>
    <w:bookmarkStart w:name="z208" w:id="198"/>
    <w:p>
      <w:pPr>
        <w:spacing w:after="0"/>
        <w:ind w:left="0"/>
        <w:jc w:val="both"/>
      </w:pPr>
      <w:r>
        <w:rPr>
          <w:rFonts w:ascii="Times New Roman"/>
          <w:b w:val="false"/>
          <w:i w:val="false"/>
          <w:color w:val="000000"/>
          <w:sz w:val="28"/>
        </w:rPr>
        <w:t>
      6) данные о ТО ВС, подтверждающие выполнение всех требований при подписании свидетельства о техническом обслуживании;</w:t>
      </w:r>
    </w:p>
    <w:bookmarkEnd w:id="198"/>
    <w:bookmarkStart w:name="z209" w:id="199"/>
    <w:p>
      <w:pPr>
        <w:spacing w:after="0"/>
        <w:ind w:left="0"/>
        <w:jc w:val="both"/>
      </w:pPr>
      <w:r>
        <w:rPr>
          <w:rFonts w:ascii="Times New Roman"/>
          <w:b w:val="false"/>
          <w:i w:val="false"/>
          <w:color w:val="000000"/>
          <w:sz w:val="28"/>
        </w:rPr>
        <w:t>
      7) перечень отложенных работ по ТО;</w:t>
      </w:r>
    </w:p>
    <w:bookmarkEnd w:id="199"/>
    <w:bookmarkStart w:name="z210" w:id="200"/>
    <w:p>
      <w:pPr>
        <w:spacing w:after="0"/>
        <w:ind w:left="0"/>
        <w:jc w:val="both"/>
      </w:pPr>
      <w:r>
        <w:rPr>
          <w:rFonts w:ascii="Times New Roman"/>
          <w:b w:val="false"/>
          <w:i w:val="false"/>
          <w:color w:val="000000"/>
          <w:sz w:val="28"/>
        </w:rPr>
        <w:t>
      8) актуальный отчет о массе и центровке ВС.</w:t>
      </w:r>
    </w:p>
    <w:bookmarkEnd w:id="200"/>
    <w:bookmarkStart w:name="z211" w:id="201"/>
    <w:p>
      <w:pPr>
        <w:spacing w:after="0"/>
        <w:ind w:left="0"/>
        <w:jc w:val="both"/>
      </w:pPr>
      <w:r>
        <w:rPr>
          <w:rFonts w:ascii="Times New Roman"/>
          <w:b w:val="false"/>
          <w:i w:val="false"/>
          <w:color w:val="000000"/>
          <w:sz w:val="28"/>
        </w:rPr>
        <w:t>
      Данные, указанные в подпунктах 1), 2), 3), 4) и 5) настоящего пункта, хранятся в течение 90 дней после окончательного снятия с эксплуатации ВС или соответствующего компонента.</w:t>
      </w:r>
    </w:p>
    <w:bookmarkEnd w:id="201"/>
    <w:bookmarkStart w:name="z212" w:id="202"/>
    <w:p>
      <w:pPr>
        <w:spacing w:after="0"/>
        <w:ind w:left="0"/>
        <w:jc w:val="both"/>
      </w:pPr>
      <w:r>
        <w:rPr>
          <w:rFonts w:ascii="Times New Roman"/>
          <w:b w:val="false"/>
          <w:i w:val="false"/>
          <w:color w:val="000000"/>
          <w:sz w:val="28"/>
        </w:rPr>
        <w:t>
      Данные, указанные в подпункте 6) настоящего пункта, хранятся в течение двух лет после подписания свидетельства о техническом обслуживании.</w:t>
      </w:r>
    </w:p>
    <w:bookmarkEnd w:id="202"/>
    <w:bookmarkStart w:name="z213" w:id="203"/>
    <w:p>
      <w:pPr>
        <w:spacing w:after="0"/>
        <w:ind w:left="0"/>
        <w:jc w:val="both"/>
      </w:pPr>
      <w:r>
        <w:rPr>
          <w:rFonts w:ascii="Times New Roman"/>
          <w:b w:val="false"/>
          <w:i w:val="false"/>
          <w:color w:val="000000"/>
          <w:sz w:val="28"/>
        </w:rPr>
        <w:t>
      49. Учетные данные по поддержанию летной годности ВС хранятся в форме и формате, обеспечивающих их постоянную читаемость, защищенность и целостность.</w:t>
      </w:r>
    </w:p>
    <w:bookmarkEnd w:id="203"/>
    <w:bookmarkStart w:name="z214" w:id="204"/>
    <w:p>
      <w:pPr>
        <w:spacing w:after="0"/>
        <w:ind w:left="0"/>
        <w:jc w:val="both"/>
      </w:pPr>
      <w:r>
        <w:rPr>
          <w:rFonts w:ascii="Times New Roman"/>
          <w:b w:val="false"/>
          <w:i w:val="false"/>
          <w:color w:val="000000"/>
          <w:sz w:val="28"/>
        </w:rPr>
        <w:t>
      50. Учетные данные по поддержанию летной годности допускается вести в бумажной форме, в электронной форме либо в комбинированной форме.</w:t>
      </w:r>
    </w:p>
    <w:bookmarkEnd w:id="204"/>
    <w:bookmarkStart w:name="z215" w:id="205"/>
    <w:p>
      <w:pPr>
        <w:spacing w:after="0"/>
        <w:ind w:left="0"/>
        <w:jc w:val="both"/>
      </w:pPr>
      <w:r>
        <w:rPr>
          <w:rFonts w:ascii="Times New Roman"/>
          <w:b w:val="false"/>
          <w:i w:val="false"/>
          <w:color w:val="000000"/>
          <w:sz w:val="28"/>
        </w:rPr>
        <w:t>
      51. Вид, формат и содержание учетных данных по поддержанию летной годности ВС определяются в руководстве эксплуатанта по регулированию ТО и подлежат утверждению уполномоченной организацией.</w:t>
      </w:r>
    </w:p>
    <w:bookmarkEnd w:id="205"/>
    <w:bookmarkStart w:name="z216" w:id="206"/>
    <w:p>
      <w:pPr>
        <w:spacing w:after="0"/>
        <w:ind w:left="0"/>
        <w:jc w:val="both"/>
      </w:pPr>
      <w:r>
        <w:rPr>
          <w:rFonts w:ascii="Times New Roman"/>
          <w:b w:val="false"/>
          <w:i w:val="false"/>
          <w:color w:val="000000"/>
          <w:sz w:val="28"/>
        </w:rPr>
        <w:t>
      52. Эксплуатант обеспечивает получение от организации по ТО и РАТ всех учетных данных по поддержанию летной годности, связанных с выданным свидетельством о техническом обслуживании, в целях обеспечения полноты и сохранности указанных данных.</w:t>
      </w:r>
    </w:p>
    <w:bookmarkEnd w:id="206"/>
    <w:bookmarkStart w:name="z217" w:id="207"/>
    <w:p>
      <w:pPr>
        <w:spacing w:after="0"/>
        <w:ind w:left="0"/>
        <w:jc w:val="both"/>
      </w:pPr>
      <w:r>
        <w:rPr>
          <w:rFonts w:ascii="Times New Roman"/>
          <w:b w:val="false"/>
          <w:i w:val="false"/>
          <w:color w:val="000000"/>
          <w:sz w:val="28"/>
        </w:rPr>
        <w:t>
      53. Эксплуатант обеспечивает сохранение и предоставление всех учетных данных по поддержанию летной годности, включая учетные данные о ТО. По согласованию с уполномоченной организацией допускается хранение учетных данных о ТО организацией по ТО и РАТ, выполняющей техническое обслуживание, от имени эксплуатанта.</w:t>
      </w:r>
    </w:p>
    <w:bookmarkEnd w:id="207"/>
    <w:bookmarkStart w:name="z218" w:id="208"/>
    <w:p>
      <w:pPr>
        <w:spacing w:after="0"/>
        <w:ind w:left="0"/>
        <w:jc w:val="both"/>
      </w:pPr>
      <w:r>
        <w:rPr>
          <w:rFonts w:ascii="Times New Roman"/>
          <w:b w:val="false"/>
          <w:i w:val="false"/>
          <w:color w:val="000000"/>
          <w:sz w:val="28"/>
        </w:rPr>
        <w:t>
      Эксплуатант обеспечивает наличие процедур, предусматривающих хранение указанными организациями учетных данных о ТО в соответствии с требованиями руководства по регулированию технического обслуживания, а также их передачу эксплуатанту по его запросу.</w:t>
      </w:r>
    </w:p>
    <w:bookmarkEnd w:id="208"/>
    <w:bookmarkStart w:name="z219" w:id="209"/>
    <w:p>
      <w:pPr>
        <w:spacing w:after="0"/>
        <w:ind w:left="0"/>
        <w:jc w:val="both"/>
      </w:pPr>
      <w:r>
        <w:rPr>
          <w:rFonts w:ascii="Times New Roman"/>
          <w:b w:val="false"/>
          <w:i w:val="false"/>
          <w:color w:val="000000"/>
          <w:sz w:val="28"/>
        </w:rPr>
        <w:t>
      54. Уполномоченная организация имеет доступ ко всем учетным данным по поддержанию летной годности, включая учетные данные о ТО, хранящиеся организацией по ТО и РАТ от имени эксплуатанта.</w:t>
      </w:r>
    </w:p>
    <w:bookmarkEnd w:id="209"/>
    <w:bookmarkStart w:name="z220" w:id="210"/>
    <w:p>
      <w:pPr>
        <w:spacing w:after="0"/>
        <w:ind w:left="0"/>
        <w:jc w:val="both"/>
      </w:pPr>
      <w:r>
        <w:rPr>
          <w:rFonts w:ascii="Times New Roman"/>
          <w:b w:val="false"/>
          <w:i w:val="false"/>
          <w:color w:val="000000"/>
          <w:sz w:val="28"/>
        </w:rPr>
        <w:t>
      55. Учетные данные по поддержанию летной годности, подтверждающие соответствие директивам по летной годности, включают:</w:t>
      </w:r>
    </w:p>
    <w:bookmarkEnd w:id="210"/>
    <w:bookmarkStart w:name="z221" w:id="211"/>
    <w:p>
      <w:pPr>
        <w:spacing w:after="0"/>
        <w:ind w:left="0"/>
        <w:jc w:val="both"/>
      </w:pPr>
      <w:r>
        <w:rPr>
          <w:rFonts w:ascii="Times New Roman"/>
          <w:b w:val="false"/>
          <w:i w:val="false"/>
          <w:color w:val="000000"/>
          <w:sz w:val="28"/>
        </w:rPr>
        <w:t>
      1) номер и наименование директивы по летной годности, включая номера изменения и поправки;</w:t>
      </w:r>
    </w:p>
    <w:bookmarkEnd w:id="211"/>
    <w:bookmarkStart w:name="z222" w:id="212"/>
    <w:p>
      <w:pPr>
        <w:spacing w:after="0"/>
        <w:ind w:left="0"/>
        <w:jc w:val="both"/>
      </w:pPr>
      <w:r>
        <w:rPr>
          <w:rFonts w:ascii="Times New Roman"/>
          <w:b w:val="false"/>
          <w:i w:val="false"/>
          <w:color w:val="000000"/>
          <w:sz w:val="28"/>
        </w:rPr>
        <w:t>
      2) указание на неприменимость директивы по летной годности к конкретному экземпляру ВС или компонента, проходящему ТО, при общей применимости к типу; соответствующая запись сопровождается подписью уполномоченного лица и ссылкой на основание (конфигурация, серийный номер, отсутствие модификации);</w:t>
      </w:r>
    </w:p>
    <w:bookmarkEnd w:id="212"/>
    <w:bookmarkStart w:name="z223" w:id="213"/>
    <w:p>
      <w:pPr>
        <w:spacing w:after="0"/>
        <w:ind w:left="0"/>
        <w:jc w:val="both"/>
      </w:pPr>
      <w:r>
        <w:rPr>
          <w:rFonts w:ascii="Times New Roman"/>
          <w:b w:val="false"/>
          <w:i w:val="false"/>
          <w:color w:val="000000"/>
          <w:sz w:val="28"/>
        </w:rPr>
        <w:t>
      3) дату выполнения директивы по летной годности;</w:t>
      </w:r>
    </w:p>
    <w:bookmarkEnd w:id="213"/>
    <w:bookmarkStart w:name="z224" w:id="214"/>
    <w:p>
      <w:pPr>
        <w:spacing w:after="0"/>
        <w:ind w:left="0"/>
        <w:jc w:val="both"/>
      </w:pPr>
      <w:r>
        <w:rPr>
          <w:rFonts w:ascii="Times New Roman"/>
          <w:b w:val="false"/>
          <w:i w:val="false"/>
          <w:color w:val="000000"/>
          <w:sz w:val="28"/>
        </w:rPr>
        <w:t>
      4) для инструкций, состоящих из нескольких частей, – перечень полностью выполненных частей; при полном выполнении директивы по летной годности – ссылку на наименование инструкции в целом;</w:t>
      </w:r>
    </w:p>
    <w:bookmarkEnd w:id="214"/>
    <w:bookmarkStart w:name="z225" w:id="215"/>
    <w:p>
      <w:pPr>
        <w:spacing w:after="0"/>
        <w:ind w:left="0"/>
        <w:jc w:val="both"/>
      </w:pPr>
      <w:r>
        <w:rPr>
          <w:rFonts w:ascii="Times New Roman"/>
          <w:b w:val="false"/>
          <w:i w:val="false"/>
          <w:color w:val="000000"/>
          <w:sz w:val="28"/>
        </w:rPr>
        <w:t>
      5) описание метода выполнения инструкции вместе с результатами проверок и осмотров;</w:t>
      </w:r>
    </w:p>
    <w:bookmarkEnd w:id="215"/>
    <w:bookmarkStart w:name="z226" w:id="216"/>
    <w:p>
      <w:pPr>
        <w:spacing w:after="0"/>
        <w:ind w:left="0"/>
        <w:jc w:val="both"/>
      </w:pPr>
      <w:r>
        <w:rPr>
          <w:rFonts w:ascii="Times New Roman"/>
          <w:b w:val="false"/>
          <w:i w:val="false"/>
          <w:color w:val="000000"/>
          <w:sz w:val="28"/>
        </w:rPr>
        <w:t>
      6) указание установленной периодичности повторного выполнения (при наличии таких требований в директиве по летной годности);</w:t>
      </w:r>
    </w:p>
    <w:bookmarkEnd w:id="216"/>
    <w:bookmarkStart w:name="z227" w:id="217"/>
    <w:p>
      <w:pPr>
        <w:spacing w:after="0"/>
        <w:ind w:left="0"/>
        <w:jc w:val="both"/>
      </w:pPr>
      <w:r>
        <w:rPr>
          <w:rFonts w:ascii="Times New Roman"/>
          <w:b w:val="false"/>
          <w:i w:val="false"/>
          <w:color w:val="000000"/>
          <w:sz w:val="28"/>
        </w:rPr>
        <w:t xml:space="preserve">
      7) подтверждение выполнения директивы по летной годности персоналом, имеющим свидетельства, выданные в соответствии со </w:t>
      </w:r>
      <w:r>
        <w:rPr>
          <w:rFonts w:ascii="Times New Roman"/>
          <w:b w:val="false"/>
          <w:i w:val="false"/>
          <w:color w:val="000000"/>
          <w:sz w:val="28"/>
        </w:rPr>
        <w:t>статьей 54</w:t>
      </w:r>
      <w:r>
        <w:rPr>
          <w:rFonts w:ascii="Times New Roman"/>
          <w:b w:val="false"/>
          <w:i w:val="false"/>
          <w:color w:val="000000"/>
          <w:sz w:val="28"/>
        </w:rPr>
        <w:t xml:space="preserve"> Закона.</w:t>
      </w:r>
    </w:p>
    <w:bookmarkEnd w:id="217"/>
    <w:bookmarkStart w:name="z228" w:id="218"/>
    <w:p>
      <w:pPr>
        <w:spacing w:after="0"/>
        <w:ind w:left="0"/>
        <w:jc w:val="both"/>
      </w:pPr>
      <w:r>
        <w:rPr>
          <w:rFonts w:ascii="Times New Roman"/>
          <w:b w:val="false"/>
          <w:i w:val="false"/>
          <w:color w:val="000000"/>
          <w:sz w:val="28"/>
        </w:rPr>
        <w:t>
      56. Соответствующие сведения о модификациях и ремонтах включают учҰтные данные, позволяющие идентифицировать каждую модификацию или ремонт, с указанием использованных утверждҰнных данных и описанием выполненных работ, включая сведения по свидетельству о техническом обслуживании.</w:t>
      </w:r>
    </w:p>
    <w:bookmarkEnd w:id="218"/>
    <w:bookmarkStart w:name="z229" w:id="219"/>
    <w:p>
      <w:pPr>
        <w:spacing w:after="0"/>
        <w:ind w:left="0"/>
        <w:jc w:val="both"/>
      </w:pPr>
      <w:r>
        <w:rPr>
          <w:rFonts w:ascii="Times New Roman"/>
          <w:b w:val="false"/>
          <w:i w:val="false"/>
          <w:color w:val="000000"/>
          <w:sz w:val="28"/>
        </w:rPr>
        <w:t>
      57. Учетные данные о состоянии ВС или компонента по результатам проверок и осмотров включают информацию о выявленных дефектах и нарушениях лҰтной годности, сведения об отказах и последующих действиях по их устранению.</w:t>
      </w:r>
    </w:p>
    <w:bookmarkEnd w:id="219"/>
    <w:bookmarkStart w:name="z230" w:id="220"/>
    <w:p>
      <w:pPr>
        <w:spacing w:after="0"/>
        <w:ind w:left="0"/>
        <w:jc w:val="both"/>
      </w:pPr>
      <w:r>
        <w:rPr>
          <w:rFonts w:ascii="Times New Roman"/>
          <w:b w:val="false"/>
          <w:i w:val="false"/>
          <w:color w:val="000000"/>
          <w:sz w:val="28"/>
        </w:rPr>
        <w:t>
      При наличии указываются суммарная наработка и сведения о выполненном ТО на момент поступления ВС или компонента в сертифицированную организацию по ТО и РАТ.</w:t>
      </w:r>
    </w:p>
    <w:bookmarkEnd w:id="220"/>
    <w:bookmarkStart w:name="z231" w:id="221"/>
    <w:p>
      <w:pPr>
        <w:spacing w:after="0"/>
        <w:ind w:left="0"/>
        <w:jc w:val="both"/>
      </w:pPr>
      <w:r>
        <w:rPr>
          <w:rFonts w:ascii="Times New Roman"/>
          <w:b w:val="false"/>
          <w:i w:val="false"/>
          <w:color w:val="000000"/>
          <w:sz w:val="28"/>
        </w:rPr>
        <w:t>
      58. Все записи, внесҰнные в учҰтные данные по поддержанию лҰтной годности, оформляются способом, обеспечивающим читаемость информации, однозначную идентификацию внесенных данных и исключающим их несанкционированное изменение. При внесении исправлений отдельные записи корректируются таким образом, чтобы сохранялась возможность прочтения первоначального содержания.</w:t>
      </w:r>
    </w:p>
    <w:bookmarkEnd w:id="221"/>
    <w:bookmarkStart w:name="z232" w:id="222"/>
    <w:p>
      <w:pPr>
        <w:spacing w:after="0"/>
        <w:ind w:left="0"/>
        <w:jc w:val="both"/>
      </w:pPr>
      <w:r>
        <w:rPr>
          <w:rFonts w:ascii="Times New Roman"/>
          <w:b w:val="false"/>
          <w:i w:val="false"/>
          <w:color w:val="000000"/>
          <w:sz w:val="28"/>
        </w:rPr>
        <w:t>
      59. При использовании системы хранения на бумажном носителе записи выполняются способом, обеспечивающим читаемость информации и однозначную идентификацию внесенных данных. Учетные данные по поддержанию летной годности сохраняют читаемость в течение обязательных сроков хранения независимо от типа носителя.</w:t>
      </w:r>
    </w:p>
    <w:bookmarkEnd w:id="222"/>
    <w:bookmarkStart w:name="z233" w:id="223"/>
    <w:p>
      <w:pPr>
        <w:spacing w:after="0"/>
        <w:ind w:left="0"/>
        <w:jc w:val="both"/>
      </w:pPr>
      <w:r>
        <w:rPr>
          <w:rFonts w:ascii="Times New Roman"/>
          <w:b w:val="false"/>
          <w:i w:val="false"/>
          <w:color w:val="000000"/>
          <w:sz w:val="28"/>
        </w:rPr>
        <w:t>
      60. При использовании электронной системы учҰта обеспечивается внесение, обработка, использование, хранение и архивирование всех данных по поддержанию лҰтной годности в соответствии с утверждҰнными процедурами, изложенными в Руководстве эксплуатанта по регулированию ТО. Используемое программное обеспечение и аппаратные средства поддерживают конкретные процедуры, в следующих отношениях:</w:t>
      </w:r>
    </w:p>
    <w:bookmarkEnd w:id="223"/>
    <w:bookmarkStart w:name="z234" w:id="224"/>
    <w:p>
      <w:pPr>
        <w:spacing w:after="0"/>
        <w:ind w:left="0"/>
        <w:jc w:val="both"/>
      </w:pPr>
      <w:r>
        <w:rPr>
          <w:rFonts w:ascii="Times New Roman"/>
          <w:b w:val="false"/>
          <w:i w:val="false"/>
          <w:color w:val="000000"/>
          <w:sz w:val="28"/>
        </w:rPr>
        <w:t>
      1) защита учетных данных по поддержанию летной годности электронными средствами от потери, разрушения или несанкционированного изменения на таком же уровне, который обеспечивается для записей на бумажных носителях;</w:t>
      </w:r>
    </w:p>
    <w:bookmarkEnd w:id="224"/>
    <w:bookmarkStart w:name="z235" w:id="225"/>
    <w:p>
      <w:pPr>
        <w:spacing w:after="0"/>
        <w:ind w:left="0"/>
        <w:jc w:val="both"/>
      </w:pPr>
      <w:r>
        <w:rPr>
          <w:rFonts w:ascii="Times New Roman"/>
          <w:b w:val="false"/>
          <w:i w:val="false"/>
          <w:color w:val="000000"/>
          <w:sz w:val="28"/>
        </w:rPr>
        <w:t>
      2) резервирование учетных данных по поддержанию летной годности (система резервирования целостности и надежности; периодичность и частота резервного копирования; отделение от исходных учетных данных; потеря и восстановление данных);</w:t>
      </w:r>
    </w:p>
    <w:bookmarkEnd w:id="225"/>
    <w:bookmarkStart w:name="z236" w:id="226"/>
    <w:p>
      <w:pPr>
        <w:spacing w:after="0"/>
        <w:ind w:left="0"/>
        <w:jc w:val="both"/>
      </w:pPr>
      <w:r>
        <w:rPr>
          <w:rFonts w:ascii="Times New Roman"/>
          <w:b w:val="false"/>
          <w:i w:val="false"/>
          <w:color w:val="000000"/>
          <w:sz w:val="28"/>
        </w:rPr>
        <w:t>
      3) идентификация, удостоверение личности пользователя и разрешение на доступ к данным, масштабы доступа, контроль доступа и прослеживание всех соответствующих операций по каждой конкретной записи;</w:t>
      </w:r>
    </w:p>
    <w:bookmarkEnd w:id="226"/>
    <w:bookmarkStart w:name="z237" w:id="227"/>
    <w:p>
      <w:pPr>
        <w:spacing w:after="0"/>
        <w:ind w:left="0"/>
        <w:jc w:val="both"/>
      </w:pPr>
      <w:r>
        <w:rPr>
          <w:rFonts w:ascii="Times New Roman"/>
          <w:b w:val="false"/>
          <w:i w:val="false"/>
          <w:color w:val="000000"/>
          <w:sz w:val="28"/>
        </w:rPr>
        <w:t>
      4) обеспечение безопасности и сохранения целостности учетных данных по поддержанию лҰтной годности.</w:t>
      </w:r>
    </w:p>
    <w:bookmarkEnd w:id="227"/>
    <w:bookmarkStart w:name="z238" w:id="228"/>
    <w:p>
      <w:pPr>
        <w:spacing w:after="0"/>
        <w:ind w:left="0"/>
        <w:jc w:val="both"/>
      </w:pPr>
      <w:r>
        <w:rPr>
          <w:rFonts w:ascii="Times New Roman"/>
          <w:b w:val="false"/>
          <w:i w:val="false"/>
          <w:color w:val="000000"/>
          <w:sz w:val="28"/>
        </w:rPr>
        <w:t>
      61. При использовании оптических или носителей информации высокой емкости для хранения учетных данных по поддержанию летной годности обеспечивается разборчивость записей, не ниже разборчивости оригиналов, и их сохранность в течение установленных сроков хранения.</w:t>
      </w:r>
    </w:p>
    <w:bookmarkEnd w:id="228"/>
    <w:bookmarkStart w:name="z239" w:id="229"/>
    <w:p>
      <w:pPr>
        <w:spacing w:after="0"/>
        <w:ind w:left="0"/>
        <w:jc w:val="both"/>
      </w:pPr>
      <w:r>
        <w:rPr>
          <w:rFonts w:ascii="Times New Roman"/>
          <w:b w:val="false"/>
          <w:i w:val="false"/>
          <w:color w:val="000000"/>
          <w:sz w:val="28"/>
        </w:rPr>
        <w:t>
      62. Учетные данные по поддержанию летной годности хранятся с обеспечением их защиты от пожара, затопления, кражи и несанкционированного изменения.</w:t>
      </w:r>
    </w:p>
    <w:bookmarkEnd w:id="229"/>
    <w:bookmarkStart w:name="z240" w:id="230"/>
    <w:p>
      <w:pPr>
        <w:spacing w:after="0"/>
        <w:ind w:left="0"/>
        <w:jc w:val="both"/>
      </w:pPr>
      <w:r>
        <w:rPr>
          <w:rFonts w:ascii="Times New Roman"/>
          <w:b w:val="false"/>
          <w:i w:val="false"/>
          <w:color w:val="000000"/>
          <w:sz w:val="28"/>
        </w:rPr>
        <w:t>
      Резервные копии данных, включая копии на электронных носителях, подлежат хранению в отдельном месте, обеспечивающем их сохранность.</w:t>
      </w:r>
    </w:p>
    <w:bookmarkEnd w:id="230"/>
    <w:bookmarkStart w:name="z241" w:id="231"/>
    <w:p>
      <w:pPr>
        <w:spacing w:after="0"/>
        <w:ind w:left="0"/>
        <w:jc w:val="both"/>
      </w:pPr>
      <w:r>
        <w:rPr>
          <w:rFonts w:ascii="Times New Roman"/>
          <w:b w:val="false"/>
          <w:i w:val="false"/>
          <w:color w:val="000000"/>
          <w:sz w:val="28"/>
        </w:rPr>
        <w:t>
      63. Структурирование и хранение учетных данных по поддержанию летной годности осуществляются таким образом, чтобы обеспечивалась возможность их проверки (аудита).</w:t>
      </w:r>
    </w:p>
    <w:bookmarkEnd w:id="231"/>
    <w:bookmarkStart w:name="z242" w:id="232"/>
    <w:p>
      <w:pPr>
        <w:spacing w:after="0"/>
        <w:ind w:left="0"/>
        <w:jc w:val="both"/>
      </w:pPr>
      <w:r>
        <w:rPr>
          <w:rFonts w:ascii="Times New Roman"/>
          <w:b w:val="false"/>
          <w:i w:val="false"/>
          <w:color w:val="000000"/>
          <w:sz w:val="28"/>
        </w:rPr>
        <w:t>
      64. При утрате, повреждении или уничтожении учетных данных по поддержанию летной годности принимаются меры по их восстановлению.</w:t>
      </w:r>
    </w:p>
    <w:bookmarkEnd w:id="232"/>
    <w:bookmarkStart w:name="z243" w:id="233"/>
    <w:p>
      <w:pPr>
        <w:spacing w:after="0"/>
        <w:ind w:left="0"/>
        <w:jc w:val="both"/>
      </w:pPr>
      <w:r>
        <w:rPr>
          <w:rFonts w:ascii="Times New Roman"/>
          <w:b w:val="false"/>
          <w:i w:val="false"/>
          <w:color w:val="000000"/>
          <w:sz w:val="28"/>
        </w:rPr>
        <w:t>
      Восстановление учетных данных осуществляется на основе доступных источников информации, включая данные о наработке, полученные от предыдущих государств регистрации, организаций по ТО и РАТ, а также организаций и лиц, располагающих соответствующей информацией.</w:t>
      </w:r>
    </w:p>
    <w:bookmarkEnd w:id="233"/>
    <w:bookmarkStart w:name="z244" w:id="234"/>
    <w:p>
      <w:pPr>
        <w:spacing w:after="0"/>
        <w:ind w:left="0"/>
        <w:jc w:val="both"/>
      </w:pPr>
      <w:r>
        <w:rPr>
          <w:rFonts w:ascii="Times New Roman"/>
          <w:b w:val="false"/>
          <w:i w:val="false"/>
          <w:color w:val="000000"/>
          <w:sz w:val="28"/>
        </w:rPr>
        <w:t>
      Восстановленные учетные данные подлежат представлению уполномоченной организации для оценки их достаточности и достоверности.</w:t>
      </w:r>
    </w:p>
    <w:bookmarkEnd w:id="234"/>
    <w:bookmarkStart w:name="z245" w:id="235"/>
    <w:p>
      <w:pPr>
        <w:spacing w:after="0"/>
        <w:ind w:left="0"/>
        <w:jc w:val="both"/>
      </w:pPr>
      <w:r>
        <w:rPr>
          <w:rFonts w:ascii="Times New Roman"/>
          <w:b w:val="false"/>
          <w:i w:val="false"/>
          <w:color w:val="000000"/>
          <w:sz w:val="28"/>
        </w:rPr>
        <w:t>
      65. Учетные данные по поддержанию летной годности в объеме, предусмотренном требованиями государства экспортера, имеются в наличии для подтверждения выполнения всех работ по ТО ВС за период его регистрации в предыдущем государстве.</w:t>
      </w:r>
    </w:p>
    <w:bookmarkEnd w:id="235"/>
    <w:bookmarkStart w:name="z246" w:id="236"/>
    <w:p>
      <w:pPr>
        <w:spacing w:after="0"/>
        <w:ind w:left="0"/>
        <w:jc w:val="both"/>
      </w:pPr>
      <w:r>
        <w:rPr>
          <w:rFonts w:ascii="Times New Roman"/>
          <w:b w:val="false"/>
          <w:i w:val="false"/>
          <w:color w:val="000000"/>
          <w:sz w:val="28"/>
        </w:rPr>
        <w:t>
      Учетные данные включают сведения о выполнении планового и внепланового ТО, устранении неисправностей, выполнении обязательных требований по летной годности, а также о выполненных модификациях и ремонтах.</w:t>
      </w:r>
    </w:p>
    <w:bookmarkEnd w:id="236"/>
    <w:bookmarkStart w:name="z247" w:id="237"/>
    <w:p>
      <w:pPr>
        <w:spacing w:after="0"/>
        <w:ind w:left="0"/>
        <w:jc w:val="both"/>
      </w:pPr>
      <w:r>
        <w:rPr>
          <w:rFonts w:ascii="Times New Roman"/>
          <w:b w:val="false"/>
          <w:i w:val="false"/>
          <w:color w:val="000000"/>
          <w:sz w:val="28"/>
        </w:rPr>
        <w:t>
      66. При невозможности подтверждения выполнения всего необходимого ТО на основании учетных данных по поддержанию летной годности выполняется повторное соответствующее ТО.</w:t>
      </w:r>
    </w:p>
    <w:bookmarkEnd w:id="237"/>
    <w:bookmarkStart w:name="z248" w:id="238"/>
    <w:p>
      <w:pPr>
        <w:spacing w:after="0"/>
        <w:ind w:left="0"/>
        <w:jc w:val="left"/>
      </w:pPr>
      <w:r>
        <w:rPr>
          <w:rFonts w:ascii="Times New Roman"/>
          <w:b/>
          <w:i w:val="false"/>
          <w:color w:val="000000"/>
        </w:rPr>
        <w:t xml:space="preserve"> Параграф 8. Система технического бортового журнала</w:t>
      </w:r>
    </w:p>
    <w:bookmarkEnd w:id="238"/>
    <w:bookmarkStart w:name="z249" w:id="239"/>
    <w:p>
      <w:pPr>
        <w:spacing w:after="0"/>
        <w:ind w:left="0"/>
        <w:jc w:val="both"/>
      </w:pPr>
      <w:r>
        <w:rPr>
          <w:rFonts w:ascii="Times New Roman"/>
          <w:b w:val="false"/>
          <w:i w:val="false"/>
          <w:color w:val="000000"/>
          <w:sz w:val="28"/>
        </w:rPr>
        <w:t>
      67. В дополнение к требованиям параграфа 7 настоящей главы используется система технического бортового журнала, содержащая по каждому ВС следующую информацию:</w:t>
      </w:r>
    </w:p>
    <w:bookmarkEnd w:id="239"/>
    <w:bookmarkStart w:name="z250" w:id="240"/>
    <w:p>
      <w:pPr>
        <w:spacing w:after="0"/>
        <w:ind w:left="0"/>
        <w:jc w:val="both"/>
      </w:pPr>
      <w:r>
        <w:rPr>
          <w:rFonts w:ascii="Times New Roman"/>
          <w:b w:val="false"/>
          <w:i w:val="false"/>
          <w:color w:val="000000"/>
          <w:sz w:val="28"/>
        </w:rPr>
        <w:t>
      1) информацию о каждом полҰте, необходимую для контроля и обеспечения безопасности полҰтов, включая часы и циклы полета, а также количество посадок;</w:t>
      </w:r>
    </w:p>
    <w:bookmarkEnd w:id="240"/>
    <w:bookmarkStart w:name="z251" w:id="241"/>
    <w:p>
      <w:pPr>
        <w:spacing w:after="0"/>
        <w:ind w:left="0"/>
        <w:jc w:val="both"/>
      </w:pPr>
      <w:r>
        <w:rPr>
          <w:rFonts w:ascii="Times New Roman"/>
          <w:b w:val="false"/>
          <w:i w:val="false"/>
          <w:color w:val="000000"/>
          <w:sz w:val="28"/>
        </w:rPr>
        <w:t>
      2) действующее свидетельство о техническом обслуживании;</w:t>
      </w:r>
    </w:p>
    <w:bookmarkEnd w:id="241"/>
    <w:bookmarkStart w:name="z252" w:id="242"/>
    <w:p>
      <w:pPr>
        <w:spacing w:after="0"/>
        <w:ind w:left="0"/>
        <w:jc w:val="both"/>
      </w:pPr>
      <w:r>
        <w:rPr>
          <w:rFonts w:ascii="Times New Roman"/>
          <w:b w:val="false"/>
          <w:i w:val="false"/>
          <w:color w:val="000000"/>
          <w:sz w:val="28"/>
        </w:rPr>
        <w:t>
      3) запись о техническом состоянии (статусе) ВС, определяющая необходимость выполнения следующего вида планового или внепланового ТО, подлежащего выполнению, а также установленные сроки его проведения;</w:t>
      </w:r>
    </w:p>
    <w:bookmarkEnd w:id="242"/>
    <w:bookmarkStart w:name="z253" w:id="243"/>
    <w:p>
      <w:pPr>
        <w:spacing w:after="0"/>
        <w:ind w:left="0"/>
        <w:jc w:val="both"/>
      </w:pPr>
      <w:r>
        <w:rPr>
          <w:rFonts w:ascii="Times New Roman"/>
          <w:b w:val="false"/>
          <w:i w:val="false"/>
          <w:color w:val="000000"/>
          <w:sz w:val="28"/>
        </w:rPr>
        <w:t>
      4) перечень всех выявленных, но не устраненных отказов, неисправностей, дефектов и повреждений, влияющих или способных повлиять на эксплуатацию ВС с указанием ссылок на соответствующие пункты MEL и сроков их устранения (категории дефектов);</w:t>
      </w:r>
    </w:p>
    <w:bookmarkEnd w:id="243"/>
    <w:bookmarkStart w:name="z254" w:id="244"/>
    <w:p>
      <w:pPr>
        <w:spacing w:after="0"/>
        <w:ind w:left="0"/>
        <w:jc w:val="both"/>
      </w:pPr>
      <w:r>
        <w:rPr>
          <w:rFonts w:ascii="Times New Roman"/>
          <w:b w:val="false"/>
          <w:i w:val="false"/>
          <w:color w:val="000000"/>
          <w:sz w:val="28"/>
        </w:rPr>
        <w:t>
      5) сведения о повреждениях конструкции, допустимых повреждениях, выполненных ремонтах, временных ремонтах, ремонтах с ограниченным сроком действия, ремонтах, требующих повторных или дополнительных проверок, а также о производственных несоответствиях и отклонениях конструкции, отраженных в документации разработчика, изготовителя или в эксплуатационной и ремонтной документации, которые подлежат учету при поддержании летной годности ВС и оценке последующих повреждений или смежных участков конструкции;</w:t>
      </w:r>
    </w:p>
    <w:bookmarkEnd w:id="244"/>
    <w:bookmarkStart w:name="z255" w:id="245"/>
    <w:p>
      <w:pPr>
        <w:spacing w:after="0"/>
        <w:ind w:left="0"/>
        <w:jc w:val="both"/>
      </w:pPr>
      <w:r>
        <w:rPr>
          <w:rFonts w:ascii="Times New Roman"/>
          <w:b w:val="false"/>
          <w:i w:val="false"/>
          <w:color w:val="000000"/>
          <w:sz w:val="28"/>
        </w:rPr>
        <w:t>
      6) подпись уполномоченного лица (персонала ТО или экипажа), внесшего запись, с расшифровкой фамилии и номера свидетельства (при наличии).</w:t>
      </w:r>
    </w:p>
    <w:bookmarkEnd w:id="245"/>
    <w:bookmarkStart w:name="z256" w:id="246"/>
    <w:p>
      <w:pPr>
        <w:spacing w:after="0"/>
        <w:ind w:left="0"/>
        <w:jc w:val="both"/>
      </w:pPr>
      <w:r>
        <w:rPr>
          <w:rFonts w:ascii="Times New Roman"/>
          <w:b w:val="false"/>
          <w:i w:val="false"/>
          <w:color w:val="000000"/>
          <w:sz w:val="28"/>
        </w:rPr>
        <w:t>
      68. Сведения, указанные в подпункте 5) пункта 67 настоящего параграфа, ведутся эксплуатантом в системе технического бортового журнала либо в связанном с ней реестре повреждений и ремонтов ВС. Указанный реестр обеспечивает:</w:t>
      </w:r>
    </w:p>
    <w:bookmarkEnd w:id="246"/>
    <w:bookmarkStart w:name="z257" w:id="247"/>
    <w:p>
      <w:pPr>
        <w:spacing w:after="0"/>
        <w:ind w:left="0"/>
        <w:jc w:val="both"/>
      </w:pPr>
      <w:r>
        <w:rPr>
          <w:rFonts w:ascii="Times New Roman"/>
          <w:b w:val="false"/>
          <w:i w:val="false"/>
          <w:color w:val="000000"/>
          <w:sz w:val="28"/>
        </w:rPr>
        <w:t>
      1) определение места повреждения, ремонта, производственного несоответствия, отклонения конструкции или допустимого повреждения на воздушном судне с указанием применимых координат, зоны, раздела эксплуатационной или ремонтной документации, координатной отметки конструкции ВС, продольного элемента конструкции, шпангоута, нервюры, панели или иного применимого обозначения, позволяющего однозначно идентифицировать местоположение указанного повреждения, ремонта, несоответствия или отклонения;</w:t>
      </w:r>
    </w:p>
    <w:bookmarkEnd w:id="247"/>
    <w:bookmarkStart w:name="z258" w:id="248"/>
    <w:p>
      <w:pPr>
        <w:spacing w:after="0"/>
        <w:ind w:left="0"/>
        <w:jc w:val="both"/>
      </w:pPr>
      <w:r>
        <w:rPr>
          <w:rFonts w:ascii="Times New Roman"/>
          <w:b w:val="false"/>
          <w:i w:val="false"/>
          <w:color w:val="000000"/>
          <w:sz w:val="28"/>
        </w:rPr>
        <w:t>
      2) ссылку на применимые данные, на основании которых повреждение признано допустимым, ремонт выполнен или установлены последующие проверки, включая руководство по ремонту конструкции, руководство по ТО, руководство по неразрушающему контролю, документацию разработчика или изготовителя, одобрение разработчика либо эквивалентный документ;</w:t>
      </w:r>
    </w:p>
    <w:bookmarkEnd w:id="248"/>
    <w:bookmarkStart w:name="z259" w:id="249"/>
    <w:p>
      <w:pPr>
        <w:spacing w:after="0"/>
        <w:ind w:left="0"/>
        <w:jc w:val="both"/>
      </w:pPr>
      <w:r>
        <w:rPr>
          <w:rFonts w:ascii="Times New Roman"/>
          <w:b w:val="false"/>
          <w:i w:val="false"/>
          <w:color w:val="000000"/>
          <w:sz w:val="28"/>
        </w:rPr>
        <w:t>
      3) дату выявления повреждения или выполнения ремонта, а также наработку ВС в летных часах, циклах и календарном времени на указанную дату;</w:t>
      </w:r>
    </w:p>
    <w:bookmarkEnd w:id="249"/>
    <w:bookmarkStart w:name="z260" w:id="250"/>
    <w:p>
      <w:pPr>
        <w:spacing w:after="0"/>
        <w:ind w:left="0"/>
        <w:jc w:val="both"/>
      </w:pPr>
      <w:r>
        <w:rPr>
          <w:rFonts w:ascii="Times New Roman"/>
          <w:b w:val="false"/>
          <w:i w:val="false"/>
          <w:color w:val="000000"/>
          <w:sz w:val="28"/>
        </w:rPr>
        <w:t>
      4) состояние записи: открытое повреждение, допустимое повреждение без ремонта, постоянный ремонт, временный ремонт, ремонт с ограниченным сроком действия, ремонт, требующий повторных проверок, либо ремонт, требующий замены, доработки или дополнительной оценки;</w:t>
      </w:r>
    </w:p>
    <w:bookmarkEnd w:id="250"/>
    <w:bookmarkStart w:name="z261" w:id="251"/>
    <w:p>
      <w:pPr>
        <w:spacing w:after="0"/>
        <w:ind w:left="0"/>
        <w:jc w:val="both"/>
      </w:pPr>
      <w:r>
        <w:rPr>
          <w:rFonts w:ascii="Times New Roman"/>
          <w:b w:val="false"/>
          <w:i w:val="false"/>
          <w:color w:val="000000"/>
          <w:sz w:val="28"/>
        </w:rPr>
        <w:t>
      5) установленные ограничения, сроки устранения, пороги и интервалы повторных проверок, требования по неразрушающему контролю, предусмотренные применимыми данными;</w:t>
      </w:r>
    </w:p>
    <w:bookmarkEnd w:id="251"/>
    <w:bookmarkStart w:name="z262" w:id="252"/>
    <w:p>
      <w:pPr>
        <w:spacing w:after="0"/>
        <w:ind w:left="0"/>
        <w:jc w:val="both"/>
      </w:pPr>
      <w:r>
        <w:rPr>
          <w:rFonts w:ascii="Times New Roman"/>
          <w:b w:val="false"/>
          <w:i w:val="false"/>
          <w:color w:val="000000"/>
          <w:sz w:val="28"/>
        </w:rPr>
        <w:t>
      6) возможность использования указанных сведений при последующих проверках, оценке новых повреждений, оценке смежных участков конструкции, продлении ресурса, передаче ВС, выдаче сертификата летной годности и осуществлении инспекционного контроля.</w:t>
      </w:r>
    </w:p>
    <w:bookmarkEnd w:id="252"/>
    <w:bookmarkStart w:name="z263" w:id="253"/>
    <w:p>
      <w:pPr>
        <w:spacing w:after="0"/>
        <w:ind w:left="0"/>
        <w:jc w:val="both"/>
      </w:pPr>
      <w:r>
        <w:rPr>
          <w:rFonts w:ascii="Times New Roman"/>
          <w:b w:val="false"/>
          <w:i w:val="false"/>
          <w:color w:val="000000"/>
          <w:sz w:val="28"/>
        </w:rPr>
        <w:t>
      69. Эксплуатант обеспечивает актуальность, полноту и доступность сведений, указанных в подпункте 5) пункта 67 и пункте 68 настоящего параграфа, для персонала эксплуатанта, организации по ТО и РАТ, а также для уполномоченной организации при осуществлении сертификации, надзора, инспекционного контроля и оценки поддержания летной годности ВС. Отсутствие в системе технического бортового журнала либо связанном с ней реестре сведений о повреждениях конструкции, допустимых повреждениях, выполненных ремонтах, временных ремонтах, ремонтах с ограниченным сроком действия, производственных несоответствиях, отклонениях конструкции и обязательных повторных проверках не допускается.</w:t>
      </w:r>
    </w:p>
    <w:bookmarkEnd w:id="253"/>
    <w:bookmarkStart w:name="z264" w:id="254"/>
    <w:p>
      <w:pPr>
        <w:spacing w:after="0"/>
        <w:ind w:left="0"/>
        <w:jc w:val="both"/>
      </w:pPr>
      <w:r>
        <w:rPr>
          <w:rFonts w:ascii="Times New Roman"/>
          <w:b w:val="false"/>
          <w:i w:val="false"/>
          <w:color w:val="000000"/>
          <w:sz w:val="28"/>
        </w:rPr>
        <w:t>
      70. Хранение технических бортовых журналов ВС осуществляется в течение 36 месяцев с даты последней внесенной записи.</w:t>
      </w:r>
    </w:p>
    <w:bookmarkEnd w:id="254"/>
    <w:bookmarkStart w:name="z265" w:id="255"/>
    <w:p>
      <w:pPr>
        <w:spacing w:after="0"/>
        <w:ind w:left="0"/>
        <w:jc w:val="left"/>
      </w:pPr>
      <w:r>
        <w:rPr>
          <w:rFonts w:ascii="Times New Roman"/>
          <w:b/>
          <w:i w:val="false"/>
          <w:color w:val="000000"/>
        </w:rPr>
        <w:t xml:space="preserve"> Параграф 9. Передача учетных данных по поддержанию летной годности ВС</w:t>
      </w:r>
    </w:p>
    <w:bookmarkEnd w:id="255"/>
    <w:bookmarkStart w:name="z266" w:id="256"/>
    <w:p>
      <w:pPr>
        <w:spacing w:after="0"/>
        <w:ind w:left="0"/>
        <w:jc w:val="both"/>
      </w:pPr>
      <w:r>
        <w:rPr>
          <w:rFonts w:ascii="Times New Roman"/>
          <w:b w:val="false"/>
          <w:i w:val="false"/>
          <w:color w:val="000000"/>
          <w:sz w:val="28"/>
        </w:rPr>
        <w:t>
      71. При передаче ВС от одного собственника или эксплуатанта к другому на постоянной основе предыдущий собственник или эксплуатант обеспечивает передачу вместе с ВС учетных данных по поддержанию летной годности согласно параграфу 7 настоящей главы, а также, при необходимости, бортового технического журнала согласно параграфу 8 настоящей главы и в письменном виде удостоверяет достоверность и полноту передаваемой информации.</w:t>
      </w:r>
    </w:p>
    <w:bookmarkEnd w:id="256"/>
    <w:bookmarkStart w:name="z267" w:id="257"/>
    <w:p>
      <w:pPr>
        <w:spacing w:after="0"/>
        <w:ind w:left="0"/>
        <w:jc w:val="both"/>
      </w:pPr>
      <w:r>
        <w:rPr>
          <w:rFonts w:ascii="Times New Roman"/>
          <w:b w:val="false"/>
          <w:i w:val="false"/>
          <w:color w:val="000000"/>
          <w:sz w:val="28"/>
        </w:rPr>
        <w:t>
      72. При заключении договора с организацией по поддержанию летной годности ВС на выполнение работ по поддержанию летной годности собственник (владелец) ВС обеспечивает передачу учетных данных по поддержанию летной годности согласно параграфу 7 настоящей главы.</w:t>
      </w:r>
    </w:p>
    <w:bookmarkEnd w:id="257"/>
    <w:bookmarkStart w:name="z268" w:id="258"/>
    <w:p>
      <w:pPr>
        <w:spacing w:after="0"/>
        <w:ind w:left="0"/>
        <w:jc w:val="both"/>
      </w:pPr>
      <w:r>
        <w:rPr>
          <w:rFonts w:ascii="Times New Roman"/>
          <w:b w:val="false"/>
          <w:i w:val="false"/>
          <w:color w:val="000000"/>
          <w:sz w:val="28"/>
        </w:rPr>
        <w:t>
      73. Сроки, предписанные для хранения учетных данных, продолжают действовать и в отношении нового собственника или эксплуатанта ВС.</w:t>
      </w:r>
    </w:p>
    <w:bookmarkEnd w:id="258"/>
    <w:bookmarkStart w:name="z269" w:id="259"/>
    <w:p>
      <w:pPr>
        <w:spacing w:after="0"/>
        <w:ind w:left="0"/>
        <w:jc w:val="left"/>
      </w:pPr>
      <w:r>
        <w:rPr>
          <w:rFonts w:ascii="Times New Roman"/>
          <w:b/>
          <w:i w:val="false"/>
          <w:color w:val="000000"/>
        </w:rPr>
        <w:t xml:space="preserve"> Параграф 10. Выполнение технического обслуживания и ремонта авиационной техники</w:t>
      </w:r>
    </w:p>
    <w:bookmarkEnd w:id="259"/>
    <w:bookmarkStart w:name="z270" w:id="260"/>
    <w:p>
      <w:pPr>
        <w:spacing w:after="0"/>
        <w:ind w:left="0"/>
        <w:jc w:val="both"/>
      </w:pPr>
      <w:r>
        <w:rPr>
          <w:rFonts w:ascii="Times New Roman"/>
          <w:b w:val="false"/>
          <w:i w:val="false"/>
          <w:color w:val="000000"/>
          <w:sz w:val="28"/>
        </w:rPr>
        <w:t xml:space="preserve">
      74. ТО и ремонт гражданских ВС выполняются в соответствии с настоящими Правилами организациями по техническому обслуживанию и ремонту авиационной техники, имеющими сертификат организации по ТО и РАТ, выданный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сертификации и выдачи сертификата организации по техническому обслуживанию и ремонту авиационной техники гражданской авиации,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197 (зарегистрирован в Реестре государственной регистрации нормативных правовых актов за № 11722) (далее – Правила сертификации и выдачи сертификата организации по ТО и РАТ).</w:t>
      </w:r>
    </w:p>
    <w:bookmarkEnd w:id="260"/>
    <w:bookmarkStart w:name="z271" w:id="261"/>
    <w:p>
      <w:pPr>
        <w:spacing w:after="0"/>
        <w:ind w:left="0"/>
        <w:jc w:val="both"/>
      </w:pPr>
      <w:r>
        <w:rPr>
          <w:rFonts w:ascii="Times New Roman"/>
          <w:b w:val="false"/>
          <w:i w:val="false"/>
          <w:color w:val="000000"/>
          <w:sz w:val="28"/>
        </w:rPr>
        <w:t>
      75. Организация по ТО и РАТ обеспечивает соответствие следующим требованиям:</w:t>
      </w:r>
    </w:p>
    <w:bookmarkEnd w:id="261"/>
    <w:bookmarkStart w:name="z272" w:id="262"/>
    <w:p>
      <w:pPr>
        <w:spacing w:after="0"/>
        <w:ind w:left="0"/>
        <w:jc w:val="both"/>
      </w:pPr>
      <w:r>
        <w:rPr>
          <w:rFonts w:ascii="Times New Roman"/>
          <w:b w:val="false"/>
          <w:i w:val="false"/>
          <w:color w:val="000000"/>
          <w:sz w:val="28"/>
        </w:rPr>
        <w:t>
      1) осуществлять ТО и ремонт авиационной техники в соответствии с областью деятельности организации по ТО и РАТ на местах производственной деятельности, указанных в руководстве по процедурам организации по ТО и РАТ;</w:t>
      </w:r>
    </w:p>
    <w:bookmarkEnd w:id="262"/>
    <w:bookmarkStart w:name="z273" w:id="263"/>
    <w:p>
      <w:pPr>
        <w:spacing w:after="0"/>
        <w:ind w:left="0"/>
        <w:jc w:val="both"/>
      </w:pPr>
      <w:r>
        <w:rPr>
          <w:rFonts w:ascii="Times New Roman"/>
          <w:b w:val="false"/>
          <w:i w:val="false"/>
          <w:color w:val="000000"/>
          <w:sz w:val="28"/>
        </w:rPr>
        <w:t>
      2) осуществлять ТО и ремонт авиационной техники по согласованию с уполномоченной организацией за пределами мест производственной деятельности в рамках области деятельности организации по ТО и РАТ при условии временной непригодности ВС к безопасной эксплуатации либо необходимости проведения планового разового оперативного ТО, с соблюдением условий, изложенных в руководстве по процедурам организации по ТО и РАТ;</w:t>
      </w:r>
    </w:p>
    <w:bookmarkEnd w:id="263"/>
    <w:bookmarkStart w:name="z274" w:id="264"/>
    <w:p>
      <w:pPr>
        <w:spacing w:after="0"/>
        <w:ind w:left="0"/>
        <w:jc w:val="both"/>
      </w:pPr>
      <w:r>
        <w:rPr>
          <w:rFonts w:ascii="Times New Roman"/>
          <w:b w:val="false"/>
          <w:i w:val="false"/>
          <w:color w:val="000000"/>
          <w:sz w:val="28"/>
        </w:rPr>
        <w:t>
      3) иметь производственное оснащение, соответствующее планируемым видам работ, специализированные мастерские (цехи, участки) для выполнения всех планируемых работ, обеспечивающих защиту от неблагоприятных погодных условий. Наличие разделенных между собой, цехов и ангаров, обеспечивающих защиту от загрязнения и воздействия окружающей среды при выполнении ТО и ремонта авиационной техники;</w:t>
      </w:r>
    </w:p>
    <w:bookmarkEnd w:id="264"/>
    <w:bookmarkStart w:name="z275" w:id="265"/>
    <w:p>
      <w:pPr>
        <w:spacing w:after="0"/>
        <w:ind w:left="0"/>
        <w:jc w:val="both"/>
      </w:pPr>
      <w:r>
        <w:rPr>
          <w:rFonts w:ascii="Times New Roman"/>
          <w:b w:val="false"/>
          <w:i w:val="false"/>
          <w:color w:val="000000"/>
          <w:sz w:val="28"/>
        </w:rPr>
        <w:t>
      4) иметь действующую эксплуатационную документацию по техническому обслуживанию и ремонту авиационной техники;</w:t>
      </w:r>
    </w:p>
    <w:bookmarkEnd w:id="265"/>
    <w:bookmarkStart w:name="z276" w:id="266"/>
    <w:p>
      <w:pPr>
        <w:spacing w:after="0"/>
        <w:ind w:left="0"/>
        <w:jc w:val="both"/>
      </w:pPr>
      <w:r>
        <w:rPr>
          <w:rFonts w:ascii="Times New Roman"/>
          <w:b w:val="false"/>
          <w:i w:val="false"/>
          <w:color w:val="000000"/>
          <w:sz w:val="28"/>
        </w:rPr>
        <w:t>
      5) обеспечивать оформление и выдачу свидетельства о техническом обслуживании;</w:t>
      </w:r>
    </w:p>
    <w:bookmarkEnd w:id="266"/>
    <w:bookmarkStart w:name="z277" w:id="267"/>
    <w:p>
      <w:pPr>
        <w:spacing w:after="0"/>
        <w:ind w:left="0"/>
        <w:jc w:val="both"/>
      </w:pPr>
      <w:r>
        <w:rPr>
          <w:rFonts w:ascii="Times New Roman"/>
          <w:b w:val="false"/>
          <w:i w:val="false"/>
          <w:color w:val="000000"/>
          <w:sz w:val="28"/>
        </w:rPr>
        <w:t>
      6) располагать необходимыми техническими данными, оборудованием, инструментами и материалами для выполнения утвержденных видов работ;</w:t>
      </w:r>
    </w:p>
    <w:bookmarkEnd w:id="267"/>
    <w:bookmarkStart w:name="z278" w:id="268"/>
    <w:p>
      <w:pPr>
        <w:spacing w:after="0"/>
        <w:ind w:left="0"/>
        <w:jc w:val="both"/>
      </w:pPr>
      <w:r>
        <w:rPr>
          <w:rFonts w:ascii="Times New Roman"/>
          <w:b w:val="false"/>
          <w:i w:val="false"/>
          <w:color w:val="000000"/>
          <w:sz w:val="28"/>
        </w:rPr>
        <w:t>
      7) располагать складскими помещениями для хранения компонентов, оборудования, инструментов и материалов с обеспечением условий, исключающих их повреждение и порчу;</w:t>
      </w:r>
    </w:p>
    <w:bookmarkEnd w:id="268"/>
    <w:bookmarkStart w:name="z279" w:id="269"/>
    <w:p>
      <w:pPr>
        <w:spacing w:after="0"/>
        <w:ind w:left="0"/>
        <w:jc w:val="both"/>
      </w:pPr>
      <w:r>
        <w:rPr>
          <w:rFonts w:ascii="Times New Roman"/>
          <w:b w:val="false"/>
          <w:i w:val="false"/>
          <w:color w:val="000000"/>
          <w:sz w:val="28"/>
        </w:rPr>
        <w:t>
      8) обеспечивать наличие запаса компонентов, запасных частей и расходных материалов;</w:t>
      </w:r>
    </w:p>
    <w:bookmarkEnd w:id="269"/>
    <w:bookmarkStart w:name="z280" w:id="270"/>
    <w:p>
      <w:pPr>
        <w:spacing w:after="0"/>
        <w:ind w:left="0"/>
        <w:jc w:val="both"/>
      </w:pPr>
      <w:r>
        <w:rPr>
          <w:rFonts w:ascii="Times New Roman"/>
          <w:b w:val="false"/>
          <w:i w:val="false"/>
          <w:color w:val="000000"/>
          <w:sz w:val="28"/>
        </w:rPr>
        <w:t>
      9) обеспечивать наличие персонала, необходимого для планирования, выполнения работ, контроля, проверки и оформления свидетельств о техническом обслуживании;</w:t>
      </w:r>
    </w:p>
    <w:bookmarkEnd w:id="270"/>
    <w:bookmarkStart w:name="z281" w:id="271"/>
    <w:p>
      <w:pPr>
        <w:spacing w:after="0"/>
        <w:ind w:left="0"/>
        <w:jc w:val="both"/>
      </w:pPr>
      <w:r>
        <w:rPr>
          <w:rFonts w:ascii="Times New Roman"/>
          <w:b w:val="false"/>
          <w:i w:val="false"/>
          <w:color w:val="000000"/>
          <w:sz w:val="28"/>
        </w:rPr>
        <w:t xml:space="preserve">
      10) иметь систему подготовки, переподготовки и поддержания квалификации персонала в соответствии с </w:t>
      </w:r>
      <w:r>
        <w:rPr>
          <w:rFonts w:ascii="Times New Roman"/>
          <w:b w:val="false"/>
          <w:i w:val="false"/>
          <w:color w:val="000000"/>
          <w:sz w:val="28"/>
        </w:rPr>
        <w:t>Типовыми</w:t>
      </w:r>
      <w:r>
        <w:rPr>
          <w:rFonts w:ascii="Times New Roman"/>
          <w:b w:val="false"/>
          <w:i w:val="false"/>
          <w:color w:val="000000"/>
          <w:sz w:val="28"/>
        </w:rPr>
        <w:t xml:space="preserve"> программами профессиональной подготовки авиационного персонала, участвующего в обеспечении безопасности полетов,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транспорта и коммуникаций Республики Казахстан от 28 сентября 2013 года № 764 (зарегистрирован в Реестре государственной регистрации нормативных правовых актов за № 8785) (далее - Типовые программы);</w:t>
      </w:r>
    </w:p>
    <w:bookmarkEnd w:id="271"/>
    <w:bookmarkStart w:name="z282" w:id="272"/>
    <w:p>
      <w:pPr>
        <w:spacing w:after="0"/>
        <w:ind w:left="0"/>
        <w:jc w:val="both"/>
      </w:pPr>
      <w:r>
        <w:rPr>
          <w:rFonts w:ascii="Times New Roman"/>
          <w:b w:val="false"/>
          <w:i w:val="false"/>
          <w:color w:val="000000"/>
          <w:sz w:val="28"/>
        </w:rPr>
        <w:t>
      11) иметь утвержденное уполномоченной организацией руководство по процедурам организации по ТО и РАТ;</w:t>
      </w:r>
    </w:p>
    <w:bookmarkEnd w:id="272"/>
    <w:bookmarkStart w:name="z283" w:id="273"/>
    <w:p>
      <w:pPr>
        <w:spacing w:after="0"/>
        <w:ind w:left="0"/>
        <w:jc w:val="both"/>
      </w:pPr>
      <w:r>
        <w:rPr>
          <w:rFonts w:ascii="Times New Roman"/>
          <w:b w:val="false"/>
          <w:i w:val="false"/>
          <w:color w:val="000000"/>
          <w:sz w:val="28"/>
        </w:rPr>
        <w:t>
      12) обеспечивать хранение записей о ТО, подтверждающих выполнение всех требований при оформлении свидетельства о техническом обслуживании;</w:t>
      </w:r>
    </w:p>
    <w:bookmarkEnd w:id="273"/>
    <w:bookmarkStart w:name="z284" w:id="274"/>
    <w:p>
      <w:pPr>
        <w:spacing w:after="0"/>
        <w:ind w:left="0"/>
        <w:jc w:val="both"/>
      </w:pPr>
      <w:r>
        <w:rPr>
          <w:rFonts w:ascii="Times New Roman"/>
          <w:b w:val="false"/>
          <w:i w:val="false"/>
          <w:color w:val="000000"/>
          <w:sz w:val="28"/>
        </w:rPr>
        <w:t>
      13) иметь систему качества, обеспечивающую надлежащее выполнение работ по техническому обслуживанию и ремонту авиационной техники;</w:t>
      </w:r>
    </w:p>
    <w:bookmarkEnd w:id="274"/>
    <w:bookmarkStart w:name="z285" w:id="275"/>
    <w:p>
      <w:pPr>
        <w:spacing w:after="0"/>
        <w:ind w:left="0"/>
        <w:jc w:val="both"/>
      </w:pPr>
      <w:r>
        <w:rPr>
          <w:rFonts w:ascii="Times New Roman"/>
          <w:b w:val="false"/>
          <w:i w:val="false"/>
          <w:color w:val="000000"/>
          <w:sz w:val="28"/>
        </w:rPr>
        <w:t xml:space="preserve">
      14) иметь систему управления безопасностью полетов в соответствии с Типовыми инструкциями по управлению безопасностью полетов эксплуатантов гражданских воздушных судов, в аэропортах, при обслуживании воздушного движения, при техническом обслуживании воздушных судов, авиационных учебных центров гражданской авиации, деятельность которых связана с выполнением полетов воздушных судов в ходе предоставления услуг,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транспорта и коммуникаций Республики Казахстан от 28 марта 2011 года № 173 (зарегистрирован в Реестре государственной регистрации нормативных правовых актов за № 6855).</w:t>
      </w:r>
    </w:p>
    <w:bookmarkEnd w:id="275"/>
    <w:bookmarkStart w:name="z286" w:id="276"/>
    <w:p>
      <w:pPr>
        <w:spacing w:after="0"/>
        <w:ind w:left="0"/>
        <w:jc w:val="both"/>
      </w:pPr>
      <w:r>
        <w:rPr>
          <w:rFonts w:ascii="Times New Roman"/>
          <w:b w:val="false"/>
          <w:i w:val="false"/>
          <w:color w:val="000000"/>
          <w:sz w:val="28"/>
        </w:rPr>
        <w:t xml:space="preserve">
      76. Сертифицированные организации по ТО и РАТ иностранных государств допускаются к работам по техническому обслуживанию и ремонту после признания их сертификатов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сертификации и выдачи сертификата организации по ТО и РАТ.</w:t>
      </w:r>
    </w:p>
    <w:bookmarkEnd w:id="276"/>
    <w:bookmarkStart w:name="z287" w:id="277"/>
    <w:p>
      <w:pPr>
        <w:spacing w:after="0"/>
        <w:ind w:left="0"/>
        <w:jc w:val="both"/>
      </w:pPr>
      <w:r>
        <w:rPr>
          <w:rFonts w:ascii="Times New Roman"/>
          <w:b w:val="false"/>
          <w:i w:val="false"/>
          <w:color w:val="000000"/>
          <w:sz w:val="28"/>
        </w:rPr>
        <w:t xml:space="preserve">
      77. Оперативное и периодическое ТО гражданских ВС легких и сверхлегких ВС, не осуществляющих коммерческие воздушные перевозки, выполняется авиационным персоналом, имеющим действующее свидетельство, выданное в соответствии со </w:t>
      </w:r>
      <w:r>
        <w:rPr>
          <w:rFonts w:ascii="Times New Roman"/>
          <w:b w:val="false"/>
          <w:i w:val="false"/>
          <w:color w:val="000000"/>
          <w:sz w:val="28"/>
        </w:rPr>
        <w:t>статьей 54</w:t>
      </w:r>
      <w:r>
        <w:rPr>
          <w:rFonts w:ascii="Times New Roman"/>
          <w:b w:val="false"/>
          <w:i w:val="false"/>
          <w:color w:val="000000"/>
          <w:sz w:val="28"/>
        </w:rPr>
        <w:t xml:space="preserve"> Закона, или действующее свидетельство, выданное иностранным государством и признанное в соответствии со </w:t>
      </w:r>
      <w:r>
        <w:rPr>
          <w:rFonts w:ascii="Times New Roman"/>
          <w:b w:val="false"/>
          <w:i w:val="false"/>
          <w:color w:val="000000"/>
          <w:sz w:val="28"/>
        </w:rPr>
        <w:t>статьей 55</w:t>
      </w:r>
      <w:r>
        <w:rPr>
          <w:rFonts w:ascii="Times New Roman"/>
          <w:b w:val="false"/>
          <w:i w:val="false"/>
          <w:color w:val="000000"/>
          <w:sz w:val="28"/>
        </w:rPr>
        <w:t xml:space="preserve"> Закона, при соблюдении следующих условий:</w:t>
      </w:r>
    </w:p>
    <w:bookmarkEnd w:id="277"/>
    <w:bookmarkStart w:name="z288" w:id="278"/>
    <w:p>
      <w:pPr>
        <w:spacing w:after="0"/>
        <w:ind w:left="0"/>
        <w:jc w:val="both"/>
      </w:pPr>
      <w:r>
        <w:rPr>
          <w:rFonts w:ascii="Times New Roman"/>
          <w:b w:val="false"/>
          <w:i w:val="false"/>
          <w:color w:val="000000"/>
          <w:sz w:val="28"/>
        </w:rPr>
        <w:t>
      1) иметь производственное оснащение, соответствующее планируемым видам работ, обеспечивающее защиту от неблагоприятных погодных условий;</w:t>
      </w:r>
    </w:p>
    <w:bookmarkEnd w:id="278"/>
    <w:bookmarkStart w:name="z289" w:id="279"/>
    <w:p>
      <w:pPr>
        <w:spacing w:after="0"/>
        <w:ind w:left="0"/>
        <w:jc w:val="both"/>
      </w:pPr>
      <w:r>
        <w:rPr>
          <w:rFonts w:ascii="Times New Roman"/>
          <w:b w:val="false"/>
          <w:i w:val="false"/>
          <w:color w:val="000000"/>
          <w:sz w:val="28"/>
        </w:rPr>
        <w:t>
      2) иметь действующую эксплуатационную документацию по ТО;</w:t>
      </w:r>
    </w:p>
    <w:bookmarkEnd w:id="279"/>
    <w:bookmarkStart w:name="z290" w:id="280"/>
    <w:p>
      <w:pPr>
        <w:spacing w:after="0"/>
        <w:ind w:left="0"/>
        <w:jc w:val="both"/>
      </w:pPr>
      <w:r>
        <w:rPr>
          <w:rFonts w:ascii="Times New Roman"/>
          <w:b w:val="false"/>
          <w:i w:val="false"/>
          <w:color w:val="000000"/>
          <w:sz w:val="28"/>
        </w:rPr>
        <w:t>
      3) располагать техническими данными, оборудованием, инструментами и материалами для выполнения работ по ТО;</w:t>
      </w:r>
    </w:p>
    <w:bookmarkEnd w:id="280"/>
    <w:bookmarkStart w:name="z291" w:id="281"/>
    <w:p>
      <w:pPr>
        <w:spacing w:after="0"/>
        <w:ind w:left="0"/>
        <w:jc w:val="both"/>
      </w:pPr>
      <w:r>
        <w:rPr>
          <w:rFonts w:ascii="Times New Roman"/>
          <w:b w:val="false"/>
          <w:i w:val="false"/>
          <w:color w:val="000000"/>
          <w:sz w:val="28"/>
        </w:rPr>
        <w:t>
      4) располагать складскими помещениями для хранения компонентов, оборудования, инструментов и материалов с обеспечением условий, исключающих их повреждение и порчу;</w:t>
      </w:r>
    </w:p>
    <w:bookmarkEnd w:id="281"/>
    <w:bookmarkStart w:name="z292" w:id="282"/>
    <w:p>
      <w:pPr>
        <w:spacing w:after="0"/>
        <w:ind w:left="0"/>
        <w:jc w:val="both"/>
      </w:pPr>
      <w:r>
        <w:rPr>
          <w:rFonts w:ascii="Times New Roman"/>
          <w:b w:val="false"/>
          <w:i w:val="false"/>
          <w:color w:val="000000"/>
          <w:sz w:val="28"/>
        </w:rPr>
        <w:t>
      5) обеспечивать наличие запаса компонентов, запасных частей и расходных материалов;</w:t>
      </w:r>
    </w:p>
    <w:bookmarkEnd w:id="282"/>
    <w:bookmarkStart w:name="z293" w:id="283"/>
    <w:p>
      <w:pPr>
        <w:spacing w:after="0"/>
        <w:ind w:left="0"/>
        <w:jc w:val="both"/>
      </w:pPr>
      <w:r>
        <w:rPr>
          <w:rFonts w:ascii="Times New Roman"/>
          <w:b w:val="false"/>
          <w:i w:val="false"/>
          <w:color w:val="000000"/>
          <w:sz w:val="28"/>
        </w:rPr>
        <w:t>
      6) обеспечивать наличие персонала, соответствующего объему и видам планируемых работ по ТО;</w:t>
      </w:r>
    </w:p>
    <w:bookmarkEnd w:id="283"/>
    <w:bookmarkStart w:name="z294" w:id="284"/>
    <w:p>
      <w:pPr>
        <w:spacing w:after="0"/>
        <w:ind w:left="0"/>
        <w:jc w:val="both"/>
      </w:pPr>
      <w:r>
        <w:rPr>
          <w:rFonts w:ascii="Times New Roman"/>
          <w:b w:val="false"/>
          <w:i w:val="false"/>
          <w:color w:val="000000"/>
          <w:sz w:val="28"/>
        </w:rPr>
        <w:t>
      7) иметь систему подготовки, переподготовки и поддержания квалификации персонала в соответствии с Типовыми программами;</w:t>
      </w:r>
    </w:p>
    <w:bookmarkEnd w:id="284"/>
    <w:bookmarkStart w:name="z295" w:id="285"/>
    <w:p>
      <w:pPr>
        <w:spacing w:after="0"/>
        <w:ind w:left="0"/>
        <w:jc w:val="both"/>
      </w:pPr>
      <w:r>
        <w:rPr>
          <w:rFonts w:ascii="Times New Roman"/>
          <w:b w:val="false"/>
          <w:i w:val="false"/>
          <w:color w:val="000000"/>
          <w:sz w:val="28"/>
        </w:rPr>
        <w:t>
      8) обеспечивать хранение записей о ТО.</w:t>
      </w:r>
    </w:p>
    <w:bookmarkEnd w:id="285"/>
    <w:bookmarkStart w:name="z296" w:id="286"/>
    <w:p>
      <w:pPr>
        <w:spacing w:after="0"/>
        <w:ind w:left="0"/>
        <w:jc w:val="both"/>
      </w:pPr>
      <w:r>
        <w:rPr>
          <w:rFonts w:ascii="Times New Roman"/>
          <w:b w:val="false"/>
          <w:i w:val="false"/>
          <w:color w:val="000000"/>
          <w:sz w:val="28"/>
        </w:rPr>
        <w:t xml:space="preserve">
      78. Привилегии специалистов по техническому обслуживанию ВС определяются </w:t>
      </w:r>
      <w:r>
        <w:rPr>
          <w:rFonts w:ascii="Times New Roman"/>
          <w:b w:val="false"/>
          <w:i w:val="false"/>
          <w:color w:val="000000"/>
          <w:sz w:val="28"/>
        </w:rPr>
        <w:t>приложением 10</w:t>
      </w:r>
      <w:r>
        <w:rPr>
          <w:rFonts w:ascii="Times New Roman"/>
          <w:b w:val="false"/>
          <w:i w:val="false"/>
          <w:color w:val="000000"/>
          <w:sz w:val="28"/>
        </w:rPr>
        <w:t xml:space="preserve"> к Правилам выдачи и продления срока действия свидетельств авиационного персонала,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транспорта и коммуникаций Республики Казахстан от 26 сентября 2013 года № 750 (зарегистрирован в Реестре государственной регистрации нормативных правовых актов за № 8782).</w:t>
      </w:r>
    </w:p>
    <w:bookmarkEnd w:id="286"/>
    <w:bookmarkStart w:name="z297" w:id="287"/>
    <w:p>
      <w:pPr>
        <w:spacing w:after="0"/>
        <w:ind w:left="0"/>
        <w:jc w:val="both"/>
      </w:pPr>
      <w:r>
        <w:rPr>
          <w:rFonts w:ascii="Times New Roman"/>
          <w:b w:val="false"/>
          <w:i w:val="false"/>
          <w:color w:val="000000"/>
          <w:sz w:val="28"/>
        </w:rPr>
        <w:t>
      79. Физическое лицо или организация, выполняющие ТО ВС или его компонентов, обеспечивают выполнение работ по ТО в пределах утвержденной области деятельности.</w:t>
      </w:r>
    </w:p>
    <w:bookmarkEnd w:id="287"/>
    <w:bookmarkStart w:name="z298" w:id="288"/>
    <w:p>
      <w:pPr>
        <w:spacing w:after="0"/>
        <w:ind w:left="0"/>
        <w:jc w:val="left"/>
      </w:pPr>
      <w:r>
        <w:rPr>
          <w:rFonts w:ascii="Times New Roman"/>
          <w:b/>
          <w:i w:val="false"/>
          <w:color w:val="000000"/>
        </w:rPr>
        <w:t xml:space="preserve"> Параграф 11. Документация по техническому обслуживанию и ремонту авиационной техники</w:t>
      </w:r>
    </w:p>
    <w:bookmarkEnd w:id="288"/>
    <w:bookmarkStart w:name="z299" w:id="289"/>
    <w:p>
      <w:pPr>
        <w:spacing w:after="0"/>
        <w:ind w:left="0"/>
        <w:jc w:val="both"/>
      </w:pPr>
      <w:r>
        <w:rPr>
          <w:rFonts w:ascii="Times New Roman"/>
          <w:b w:val="false"/>
          <w:i w:val="false"/>
          <w:color w:val="000000"/>
          <w:sz w:val="28"/>
        </w:rPr>
        <w:t>
      80. При выполнении ТО и ремонта авиационной техники, включая модификации и ремонты, используется применимая и актуальная эксплуатационная документация, а также обеспечивается ее доступность для использования при выполнении ТО и ремонта авиационной техники. Эксплуатант и организация по ТО и РАТ обеспечивают процедуру контроля и своевременного обновления указанной документации.</w:t>
      </w:r>
    </w:p>
    <w:bookmarkEnd w:id="289"/>
    <w:bookmarkStart w:name="z300" w:id="290"/>
    <w:p>
      <w:pPr>
        <w:spacing w:after="0"/>
        <w:ind w:left="0"/>
        <w:jc w:val="both"/>
      </w:pPr>
      <w:r>
        <w:rPr>
          <w:rFonts w:ascii="Times New Roman"/>
          <w:b w:val="false"/>
          <w:i w:val="false"/>
          <w:color w:val="000000"/>
          <w:sz w:val="28"/>
        </w:rPr>
        <w:t xml:space="preserve">
      Своевременное обновление эксплуатационной документации обеспечивается способом, предусмотренным </w:t>
      </w:r>
      <w:r>
        <w:rPr>
          <w:rFonts w:ascii="Times New Roman"/>
          <w:b w:val="false"/>
          <w:i w:val="false"/>
          <w:color w:val="000000"/>
          <w:sz w:val="28"/>
        </w:rPr>
        <w:t>подпунктом 2)</w:t>
      </w:r>
      <w:r>
        <w:rPr>
          <w:rFonts w:ascii="Times New Roman"/>
          <w:b w:val="false"/>
          <w:i w:val="false"/>
          <w:color w:val="000000"/>
          <w:sz w:val="28"/>
        </w:rPr>
        <w:t xml:space="preserve"> пункта 9 параграфа 1 главы 2 настоящих Правил.</w:t>
      </w:r>
    </w:p>
    <w:bookmarkEnd w:id="290"/>
    <w:bookmarkStart w:name="z301" w:id="291"/>
    <w:p>
      <w:pPr>
        <w:spacing w:after="0"/>
        <w:ind w:left="0"/>
        <w:jc w:val="both"/>
      </w:pPr>
      <w:r>
        <w:rPr>
          <w:rFonts w:ascii="Times New Roman"/>
          <w:b w:val="false"/>
          <w:i w:val="false"/>
          <w:color w:val="000000"/>
          <w:sz w:val="28"/>
        </w:rPr>
        <w:t>
      81. Применимая документация по ТО включает:</w:t>
      </w:r>
    </w:p>
    <w:bookmarkEnd w:id="291"/>
    <w:bookmarkStart w:name="z302" w:id="292"/>
    <w:p>
      <w:pPr>
        <w:spacing w:after="0"/>
        <w:ind w:left="0"/>
        <w:jc w:val="both"/>
      </w:pPr>
      <w:r>
        <w:rPr>
          <w:rFonts w:ascii="Times New Roman"/>
          <w:b w:val="false"/>
          <w:i w:val="false"/>
          <w:color w:val="000000"/>
          <w:sz w:val="28"/>
        </w:rPr>
        <w:t>
      1) требования, процедуры, нормы и иную информацию, выпущенные уполномоченной организацией;</w:t>
      </w:r>
    </w:p>
    <w:bookmarkEnd w:id="292"/>
    <w:bookmarkStart w:name="z303" w:id="293"/>
    <w:p>
      <w:pPr>
        <w:spacing w:after="0"/>
        <w:ind w:left="0"/>
        <w:jc w:val="both"/>
      </w:pPr>
      <w:r>
        <w:rPr>
          <w:rFonts w:ascii="Times New Roman"/>
          <w:b w:val="false"/>
          <w:i w:val="false"/>
          <w:color w:val="000000"/>
          <w:sz w:val="28"/>
        </w:rPr>
        <w:t>
      2) применимые директивы по летной годности;</w:t>
      </w:r>
    </w:p>
    <w:bookmarkEnd w:id="293"/>
    <w:bookmarkStart w:name="z304" w:id="294"/>
    <w:p>
      <w:pPr>
        <w:spacing w:after="0"/>
        <w:ind w:left="0"/>
        <w:jc w:val="both"/>
      </w:pPr>
      <w:r>
        <w:rPr>
          <w:rFonts w:ascii="Times New Roman"/>
          <w:b w:val="false"/>
          <w:i w:val="false"/>
          <w:color w:val="000000"/>
          <w:sz w:val="28"/>
        </w:rPr>
        <w:t>
      3) указания по поддержанию летной годности и другие указания по ТО, изданные держателем сертификата типа или дополнительного сертификата типа;</w:t>
      </w:r>
    </w:p>
    <w:bookmarkEnd w:id="294"/>
    <w:bookmarkStart w:name="z305" w:id="295"/>
    <w:p>
      <w:pPr>
        <w:spacing w:after="0"/>
        <w:ind w:left="0"/>
        <w:jc w:val="both"/>
      </w:pPr>
      <w:r>
        <w:rPr>
          <w:rFonts w:ascii="Times New Roman"/>
          <w:b w:val="false"/>
          <w:i w:val="false"/>
          <w:color w:val="000000"/>
          <w:sz w:val="28"/>
        </w:rPr>
        <w:t>
      4) для компонентов, одобренных для установки лицом, утверждающим конструкцию, либо заявителем на одобрение конструкции, применимые указания по техническому обслуживанию, опубликованные производителем компонентов и признанные приемлемыми для лица, утверждающего конструкцию, или заявителя.</w:t>
      </w:r>
    </w:p>
    <w:bookmarkEnd w:id="295"/>
    <w:bookmarkStart w:name="z306" w:id="296"/>
    <w:p>
      <w:pPr>
        <w:spacing w:after="0"/>
        <w:ind w:left="0"/>
        <w:jc w:val="both"/>
      </w:pPr>
      <w:r>
        <w:rPr>
          <w:rFonts w:ascii="Times New Roman"/>
          <w:b w:val="false"/>
          <w:i w:val="false"/>
          <w:color w:val="000000"/>
          <w:sz w:val="28"/>
        </w:rPr>
        <w:t>
      82. СоздаҰтся система рабочих технологических карт или ведомостей, применяемых при выполнении технического обслуживания.</w:t>
      </w:r>
    </w:p>
    <w:bookmarkEnd w:id="296"/>
    <w:bookmarkStart w:name="z307" w:id="297"/>
    <w:p>
      <w:pPr>
        <w:spacing w:after="0"/>
        <w:ind w:left="0"/>
        <w:jc w:val="both"/>
      </w:pPr>
      <w:r>
        <w:rPr>
          <w:rFonts w:ascii="Times New Roman"/>
          <w:b w:val="false"/>
          <w:i w:val="false"/>
          <w:color w:val="000000"/>
          <w:sz w:val="28"/>
        </w:rPr>
        <w:t>
      В рабочих технологических картах или ведомостях фиксируются следующие сведения:</w:t>
      </w:r>
    </w:p>
    <w:bookmarkEnd w:id="297"/>
    <w:bookmarkStart w:name="z308" w:id="298"/>
    <w:p>
      <w:pPr>
        <w:spacing w:after="0"/>
        <w:ind w:left="0"/>
        <w:jc w:val="both"/>
      </w:pPr>
      <w:r>
        <w:rPr>
          <w:rFonts w:ascii="Times New Roman"/>
          <w:b w:val="false"/>
          <w:i w:val="false"/>
          <w:color w:val="000000"/>
          <w:sz w:val="28"/>
        </w:rPr>
        <w:t>
      1) точные данные, отражающие содержание выполняемых задач по ТО;</w:t>
      </w:r>
    </w:p>
    <w:bookmarkEnd w:id="298"/>
    <w:bookmarkStart w:name="z309" w:id="299"/>
    <w:p>
      <w:pPr>
        <w:spacing w:after="0"/>
        <w:ind w:left="0"/>
        <w:jc w:val="both"/>
      </w:pPr>
      <w:r>
        <w:rPr>
          <w:rFonts w:ascii="Times New Roman"/>
          <w:b w:val="false"/>
          <w:i w:val="false"/>
          <w:color w:val="000000"/>
          <w:sz w:val="28"/>
        </w:rPr>
        <w:t>
      2) сведения о выполнении всех этапов работ по ТО с соответствующими отметками об их выполнении;</w:t>
      </w:r>
    </w:p>
    <w:bookmarkEnd w:id="299"/>
    <w:bookmarkStart w:name="z310" w:id="300"/>
    <w:p>
      <w:pPr>
        <w:spacing w:after="0"/>
        <w:ind w:left="0"/>
        <w:jc w:val="both"/>
      </w:pPr>
      <w:r>
        <w:rPr>
          <w:rFonts w:ascii="Times New Roman"/>
          <w:b w:val="false"/>
          <w:i w:val="false"/>
          <w:color w:val="000000"/>
          <w:sz w:val="28"/>
        </w:rPr>
        <w:t>
      3) сведения об использованных данных по ТО и статус их ревизии;</w:t>
      </w:r>
    </w:p>
    <w:bookmarkEnd w:id="300"/>
    <w:bookmarkStart w:name="z311" w:id="301"/>
    <w:p>
      <w:pPr>
        <w:spacing w:after="0"/>
        <w:ind w:left="0"/>
        <w:jc w:val="both"/>
      </w:pPr>
      <w:r>
        <w:rPr>
          <w:rFonts w:ascii="Times New Roman"/>
          <w:b w:val="false"/>
          <w:i w:val="false"/>
          <w:color w:val="000000"/>
          <w:sz w:val="28"/>
        </w:rPr>
        <w:t>
      4) результаты выполненных работ с указанием заключения о соответствии либо несоответствии установленным требованиям применимой эксплуатационной документации;</w:t>
      </w:r>
    </w:p>
    <w:bookmarkEnd w:id="301"/>
    <w:bookmarkStart w:name="z312" w:id="302"/>
    <w:p>
      <w:pPr>
        <w:spacing w:after="0"/>
        <w:ind w:left="0"/>
        <w:jc w:val="both"/>
      </w:pPr>
      <w:r>
        <w:rPr>
          <w:rFonts w:ascii="Times New Roman"/>
          <w:b w:val="false"/>
          <w:i w:val="false"/>
          <w:color w:val="000000"/>
          <w:sz w:val="28"/>
        </w:rPr>
        <w:t>
      5) сведения о замененных компонентах с приложением сертификатов или эквивалентных документов, предусмотренных процедурами и подтверждающих их соответствие установленным требованиям;</w:t>
      </w:r>
    </w:p>
    <w:bookmarkEnd w:id="302"/>
    <w:bookmarkStart w:name="z313" w:id="303"/>
    <w:p>
      <w:pPr>
        <w:spacing w:after="0"/>
        <w:ind w:left="0"/>
        <w:jc w:val="both"/>
      </w:pPr>
      <w:r>
        <w:rPr>
          <w:rFonts w:ascii="Times New Roman"/>
          <w:b w:val="false"/>
          <w:i w:val="false"/>
          <w:color w:val="000000"/>
          <w:sz w:val="28"/>
        </w:rPr>
        <w:t>
      6) сведения об использованном оборудовании, инструментах и материалах с приложением сертификатов или эквивалентных документов, предусмотренных процедурами и подтверждающих их соответствие установленным требованиям;</w:t>
      </w:r>
    </w:p>
    <w:bookmarkEnd w:id="303"/>
    <w:bookmarkStart w:name="z314" w:id="304"/>
    <w:p>
      <w:pPr>
        <w:spacing w:after="0"/>
        <w:ind w:left="0"/>
        <w:jc w:val="both"/>
      </w:pPr>
      <w:r>
        <w:rPr>
          <w:rFonts w:ascii="Times New Roman"/>
          <w:b w:val="false"/>
          <w:i w:val="false"/>
          <w:color w:val="000000"/>
          <w:sz w:val="28"/>
        </w:rPr>
        <w:t>
      7) сведения о лицах, выполнивших работы и осуществивших допуск к эксплуатации, включая их фамилию, имя, подписи, штампы и сведения, предусмотренные процедурами;</w:t>
      </w:r>
    </w:p>
    <w:bookmarkEnd w:id="304"/>
    <w:bookmarkStart w:name="z315" w:id="305"/>
    <w:p>
      <w:pPr>
        <w:spacing w:after="0"/>
        <w:ind w:left="0"/>
        <w:jc w:val="both"/>
      </w:pPr>
      <w:r>
        <w:rPr>
          <w:rFonts w:ascii="Times New Roman"/>
          <w:b w:val="false"/>
          <w:i w:val="false"/>
          <w:color w:val="000000"/>
          <w:sz w:val="28"/>
        </w:rPr>
        <w:t>
      8) дата и время выполнения работ.</w:t>
      </w:r>
    </w:p>
    <w:bookmarkEnd w:id="305"/>
    <w:bookmarkStart w:name="z316" w:id="306"/>
    <w:p>
      <w:pPr>
        <w:spacing w:after="0"/>
        <w:ind w:left="0"/>
        <w:jc w:val="left"/>
      </w:pPr>
      <w:r>
        <w:rPr>
          <w:rFonts w:ascii="Times New Roman"/>
          <w:b/>
          <w:i w:val="false"/>
          <w:color w:val="000000"/>
        </w:rPr>
        <w:t xml:space="preserve"> Параграф 12. Отказы и повреждения ВС</w:t>
      </w:r>
    </w:p>
    <w:bookmarkEnd w:id="306"/>
    <w:bookmarkStart w:name="z317" w:id="307"/>
    <w:p>
      <w:pPr>
        <w:spacing w:after="0"/>
        <w:ind w:left="0"/>
        <w:jc w:val="both"/>
      </w:pPr>
      <w:r>
        <w:rPr>
          <w:rFonts w:ascii="Times New Roman"/>
          <w:b w:val="false"/>
          <w:i w:val="false"/>
          <w:color w:val="000000"/>
          <w:sz w:val="28"/>
        </w:rPr>
        <w:t>
      83. Все отказы и повреждения ВС, влияющие на безопасность полҰта, подлежат устранению до выполнения следующего полҰта.</w:t>
      </w:r>
    </w:p>
    <w:bookmarkEnd w:id="307"/>
    <w:bookmarkStart w:name="z318" w:id="308"/>
    <w:p>
      <w:pPr>
        <w:spacing w:after="0"/>
        <w:ind w:left="0"/>
        <w:jc w:val="both"/>
      </w:pPr>
      <w:r>
        <w:rPr>
          <w:rFonts w:ascii="Times New Roman"/>
          <w:b w:val="false"/>
          <w:i w:val="false"/>
          <w:color w:val="000000"/>
          <w:sz w:val="28"/>
        </w:rPr>
        <w:t>
      84. Только сертифицирующий персонал на основе применимой документации по ТО, указанной в пункте 81 настоящих Правил, определяет влияние отказа и повреждения ВС на безопасность полҰта и, исходя из этого, устанавливает сроки и виды корректирующих действий, подлежащих выполнению до следующего полҰта, а также отказы и повреждения ВС, устранение которых допускается отложить. Данное требование не применяется, в следующих условиях:</w:t>
      </w:r>
    </w:p>
    <w:bookmarkEnd w:id="308"/>
    <w:bookmarkStart w:name="z319" w:id="309"/>
    <w:p>
      <w:pPr>
        <w:spacing w:after="0"/>
        <w:ind w:left="0"/>
        <w:jc w:val="both"/>
      </w:pPr>
      <w:r>
        <w:rPr>
          <w:rFonts w:ascii="Times New Roman"/>
          <w:b w:val="false"/>
          <w:i w:val="false"/>
          <w:color w:val="000000"/>
          <w:sz w:val="28"/>
        </w:rPr>
        <w:t>
      1) при использовании пилотом MEL, утвержденного уполномоченной организацией;</w:t>
      </w:r>
    </w:p>
    <w:bookmarkEnd w:id="309"/>
    <w:bookmarkStart w:name="z320" w:id="310"/>
    <w:p>
      <w:pPr>
        <w:spacing w:after="0"/>
        <w:ind w:left="0"/>
        <w:jc w:val="both"/>
      </w:pPr>
      <w:r>
        <w:rPr>
          <w:rFonts w:ascii="Times New Roman"/>
          <w:b w:val="false"/>
          <w:i w:val="false"/>
          <w:color w:val="000000"/>
          <w:sz w:val="28"/>
        </w:rPr>
        <w:t>
      2) при классификации отказов и повреждений ВС как допустимых в соответствии с эксплуатационной документацией разработчика ВС.</w:t>
      </w:r>
    </w:p>
    <w:bookmarkEnd w:id="310"/>
    <w:bookmarkStart w:name="z321" w:id="311"/>
    <w:p>
      <w:pPr>
        <w:spacing w:after="0"/>
        <w:ind w:left="0"/>
        <w:jc w:val="both"/>
      </w:pPr>
      <w:r>
        <w:rPr>
          <w:rFonts w:ascii="Times New Roman"/>
          <w:b w:val="false"/>
          <w:i w:val="false"/>
          <w:color w:val="000000"/>
          <w:sz w:val="28"/>
        </w:rPr>
        <w:t>
      85. Неисправности ВС, при наличии которых его эксплуатация допускается в соответствии с эксплуатационной документацией, документацией по ТО, а также MEL и CDL, при их применении, подлежат устранению в сроки и с соблюдением ограничений, установленных указанными документами.</w:t>
      </w:r>
    </w:p>
    <w:bookmarkEnd w:id="311"/>
    <w:bookmarkStart w:name="z322" w:id="312"/>
    <w:p>
      <w:pPr>
        <w:spacing w:after="0"/>
        <w:ind w:left="0"/>
        <w:jc w:val="both"/>
      </w:pPr>
      <w:r>
        <w:rPr>
          <w:rFonts w:ascii="Times New Roman"/>
          <w:b w:val="false"/>
          <w:i w:val="false"/>
          <w:color w:val="000000"/>
          <w:sz w:val="28"/>
        </w:rPr>
        <w:t xml:space="preserve">
      86. Любой отказ или повреждение, не устраненный до начала полета, подлежит регистрации соответственно в системе учета данных по поддержанию летной годности ВС согласно </w:t>
      </w:r>
      <w:r>
        <w:rPr>
          <w:rFonts w:ascii="Times New Roman"/>
          <w:b w:val="false"/>
          <w:i w:val="false"/>
          <w:color w:val="000000"/>
          <w:sz w:val="28"/>
        </w:rPr>
        <w:t>параграфу 7</w:t>
      </w:r>
      <w:r>
        <w:rPr>
          <w:rFonts w:ascii="Times New Roman"/>
          <w:b w:val="false"/>
          <w:i w:val="false"/>
          <w:color w:val="000000"/>
          <w:sz w:val="28"/>
        </w:rPr>
        <w:t xml:space="preserve"> главы 2 настоящих Правил и (или) в системе технического бортового журнала согласно параграфу 8 главы 2 настоящих Правил.</w:t>
      </w:r>
    </w:p>
    <w:bookmarkEnd w:id="312"/>
    <w:bookmarkStart w:name="z323" w:id="313"/>
    <w:p>
      <w:pPr>
        <w:spacing w:after="0"/>
        <w:ind w:left="0"/>
        <w:jc w:val="both"/>
      </w:pPr>
      <w:r>
        <w:rPr>
          <w:rFonts w:ascii="Times New Roman"/>
          <w:b w:val="false"/>
          <w:i w:val="false"/>
          <w:color w:val="000000"/>
          <w:sz w:val="28"/>
        </w:rPr>
        <w:t>
      87. До начала полета все отложенные дефекты доводятся до сведения пилота (летного экипажа).</w:t>
      </w:r>
    </w:p>
    <w:bookmarkEnd w:id="313"/>
    <w:bookmarkStart w:name="z324" w:id="314"/>
    <w:p>
      <w:pPr>
        <w:spacing w:after="0"/>
        <w:ind w:left="0"/>
        <w:jc w:val="both"/>
      </w:pPr>
      <w:r>
        <w:rPr>
          <w:rFonts w:ascii="Times New Roman"/>
          <w:b w:val="false"/>
          <w:i w:val="false"/>
          <w:color w:val="000000"/>
          <w:sz w:val="28"/>
        </w:rPr>
        <w:t>
      88. Отложенные дефекты переносятся в перечень отложенных дефектов при выполнении ближайшей соответствующей проверки ТО. НеустранҰнные в ходе данной проверки отложенные дефекты повторно заносятся в перечень отложенных дефектов с сохранением первоначальной даты выявления дефекта.</w:t>
      </w:r>
    </w:p>
    <w:bookmarkEnd w:id="314"/>
    <w:bookmarkStart w:name="z325" w:id="315"/>
    <w:p>
      <w:pPr>
        <w:spacing w:after="0"/>
        <w:ind w:left="0"/>
        <w:jc w:val="left"/>
      </w:pPr>
      <w:r>
        <w:rPr>
          <w:rFonts w:ascii="Times New Roman"/>
          <w:b/>
          <w:i w:val="false"/>
          <w:color w:val="000000"/>
        </w:rPr>
        <w:t xml:space="preserve"> Параграф 13. Ремонт гражданских ВС Республики Казахстан</w:t>
      </w:r>
    </w:p>
    <w:bookmarkEnd w:id="315"/>
    <w:bookmarkStart w:name="z326" w:id="316"/>
    <w:p>
      <w:pPr>
        <w:spacing w:after="0"/>
        <w:ind w:left="0"/>
        <w:jc w:val="both"/>
      </w:pPr>
      <w:r>
        <w:rPr>
          <w:rFonts w:ascii="Times New Roman"/>
          <w:b w:val="false"/>
          <w:i w:val="false"/>
          <w:color w:val="000000"/>
          <w:sz w:val="28"/>
        </w:rPr>
        <w:t>
      89. Ремонт гражданских ВС, двигателей, воздушных винтов, компонентов и изделий авиационной техники выполняется в целях восстановления их летной годности, исправности, работоспособности и соответствия утвержденной типовой конструкции, эксплуатационной документации, указаниям по поддержанию летной годности и применимым требованиям летной годности.</w:t>
      </w:r>
    </w:p>
    <w:bookmarkEnd w:id="316"/>
    <w:bookmarkStart w:name="z327" w:id="317"/>
    <w:p>
      <w:pPr>
        <w:spacing w:after="0"/>
        <w:ind w:left="0"/>
        <w:jc w:val="both"/>
      </w:pPr>
      <w:r>
        <w:rPr>
          <w:rFonts w:ascii="Times New Roman"/>
          <w:b w:val="false"/>
          <w:i w:val="false"/>
          <w:color w:val="000000"/>
          <w:sz w:val="28"/>
        </w:rPr>
        <w:t>
      90. Ремонт, не предусмотренный эксплуатационной документацией, указаниями по поддержанию летной годности или руководством по ремонту, выполняется на основании ремонтных данных от организации разработчика.</w:t>
      </w:r>
    </w:p>
    <w:bookmarkEnd w:id="317"/>
    <w:bookmarkStart w:name="z328" w:id="318"/>
    <w:p>
      <w:pPr>
        <w:spacing w:after="0"/>
        <w:ind w:left="0"/>
        <w:jc w:val="both"/>
      </w:pPr>
      <w:r>
        <w:rPr>
          <w:rFonts w:ascii="Times New Roman"/>
          <w:b w:val="false"/>
          <w:i w:val="false"/>
          <w:color w:val="000000"/>
          <w:sz w:val="28"/>
        </w:rPr>
        <w:t>
      91. При выполнении ремонта обеспечивается:</w:t>
      </w:r>
    </w:p>
    <w:bookmarkEnd w:id="318"/>
    <w:bookmarkStart w:name="z329" w:id="319"/>
    <w:p>
      <w:pPr>
        <w:spacing w:after="0"/>
        <w:ind w:left="0"/>
        <w:jc w:val="both"/>
      </w:pPr>
      <w:r>
        <w:rPr>
          <w:rFonts w:ascii="Times New Roman"/>
          <w:b w:val="false"/>
          <w:i w:val="false"/>
          <w:color w:val="000000"/>
          <w:sz w:val="28"/>
        </w:rPr>
        <w:t>
      1) наличие подготовленного и допущенного персонала;</w:t>
      </w:r>
    </w:p>
    <w:bookmarkEnd w:id="319"/>
    <w:bookmarkStart w:name="z330" w:id="320"/>
    <w:p>
      <w:pPr>
        <w:spacing w:after="0"/>
        <w:ind w:left="0"/>
        <w:jc w:val="both"/>
      </w:pPr>
      <w:r>
        <w:rPr>
          <w:rFonts w:ascii="Times New Roman"/>
          <w:b w:val="false"/>
          <w:i w:val="false"/>
          <w:color w:val="000000"/>
          <w:sz w:val="28"/>
        </w:rPr>
        <w:t>
      2) наличие необходимой эксплуатационной, ремонтной и производственной документации;</w:t>
      </w:r>
    </w:p>
    <w:bookmarkEnd w:id="320"/>
    <w:bookmarkStart w:name="z331" w:id="321"/>
    <w:p>
      <w:pPr>
        <w:spacing w:after="0"/>
        <w:ind w:left="0"/>
        <w:jc w:val="both"/>
      </w:pPr>
      <w:r>
        <w:rPr>
          <w:rFonts w:ascii="Times New Roman"/>
          <w:b w:val="false"/>
          <w:i w:val="false"/>
          <w:color w:val="000000"/>
          <w:sz w:val="28"/>
        </w:rPr>
        <w:t>
      3) применение исправного оборудования, инструмента, средств измерений и контроля;</w:t>
      </w:r>
    </w:p>
    <w:bookmarkEnd w:id="321"/>
    <w:bookmarkStart w:name="z332" w:id="322"/>
    <w:p>
      <w:pPr>
        <w:spacing w:after="0"/>
        <w:ind w:left="0"/>
        <w:jc w:val="both"/>
      </w:pPr>
      <w:r>
        <w:rPr>
          <w:rFonts w:ascii="Times New Roman"/>
          <w:b w:val="false"/>
          <w:i w:val="false"/>
          <w:color w:val="000000"/>
          <w:sz w:val="28"/>
        </w:rPr>
        <w:t>
      4) применение пригодных и прослеживаемых компонентов, запасных частей и материалов;</w:t>
      </w:r>
    </w:p>
    <w:bookmarkEnd w:id="322"/>
    <w:bookmarkStart w:name="z333" w:id="323"/>
    <w:p>
      <w:pPr>
        <w:spacing w:after="0"/>
        <w:ind w:left="0"/>
        <w:jc w:val="both"/>
      </w:pPr>
      <w:r>
        <w:rPr>
          <w:rFonts w:ascii="Times New Roman"/>
          <w:b w:val="false"/>
          <w:i w:val="false"/>
          <w:color w:val="000000"/>
          <w:sz w:val="28"/>
        </w:rPr>
        <w:t>
      5) выполнение входного контроля, дефектации, ремонта, проверки и испытаний;</w:t>
      </w:r>
    </w:p>
    <w:bookmarkEnd w:id="323"/>
    <w:bookmarkStart w:name="z334" w:id="324"/>
    <w:p>
      <w:pPr>
        <w:spacing w:after="0"/>
        <w:ind w:left="0"/>
        <w:jc w:val="both"/>
      </w:pPr>
      <w:r>
        <w:rPr>
          <w:rFonts w:ascii="Times New Roman"/>
          <w:b w:val="false"/>
          <w:i w:val="false"/>
          <w:color w:val="000000"/>
          <w:sz w:val="28"/>
        </w:rPr>
        <w:t>
      6) контроль качества выполненных работ;</w:t>
      </w:r>
    </w:p>
    <w:bookmarkEnd w:id="324"/>
    <w:bookmarkStart w:name="z335" w:id="325"/>
    <w:p>
      <w:pPr>
        <w:spacing w:after="0"/>
        <w:ind w:left="0"/>
        <w:jc w:val="both"/>
      </w:pPr>
      <w:r>
        <w:rPr>
          <w:rFonts w:ascii="Times New Roman"/>
          <w:b w:val="false"/>
          <w:i w:val="false"/>
          <w:color w:val="000000"/>
          <w:sz w:val="28"/>
        </w:rPr>
        <w:t>
      7) оформление записей о выполненном ремонте.</w:t>
      </w:r>
    </w:p>
    <w:bookmarkEnd w:id="325"/>
    <w:bookmarkStart w:name="z336" w:id="326"/>
    <w:p>
      <w:pPr>
        <w:spacing w:after="0"/>
        <w:ind w:left="0"/>
        <w:jc w:val="both"/>
      </w:pPr>
      <w:r>
        <w:rPr>
          <w:rFonts w:ascii="Times New Roman"/>
          <w:b w:val="false"/>
          <w:i w:val="false"/>
          <w:color w:val="000000"/>
          <w:sz w:val="28"/>
        </w:rPr>
        <w:t>
      92. Средства измерений и контроля, применяемые при ремонте, подлежат поверке, калибровке или иной проверке в порядке, установленном законодательством Республики Казахстан в области обеспечения единства измерений.</w:t>
      </w:r>
    </w:p>
    <w:bookmarkEnd w:id="326"/>
    <w:bookmarkStart w:name="z337" w:id="327"/>
    <w:p>
      <w:pPr>
        <w:spacing w:after="0"/>
        <w:ind w:left="0"/>
        <w:jc w:val="both"/>
      </w:pPr>
      <w:r>
        <w:rPr>
          <w:rFonts w:ascii="Times New Roman"/>
          <w:b w:val="false"/>
          <w:i w:val="false"/>
          <w:color w:val="000000"/>
          <w:sz w:val="28"/>
        </w:rPr>
        <w:t>
      93. Компоненты, запасные части и материалы, устанавливаемые или применяемые при ремонте, используются при наличии документов, подтверждающих их пригодность, применимость и прослеживаемость.</w:t>
      </w:r>
    </w:p>
    <w:bookmarkEnd w:id="327"/>
    <w:bookmarkStart w:name="z338" w:id="328"/>
    <w:p>
      <w:pPr>
        <w:spacing w:after="0"/>
        <w:ind w:left="0"/>
        <w:jc w:val="both"/>
      </w:pPr>
      <w:r>
        <w:rPr>
          <w:rFonts w:ascii="Times New Roman"/>
          <w:b w:val="false"/>
          <w:i w:val="false"/>
          <w:color w:val="000000"/>
          <w:sz w:val="28"/>
        </w:rPr>
        <w:t>
      94. После ремонта выполняются проверки, испытания и функциональный контроль в объеме, предусмотренном применимой эксплуатационной документацией, ремонтными данными и программой ТО ВС.</w:t>
      </w:r>
    </w:p>
    <w:bookmarkEnd w:id="328"/>
    <w:bookmarkStart w:name="z339" w:id="329"/>
    <w:p>
      <w:pPr>
        <w:spacing w:after="0"/>
        <w:ind w:left="0"/>
        <w:jc w:val="both"/>
      </w:pPr>
      <w:r>
        <w:rPr>
          <w:rFonts w:ascii="Times New Roman"/>
          <w:b w:val="false"/>
          <w:i w:val="false"/>
          <w:color w:val="000000"/>
          <w:sz w:val="28"/>
        </w:rPr>
        <w:t>
      95. Авиационная техника после ремонта допускается к эксплуатации после выполнения предусмотренных работ, устранения выявленных дефектов либо их оформления в установленном порядке, выполнения необходимых проверок и испытаний, оформления записей и допуска к эксплуатации после ТО или ремонта.</w:t>
      </w:r>
    </w:p>
    <w:bookmarkEnd w:id="329"/>
    <w:bookmarkStart w:name="z340" w:id="330"/>
    <w:p>
      <w:pPr>
        <w:spacing w:after="0"/>
        <w:ind w:left="0"/>
        <w:jc w:val="both"/>
      </w:pPr>
      <w:r>
        <w:rPr>
          <w:rFonts w:ascii="Times New Roman"/>
          <w:b w:val="false"/>
          <w:i w:val="false"/>
          <w:color w:val="000000"/>
          <w:sz w:val="28"/>
        </w:rPr>
        <w:t>
      96. Сведения о выполненном ремонте, примененных ремонтных данных, установленных компонентах, выполненных проверках и испытаниях, выявленных ограничениях, изменении массы и центровки, при применимости, вносятся в установленную техническую документацию.</w:t>
      </w:r>
    </w:p>
    <w:bookmarkEnd w:id="330"/>
    <w:bookmarkStart w:name="z341" w:id="331"/>
    <w:p>
      <w:pPr>
        <w:spacing w:after="0"/>
        <w:ind w:left="0"/>
        <w:jc w:val="both"/>
      </w:pPr>
      <w:r>
        <w:rPr>
          <w:rFonts w:ascii="Times New Roman"/>
          <w:b w:val="false"/>
          <w:i w:val="false"/>
          <w:color w:val="000000"/>
          <w:sz w:val="28"/>
        </w:rPr>
        <w:t>
      97. Изготовление деталей осуществляется только в пределах утвержденной области деятельности, при наличии утвержденной процедуры и только для использования при выполнении ТО или ремонта.</w:t>
      </w:r>
    </w:p>
    <w:bookmarkEnd w:id="331"/>
    <w:bookmarkStart w:name="z342" w:id="332"/>
    <w:p>
      <w:pPr>
        <w:spacing w:after="0"/>
        <w:ind w:left="0"/>
        <w:jc w:val="both"/>
      </w:pPr>
      <w:r>
        <w:rPr>
          <w:rFonts w:ascii="Times New Roman"/>
          <w:b w:val="false"/>
          <w:i w:val="false"/>
          <w:color w:val="000000"/>
          <w:sz w:val="28"/>
        </w:rPr>
        <w:t>
      98. Детали изготавливаются на основании утвержденных или признанных данных, содержащихся в эксплуатационной документации, указаниях по поддержанию летной годности, руководствах по ремонту либо данных держателя сертификата типа, держателя дополнительного сертификата типа или держателя одобрения конструкции. Изготовление деталей по образцу, методом обратного проектирования либо без применимых данных не допускается. Изготовленные детали не подлежат сертификации по форме CAC RK Form 1.</w:t>
      </w:r>
    </w:p>
    <w:bookmarkEnd w:id="332"/>
    <w:bookmarkStart w:name="z343" w:id="333"/>
    <w:p>
      <w:pPr>
        <w:spacing w:after="0"/>
        <w:ind w:left="0"/>
        <w:jc w:val="both"/>
      </w:pPr>
      <w:r>
        <w:rPr>
          <w:rFonts w:ascii="Times New Roman"/>
          <w:b w:val="false"/>
          <w:i w:val="false"/>
          <w:color w:val="000000"/>
          <w:sz w:val="28"/>
        </w:rPr>
        <w:t>
      99. Изготовленные детали подлежат инспекционному контролю, маркировке и учету в записях по ТО. Изготовленные детали не подлежат оформлению сертификатом разрешенной передачи и не допускаются к продаже, внешней поставке или длительному складскому хранению.</w:t>
      </w:r>
    </w:p>
    <w:bookmarkEnd w:id="333"/>
    <w:bookmarkStart w:name="z344" w:id="334"/>
    <w:p>
      <w:pPr>
        <w:spacing w:after="0"/>
        <w:ind w:left="0"/>
        <w:jc w:val="both"/>
      </w:pPr>
      <w:r>
        <w:rPr>
          <w:rFonts w:ascii="Times New Roman"/>
          <w:b w:val="false"/>
          <w:i w:val="false"/>
          <w:color w:val="000000"/>
          <w:sz w:val="28"/>
        </w:rPr>
        <w:t xml:space="preserve">
      100. Все модификации и ремонты согласовываются с организацией, ответственной за типовую конструкцию. Выполнение крупных модификаций и ремонтов утверждаются уполномоченной организацией в порядке, определяемом </w:t>
      </w:r>
      <w:r>
        <w:rPr>
          <w:rFonts w:ascii="Times New Roman"/>
          <w:b w:val="false"/>
          <w:i w:val="false"/>
          <w:color w:val="000000"/>
          <w:sz w:val="28"/>
        </w:rPr>
        <w:t>Правилами</w:t>
      </w:r>
      <w:r>
        <w:rPr>
          <w:rFonts w:ascii="Times New Roman"/>
          <w:b w:val="false"/>
          <w:i w:val="false"/>
          <w:color w:val="000000"/>
          <w:sz w:val="28"/>
        </w:rPr>
        <w:t xml:space="preserve"> сертификации и выдачи сертификата типа, утвержденными приказом исполняющего обязанности Министра по инвестициям и развитию Республики Казахстан от 16 октября 2015 года № 994 (зарегистрирован в Реестре государственной регистрации нормативных правовых актов за № 12812).</w:t>
      </w:r>
    </w:p>
    <w:bookmarkEnd w:id="334"/>
    <w:bookmarkStart w:name="z345" w:id="335"/>
    <w:p>
      <w:pPr>
        <w:spacing w:after="0"/>
        <w:ind w:left="0"/>
        <w:jc w:val="left"/>
      </w:pPr>
      <w:r>
        <w:rPr>
          <w:rFonts w:ascii="Times New Roman"/>
          <w:b/>
          <w:i w:val="false"/>
          <w:color w:val="000000"/>
        </w:rPr>
        <w:t xml:space="preserve"> Параграф 14. Обслуживание ВС, используемых для авиационных работ</w:t>
      </w:r>
    </w:p>
    <w:bookmarkEnd w:id="335"/>
    <w:bookmarkStart w:name="z346" w:id="336"/>
    <w:p>
      <w:pPr>
        <w:spacing w:after="0"/>
        <w:ind w:left="0"/>
        <w:jc w:val="both"/>
      </w:pPr>
      <w:r>
        <w:rPr>
          <w:rFonts w:ascii="Times New Roman"/>
          <w:b w:val="false"/>
          <w:i w:val="false"/>
          <w:color w:val="000000"/>
          <w:sz w:val="28"/>
        </w:rPr>
        <w:t>
      101. ТО ВС, используемых для авиационных работ, включая обслуживание установленной на них аппаратуры, оборудования и систем специального назначения, осуществляется в соответствии с эксплуатационной документацией ВС, утвержденной программой ТО ВС, производственным заданием, а также процедурами эксплуатанта ВС и организации по ТО и РАТ.</w:t>
      </w:r>
    </w:p>
    <w:bookmarkEnd w:id="336"/>
    <w:bookmarkStart w:name="z347" w:id="337"/>
    <w:p>
      <w:pPr>
        <w:spacing w:after="0"/>
        <w:ind w:left="0"/>
        <w:jc w:val="both"/>
      </w:pPr>
      <w:r>
        <w:rPr>
          <w:rFonts w:ascii="Times New Roman"/>
          <w:b w:val="false"/>
          <w:i w:val="false"/>
          <w:color w:val="000000"/>
          <w:sz w:val="28"/>
        </w:rPr>
        <w:t xml:space="preserve">
      При выполнении работ в аэропортах учитывается порядок осуществления наземного обслуживания, установленный </w:t>
      </w:r>
      <w:r>
        <w:rPr>
          <w:rFonts w:ascii="Times New Roman"/>
          <w:b w:val="false"/>
          <w:i w:val="false"/>
          <w:color w:val="000000"/>
          <w:sz w:val="28"/>
        </w:rPr>
        <w:t>Правилами</w:t>
      </w:r>
      <w:r>
        <w:rPr>
          <w:rFonts w:ascii="Times New Roman"/>
          <w:b w:val="false"/>
          <w:i w:val="false"/>
          <w:color w:val="000000"/>
          <w:sz w:val="28"/>
        </w:rPr>
        <w:t xml:space="preserve"> осуществления наземного обслуживания в аэропортах, утвержденными приказом Министра индустрии и инфраструктурного развития Республики Казахстан от 2 октября 2019 года № 750 (зарегистрирован в Реестре государственной регистрации нормативных правовых актов за № 19433) (далее – Правила осуществления наземного обслуживания в аэропортах).</w:t>
      </w:r>
    </w:p>
    <w:bookmarkEnd w:id="337"/>
    <w:bookmarkStart w:name="z348" w:id="338"/>
    <w:p>
      <w:pPr>
        <w:spacing w:after="0"/>
        <w:ind w:left="0"/>
        <w:jc w:val="both"/>
      </w:pPr>
      <w:r>
        <w:rPr>
          <w:rFonts w:ascii="Times New Roman"/>
          <w:b w:val="false"/>
          <w:i w:val="false"/>
          <w:color w:val="000000"/>
          <w:sz w:val="28"/>
        </w:rPr>
        <w:t>
      102. Особенности технической эксплуатации ВС, используемых для авиационных работ, в местах временного базирования определяются с учетом типа ВС, характера выполняемых авиационных работ, условий базирования, наличия средств наземного обслуживания, средств контроля технического состояния ВС, запасных частей, расходных материалов, аварийно-спасательного оборудования и подготовленного персонала.</w:t>
      </w:r>
    </w:p>
    <w:bookmarkEnd w:id="338"/>
    <w:bookmarkStart w:name="z349" w:id="339"/>
    <w:p>
      <w:pPr>
        <w:spacing w:after="0"/>
        <w:ind w:left="0"/>
        <w:jc w:val="both"/>
      </w:pPr>
      <w:r>
        <w:rPr>
          <w:rFonts w:ascii="Times New Roman"/>
          <w:b w:val="false"/>
          <w:i w:val="false"/>
          <w:color w:val="000000"/>
          <w:sz w:val="28"/>
        </w:rPr>
        <w:t>
      103. ТО ВС, используемых для авиационных работ на временных аэродромах, выполняется при наличии условий, обеспечивающих безопасное базирование ВС, качественное выполнение работ по ТО, подготовку ВС к полетам и защиту ВС от повреждений, воздействия внешней среды и несанкционированного доступа.</w:t>
      </w:r>
    </w:p>
    <w:bookmarkEnd w:id="339"/>
    <w:bookmarkStart w:name="z350" w:id="340"/>
    <w:p>
      <w:pPr>
        <w:spacing w:after="0"/>
        <w:ind w:left="0"/>
        <w:jc w:val="both"/>
      </w:pPr>
      <w:r>
        <w:rPr>
          <w:rFonts w:ascii="Times New Roman"/>
          <w:b w:val="false"/>
          <w:i w:val="false"/>
          <w:color w:val="000000"/>
          <w:sz w:val="28"/>
        </w:rPr>
        <w:t>
      104. К выполнению ТО ВС на временных аэродромах допускается подготовленный персонал, имеющий необходимую квалификацию, допуск к выполнению соответствующих работ на данном типе ВС и ознакомленный с особенностями выполнения работ в условиях временного базирования.</w:t>
      </w:r>
    </w:p>
    <w:bookmarkEnd w:id="340"/>
    <w:bookmarkStart w:name="z351" w:id="341"/>
    <w:p>
      <w:pPr>
        <w:spacing w:after="0"/>
        <w:ind w:left="0"/>
        <w:jc w:val="both"/>
      </w:pPr>
      <w:r>
        <w:rPr>
          <w:rFonts w:ascii="Times New Roman"/>
          <w:b w:val="false"/>
          <w:i w:val="false"/>
          <w:color w:val="000000"/>
          <w:sz w:val="28"/>
        </w:rPr>
        <w:t>
      Допуск персонала к самостоятельному выполнению работ на временном аэродроме оформляется эксплуатантом ВС или организацией по ТО и РАТ в установленном ими порядке.</w:t>
      </w:r>
    </w:p>
    <w:bookmarkEnd w:id="341"/>
    <w:bookmarkStart w:name="z352" w:id="342"/>
    <w:p>
      <w:pPr>
        <w:spacing w:after="0"/>
        <w:ind w:left="0"/>
        <w:jc w:val="both"/>
      </w:pPr>
      <w:r>
        <w:rPr>
          <w:rFonts w:ascii="Times New Roman"/>
          <w:b w:val="false"/>
          <w:i w:val="false"/>
          <w:color w:val="000000"/>
          <w:sz w:val="28"/>
        </w:rPr>
        <w:t>
      105. При подготовке ВС к выполнению авиационных работ на временном аэродроме эксплуатантом ВС обеспечивается:</w:t>
      </w:r>
    </w:p>
    <w:bookmarkEnd w:id="342"/>
    <w:bookmarkStart w:name="z353" w:id="343"/>
    <w:p>
      <w:pPr>
        <w:spacing w:after="0"/>
        <w:ind w:left="0"/>
        <w:jc w:val="both"/>
      </w:pPr>
      <w:r>
        <w:rPr>
          <w:rFonts w:ascii="Times New Roman"/>
          <w:b w:val="false"/>
          <w:i w:val="false"/>
          <w:color w:val="000000"/>
          <w:sz w:val="28"/>
        </w:rPr>
        <w:t>
      1) подбор ВС с достаточным ресурсом планера, двигателей, компонентов и изделий для выполнения планируемых авиационных работ;</w:t>
      </w:r>
    </w:p>
    <w:bookmarkEnd w:id="343"/>
    <w:bookmarkStart w:name="z354" w:id="344"/>
    <w:p>
      <w:pPr>
        <w:spacing w:after="0"/>
        <w:ind w:left="0"/>
        <w:jc w:val="both"/>
      </w:pPr>
      <w:r>
        <w:rPr>
          <w:rFonts w:ascii="Times New Roman"/>
          <w:b w:val="false"/>
          <w:i w:val="false"/>
          <w:color w:val="000000"/>
          <w:sz w:val="28"/>
        </w:rPr>
        <w:t>
      2) укомплектование ВС необходимой судовой и технической документацией, инструментом, оборудованием, аварийно-спасательным снаряжением, запасными частями и расходными материалами;</w:t>
      </w:r>
    </w:p>
    <w:bookmarkEnd w:id="344"/>
    <w:bookmarkStart w:name="z355" w:id="345"/>
    <w:p>
      <w:pPr>
        <w:spacing w:after="0"/>
        <w:ind w:left="0"/>
        <w:jc w:val="both"/>
      </w:pPr>
      <w:r>
        <w:rPr>
          <w:rFonts w:ascii="Times New Roman"/>
          <w:b w:val="false"/>
          <w:i w:val="false"/>
          <w:color w:val="000000"/>
          <w:sz w:val="28"/>
        </w:rPr>
        <w:t>
      3) установка, проверка и, при необходимости, испытание аппаратуры и оборудования, предназначенных для выполнения авиационных работ;</w:t>
      </w:r>
    </w:p>
    <w:bookmarkEnd w:id="345"/>
    <w:bookmarkStart w:name="z356" w:id="346"/>
    <w:p>
      <w:pPr>
        <w:spacing w:after="0"/>
        <w:ind w:left="0"/>
        <w:jc w:val="both"/>
      </w:pPr>
      <w:r>
        <w:rPr>
          <w:rFonts w:ascii="Times New Roman"/>
          <w:b w:val="false"/>
          <w:i w:val="false"/>
          <w:color w:val="000000"/>
          <w:sz w:val="28"/>
        </w:rPr>
        <w:t>
      4) подготовка и доставка на временный аэродром средств наземного обслуживания, средств контроля технического состояния ВС, швартовочных средств, средств заправки, пожаротушения и иного имущества, необходимого для безопасной эксплуатации и ТО ВС;</w:t>
      </w:r>
    </w:p>
    <w:bookmarkEnd w:id="346"/>
    <w:bookmarkStart w:name="z357" w:id="347"/>
    <w:p>
      <w:pPr>
        <w:spacing w:after="0"/>
        <w:ind w:left="0"/>
        <w:jc w:val="both"/>
      </w:pPr>
      <w:r>
        <w:rPr>
          <w:rFonts w:ascii="Times New Roman"/>
          <w:b w:val="false"/>
          <w:i w:val="false"/>
          <w:color w:val="000000"/>
          <w:sz w:val="28"/>
        </w:rPr>
        <w:t>
      5) определение порядка связи, взаимодействия и распределения обязанностей между экипажем, техническим персоналом, персоналом наземного обслуживания и лицами, ответственными за организацию авиационных работ.</w:t>
      </w:r>
    </w:p>
    <w:bookmarkEnd w:id="347"/>
    <w:bookmarkStart w:name="z358" w:id="348"/>
    <w:p>
      <w:pPr>
        <w:spacing w:after="0"/>
        <w:ind w:left="0"/>
        <w:jc w:val="both"/>
      </w:pPr>
      <w:r>
        <w:rPr>
          <w:rFonts w:ascii="Times New Roman"/>
          <w:b w:val="false"/>
          <w:i w:val="false"/>
          <w:color w:val="000000"/>
          <w:sz w:val="28"/>
        </w:rPr>
        <w:t>
      106. На временном аэродроме до начала выполнения авиационных работ обеспечивается:</w:t>
      </w:r>
    </w:p>
    <w:bookmarkEnd w:id="348"/>
    <w:bookmarkStart w:name="z359" w:id="349"/>
    <w:p>
      <w:pPr>
        <w:spacing w:after="0"/>
        <w:ind w:left="0"/>
        <w:jc w:val="both"/>
      </w:pPr>
      <w:r>
        <w:rPr>
          <w:rFonts w:ascii="Times New Roman"/>
          <w:b w:val="false"/>
          <w:i w:val="false"/>
          <w:color w:val="000000"/>
          <w:sz w:val="28"/>
        </w:rPr>
        <w:t>
      1) готовность взлетно-посадочной полосы или посадочной площадки к приему соответствующего типа ВС;</w:t>
      </w:r>
    </w:p>
    <w:bookmarkEnd w:id="349"/>
    <w:bookmarkStart w:name="z360" w:id="350"/>
    <w:p>
      <w:pPr>
        <w:spacing w:after="0"/>
        <w:ind w:left="0"/>
        <w:jc w:val="both"/>
      </w:pPr>
      <w:r>
        <w:rPr>
          <w:rFonts w:ascii="Times New Roman"/>
          <w:b w:val="false"/>
          <w:i w:val="false"/>
          <w:color w:val="000000"/>
          <w:sz w:val="28"/>
        </w:rPr>
        <w:t>
      2) готовность мест стоянки ВС;</w:t>
      </w:r>
    </w:p>
    <w:bookmarkEnd w:id="350"/>
    <w:bookmarkStart w:name="z361" w:id="351"/>
    <w:p>
      <w:pPr>
        <w:spacing w:after="0"/>
        <w:ind w:left="0"/>
        <w:jc w:val="both"/>
      </w:pPr>
      <w:r>
        <w:rPr>
          <w:rFonts w:ascii="Times New Roman"/>
          <w:b w:val="false"/>
          <w:i w:val="false"/>
          <w:color w:val="000000"/>
          <w:sz w:val="28"/>
        </w:rPr>
        <w:t>
      3) наличие условий для выполнения ТО и подготовки ВС к полетам;</w:t>
      </w:r>
    </w:p>
    <w:bookmarkEnd w:id="351"/>
    <w:bookmarkStart w:name="z362" w:id="352"/>
    <w:p>
      <w:pPr>
        <w:spacing w:after="0"/>
        <w:ind w:left="0"/>
        <w:jc w:val="both"/>
      </w:pPr>
      <w:r>
        <w:rPr>
          <w:rFonts w:ascii="Times New Roman"/>
          <w:b w:val="false"/>
          <w:i w:val="false"/>
          <w:color w:val="000000"/>
          <w:sz w:val="28"/>
        </w:rPr>
        <w:t>
      4) наличие необходимых эксплуатационной документации, средств пожаротушения, связи, освещения, швартовки, заправки и наземного обслуживания;</w:t>
      </w:r>
    </w:p>
    <w:bookmarkEnd w:id="352"/>
    <w:bookmarkStart w:name="z363" w:id="353"/>
    <w:p>
      <w:pPr>
        <w:spacing w:after="0"/>
        <w:ind w:left="0"/>
        <w:jc w:val="both"/>
      </w:pPr>
      <w:r>
        <w:rPr>
          <w:rFonts w:ascii="Times New Roman"/>
          <w:b w:val="false"/>
          <w:i w:val="false"/>
          <w:color w:val="000000"/>
          <w:sz w:val="28"/>
        </w:rPr>
        <w:t>
      5) наличие помещений или мест для размещения персонала, хранения документации, инструмента, оборудования, запасных частей и расходных материалов;</w:t>
      </w:r>
    </w:p>
    <w:bookmarkEnd w:id="353"/>
    <w:bookmarkStart w:name="z364" w:id="354"/>
    <w:p>
      <w:pPr>
        <w:spacing w:after="0"/>
        <w:ind w:left="0"/>
        <w:jc w:val="both"/>
      </w:pPr>
      <w:r>
        <w:rPr>
          <w:rFonts w:ascii="Times New Roman"/>
          <w:b w:val="false"/>
          <w:i w:val="false"/>
          <w:color w:val="000000"/>
          <w:sz w:val="28"/>
        </w:rPr>
        <w:t>
      6) соблюдение требований безопасности, охраны труда, пожарной безопасности и охраны окружающей среды.</w:t>
      </w:r>
    </w:p>
    <w:bookmarkEnd w:id="354"/>
    <w:bookmarkStart w:name="z365" w:id="355"/>
    <w:p>
      <w:pPr>
        <w:spacing w:after="0"/>
        <w:ind w:left="0"/>
        <w:jc w:val="both"/>
      </w:pPr>
      <w:r>
        <w:rPr>
          <w:rFonts w:ascii="Times New Roman"/>
          <w:b w:val="false"/>
          <w:i w:val="false"/>
          <w:color w:val="000000"/>
          <w:sz w:val="28"/>
        </w:rPr>
        <w:t>
      107. Решение о выполнении полетов с временного аэродрома принимается эксплуатантом ВС после подтверждения готовности временного аэродрома к приему, базированию, ТО и эксплуатации ВС.</w:t>
      </w:r>
    </w:p>
    <w:bookmarkEnd w:id="355"/>
    <w:bookmarkStart w:name="z366" w:id="356"/>
    <w:p>
      <w:pPr>
        <w:spacing w:after="0"/>
        <w:ind w:left="0"/>
        <w:jc w:val="both"/>
      </w:pPr>
      <w:r>
        <w:rPr>
          <w:rFonts w:ascii="Times New Roman"/>
          <w:b w:val="false"/>
          <w:i w:val="false"/>
          <w:color w:val="000000"/>
          <w:sz w:val="28"/>
        </w:rPr>
        <w:t>
      Выполнение полетов с временного аэродрома не допускается при отсутствии условий, обеспечивающих безопасное базирование ВС, выполнение ТО, подготовку ВС к полетам и сохранность авиационной техники.</w:t>
      </w:r>
    </w:p>
    <w:bookmarkEnd w:id="356"/>
    <w:bookmarkStart w:name="z367" w:id="357"/>
    <w:p>
      <w:pPr>
        <w:spacing w:after="0"/>
        <w:ind w:left="0"/>
        <w:jc w:val="both"/>
      </w:pPr>
      <w:r>
        <w:rPr>
          <w:rFonts w:ascii="Times New Roman"/>
          <w:b w:val="false"/>
          <w:i w:val="false"/>
          <w:color w:val="000000"/>
          <w:sz w:val="28"/>
        </w:rPr>
        <w:t>
      108. Охрана ВС, обеспечение пожарной безопасности, защита ВС от несанкционированного доступа, неблагоприятных метеорологических условий, повреждений и воздействия внешней среды при базировании на временных аэродромах организуются эксплуатантом ВС с учетом эксплуатационной документации ВС и установленных процедур.</w:t>
      </w:r>
    </w:p>
    <w:bookmarkEnd w:id="357"/>
    <w:bookmarkStart w:name="z368" w:id="358"/>
    <w:p>
      <w:pPr>
        <w:spacing w:after="0"/>
        <w:ind w:left="0"/>
        <w:jc w:val="both"/>
      </w:pPr>
      <w:r>
        <w:rPr>
          <w:rFonts w:ascii="Times New Roman"/>
          <w:b w:val="false"/>
          <w:i w:val="false"/>
          <w:color w:val="000000"/>
          <w:sz w:val="28"/>
        </w:rPr>
        <w:t>
      109. Эксплуатант ВС обеспечивает контроль технической эксплуатации ВС, находящихся на временных аэродромах, включая контроль выполнения ТО, состояния ВС, условий хранения и использования ВС, наличия необходимой документации, оборудования, запасных частей, расходных материалов и подготовленности персонала.</w:t>
      </w:r>
    </w:p>
    <w:bookmarkEnd w:id="358"/>
    <w:bookmarkStart w:name="z369" w:id="359"/>
    <w:p>
      <w:pPr>
        <w:spacing w:after="0"/>
        <w:ind w:left="0"/>
        <w:jc w:val="both"/>
      </w:pPr>
      <w:r>
        <w:rPr>
          <w:rFonts w:ascii="Times New Roman"/>
          <w:b w:val="false"/>
          <w:i w:val="false"/>
          <w:color w:val="000000"/>
          <w:sz w:val="28"/>
        </w:rPr>
        <w:t>
      Периодичность, объем и порядок проведения таких проверок определяются процедурами эксплуатанта ВС и организации по ТО и РАТ.</w:t>
      </w:r>
    </w:p>
    <w:bookmarkEnd w:id="359"/>
    <w:bookmarkStart w:name="z370" w:id="360"/>
    <w:p>
      <w:pPr>
        <w:spacing w:after="0"/>
        <w:ind w:left="0"/>
        <w:jc w:val="both"/>
      </w:pPr>
      <w:r>
        <w:rPr>
          <w:rFonts w:ascii="Times New Roman"/>
          <w:b w:val="false"/>
          <w:i w:val="false"/>
          <w:color w:val="000000"/>
          <w:sz w:val="28"/>
        </w:rPr>
        <w:t xml:space="preserve">
      110. Обеспечение ВС авиационными горюче-смазочными материалами на временных аэродромах осуществляется в порядке, установленном Правилами обеспечения авиационными горюче-смазочными материалами гражданских ВС,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190 (зарегистрирован в Реестре государственной регистрации нормативных правовых актов за № 11677) (далее – Правила обеспечения авиационными горюче-смазочными материалами гражданских ВС).</w:t>
      </w:r>
    </w:p>
    <w:bookmarkEnd w:id="360"/>
    <w:bookmarkStart w:name="z371" w:id="361"/>
    <w:p>
      <w:pPr>
        <w:spacing w:after="0"/>
        <w:ind w:left="0"/>
        <w:jc w:val="both"/>
      </w:pPr>
      <w:r>
        <w:rPr>
          <w:rFonts w:ascii="Times New Roman"/>
          <w:b w:val="false"/>
          <w:i w:val="false"/>
          <w:color w:val="000000"/>
          <w:sz w:val="28"/>
        </w:rPr>
        <w:t>
      Заправка ВС авиационными горюче-смазочными материалами, специальными жидкостями, водой и зарядка газами на временных аэродромах выполняются подготовленным и допущенным персоналом с применением исправных средств заправки и с соблюдением эксплуатационной документации ВС, процедур эксплуатанта ВС, требований пожарной безопасности, охраны труда и охраны окружающей среды.</w:t>
      </w:r>
    </w:p>
    <w:bookmarkEnd w:id="361"/>
    <w:bookmarkStart w:name="z372" w:id="362"/>
    <w:p>
      <w:pPr>
        <w:spacing w:after="0"/>
        <w:ind w:left="0"/>
        <w:jc w:val="both"/>
      </w:pPr>
      <w:r>
        <w:rPr>
          <w:rFonts w:ascii="Times New Roman"/>
          <w:b w:val="false"/>
          <w:i w:val="false"/>
          <w:color w:val="000000"/>
          <w:sz w:val="28"/>
        </w:rPr>
        <w:t>
      111. В местах сосредоточения ВС, используемых для авиационных работ, эксплуатант ВС создает временные или постоянные пункты ТО для обеспечения безопасной эксплуатации ВС и выполнения программы ТО ВС.</w:t>
      </w:r>
    </w:p>
    <w:bookmarkEnd w:id="362"/>
    <w:bookmarkStart w:name="z373" w:id="363"/>
    <w:p>
      <w:pPr>
        <w:spacing w:after="0"/>
        <w:ind w:left="0"/>
        <w:jc w:val="both"/>
      </w:pPr>
      <w:r>
        <w:rPr>
          <w:rFonts w:ascii="Times New Roman"/>
          <w:b w:val="false"/>
          <w:i w:val="false"/>
          <w:color w:val="000000"/>
          <w:sz w:val="28"/>
        </w:rPr>
        <w:t>
      Порядок организации таких пунктов, их оснащение, состав персонала, перечень выполняемых работ и порядок оформления технической документации определяются процедурами эксплуатанта ВС и организации по ТО и РАТ.</w:t>
      </w:r>
    </w:p>
    <w:bookmarkEnd w:id="363"/>
    <w:bookmarkStart w:name="z374" w:id="364"/>
    <w:p>
      <w:pPr>
        <w:spacing w:after="0"/>
        <w:ind w:left="0"/>
        <w:jc w:val="both"/>
      </w:pPr>
      <w:r>
        <w:rPr>
          <w:rFonts w:ascii="Times New Roman"/>
          <w:b w:val="false"/>
          <w:i w:val="false"/>
          <w:color w:val="000000"/>
          <w:sz w:val="28"/>
        </w:rPr>
        <w:t>
      112. Очистка, мойка, дегазация ВС и установленной на них специальной аппаратуры и оборудования выполняются в соответствии с эксплуатационной документацией ВС, инструкциями изготовителя применяемых средств, процедурами эксплуатанта ВС и организации по ТО и РАТ.</w:t>
      </w:r>
    </w:p>
    <w:bookmarkEnd w:id="364"/>
    <w:bookmarkStart w:name="z375" w:id="365"/>
    <w:p>
      <w:pPr>
        <w:spacing w:after="0"/>
        <w:ind w:left="0"/>
        <w:jc w:val="both"/>
      </w:pPr>
      <w:r>
        <w:rPr>
          <w:rFonts w:ascii="Times New Roman"/>
          <w:b w:val="false"/>
          <w:i w:val="false"/>
          <w:color w:val="000000"/>
          <w:sz w:val="28"/>
        </w:rPr>
        <w:t>
      Указанные работы выполняются подготовленным и допущенным персоналом с применением средств, предусмотренных эксплуатационной документацией, и с соблюдением требований безопасности, производственной санитарии, охраны труда и охраны окружающей среды.</w:t>
      </w:r>
    </w:p>
    <w:bookmarkEnd w:id="365"/>
    <w:bookmarkStart w:name="z376" w:id="366"/>
    <w:p>
      <w:pPr>
        <w:spacing w:after="0"/>
        <w:ind w:left="0"/>
        <w:jc w:val="both"/>
      </w:pPr>
      <w:r>
        <w:rPr>
          <w:rFonts w:ascii="Times New Roman"/>
          <w:b w:val="false"/>
          <w:i w:val="false"/>
          <w:color w:val="000000"/>
          <w:sz w:val="28"/>
        </w:rPr>
        <w:t>
      Очистка, мойка и дегазация выполняются, в том числе:</w:t>
      </w:r>
    </w:p>
    <w:bookmarkEnd w:id="366"/>
    <w:bookmarkStart w:name="z377" w:id="367"/>
    <w:p>
      <w:pPr>
        <w:spacing w:after="0"/>
        <w:ind w:left="0"/>
        <w:jc w:val="both"/>
      </w:pPr>
      <w:r>
        <w:rPr>
          <w:rFonts w:ascii="Times New Roman"/>
          <w:b w:val="false"/>
          <w:i w:val="false"/>
          <w:color w:val="000000"/>
          <w:sz w:val="28"/>
        </w:rPr>
        <w:t>
      1) при переходе с одного вида авиационных работ на другой;</w:t>
      </w:r>
    </w:p>
    <w:bookmarkEnd w:id="367"/>
    <w:bookmarkStart w:name="z378" w:id="368"/>
    <w:p>
      <w:pPr>
        <w:spacing w:after="0"/>
        <w:ind w:left="0"/>
        <w:jc w:val="both"/>
      </w:pPr>
      <w:r>
        <w:rPr>
          <w:rFonts w:ascii="Times New Roman"/>
          <w:b w:val="false"/>
          <w:i w:val="false"/>
          <w:color w:val="000000"/>
          <w:sz w:val="28"/>
        </w:rPr>
        <w:t>
      2) перед выполнением периодического ТО, при удалении остатков химических веществ;</w:t>
      </w:r>
    </w:p>
    <w:bookmarkEnd w:id="368"/>
    <w:bookmarkStart w:name="z379" w:id="369"/>
    <w:p>
      <w:pPr>
        <w:spacing w:after="0"/>
        <w:ind w:left="0"/>
        <w:jc w:val="both"/>
      </w:pPr>
      <w:r>
        <w:rPr>
          <w:rFonts w:ascii="Times New Roman"/>
          <w:b w:val="false"/>
          <w:i w:val="false"/>
          <w:color w:val="000000"/>
          <w:sz w:val="28"/>
        </w:rPr>
        <w:t>
      3) перед направлением ВС или оборудования в ремонт;</w:t>
      </w:r>
    </w:p>
    <w:bookmarkEnd w:id="369"/>
    <w:bookmarkStart w:name="z380" w:id="370"/>
    <w:p>
      <w:pPr>
        <w:spacing w:after="0"/>
        <w:ind w:left="0"/>
        <w:jc w:val="both"/>
      </w:pPr>
      <w:r>
        <w:rPr>
          <w:rFonts w:ascii="Times New Roman"/>
          <w:b w:val="false"/>
          <w:i w:val="false"/>
          <w:color w:val="000000"/>
          <w:sz w:val="28"/>
        </w:rPr>
        <w:t>
      4) при переоборудовании ВС для выполнения других видов работ;</w:t>
      </w:r>
    </w:p>
    <w:bookmarkEnd w:id="370"/>
    <w:bookmarkStart w:name="z381" w:id="371"/>
    <w:p>
      <w:pPr>
        <w:spacing w:after="0"/>
        <w:ind w:left="0"/>
        <w:jc w:val="both"/>
      </w:pPr>
      <w:r>
        <w:rPr>
          <w:rFonts w:ascii="Times New Roman"/>
          <w:b w:val="false"/>
          <w:i w:val="false"/>
          <w:color w:val="000000"/>
          <w:sz w:val="28"/>
        </w:rPr>
        <w:t>
      5) после завершения работ с химическими веществами;</w:t>
      </w:r>
    </w:p>
    <w:bookmarkEnd w:id="371"/>
    <w:bookmarkStart w:name="z382" w:id="372"/>
    <w:p>
      <w:pPr>
        <w:spacing w:after="0"/>
        <w:ind w:left="0"/>
        <w:jc w:val="both"/>
      </w:pPr>
      <w:r>
        <w:rPr>
          <w:rFonts w:ascii="Times New Roman"/>
          <w:b w:val="false"/>
          <w:i w:val="false"/>
          <w:color w:val="000000"/>
          <w:sz w:val="28"/>
        </w:rPr>
        <w:t>
      6) перед консервацией специальной аппаратуры и оборудования.</w:t>
      </w:r>
    </w:p>
    <w:bookmarkEnd w:id="372"/>
    <w:bookmarkStart w:name="z383" w:id="373"/>
    <w:p>
      <w:pPr>
        <w:spacing w:after="0"/>
        <w:ind w:left="0"/>
        <w:jc w:val="both"/>
      </w:pPr>
      <w:r>
        <w:rPr>
          <w:rFonts w:ascii="Times New Roman"/>
          <w:b w:val="false"/>
          <w:i w:val="false"/>
          <w:color w:val="000000"/>
          <w:sz w:val="28"/>
        </w:rPr>
        <w:t>
      Обнаруженные при очистке, мойке или дегазации повреждения, загрязнения, коррозия, утечки или отклонения в техническом состоянии ВС, аппаратуры или оборудования регистрируются в установленной технической документации и устраняются в порядке, предусмотренном эксплуатационной документацией и процедурами организации по ТО и РАТ.</w:t>
      </w:r>
    </w:p>
    <w:bookmarkEnd w:id="373"/>
    <w:bookmarkStart w:name="z384" w:id="374"/>
    <w:p>
      <w:pPr>
        <w:spacing w:after="0"/>
        <w:ind w:left="0"/>
        <w:jc w:val="left"/>
      </w:pPr>
      <w:r>
        <w:rPr>
          <w:rFonts w:ascii="Times New Roman"/>
          <w:b/>
          <w:i w:val="false"/>
          <w:color w:val="000000"/>
        </w:rPr>
        <w:t xml:space="preserve"> Параграф 15. Свидетельство о техническом обслуживании</w:t>
      </w:r>
    </w:p>
    <w:bookmarkEnd w:id="374"/>
    <w:bookmarkStart w:name="z385" w:id="375"/>
    <w:p>
      <w:pPr>
        <w:spacing w:after="0"/>
        <w:ind w:left="0"/>
        <w:jc w:val="both"/>
      </w:pPr>
      <w:r>
        <w:rPr>
          <w:rFonts w:ascii="Times New Roman"/>
          <w:b w:val="false"/>
          <w:i w:val="false"/>
          <w:color w:val="000000"/>
          <w:sz w:val="28"/>
        </w:rPr>
        <w:t>
      113. Свидетельство о техническом обслуживании оформляется и подписывается для подтверждения того, что проведенные работы по техническому обслуживанию удовлетворительно выполнены в соответствии с руководством по процедурам организации по техническому обслуживанию и ремонту авиационной техники, принимая во внимание наличие и использование документации по техническому обслуживанию и ремонту авиационной техники, указанных в параграфе 11 настоящих Правил.</w:t>
      </w:r>
    </w:p>
    <w:bookmarkEnd w:id="375"/>
    <w:bookmarkStart w:name="z386" w:id="376"/>
    <w:p>
      <w:pPr>
        <w:spacing w:after="0"/>
        <w:ind w:left="0"/>
        <w:jc w:val="both"/>
      </w:pPr>
      <w:r>
        <w:rPr>
          <w:rFonts w:ascii="Times New Roman"/>
          <w:b w:val="false"/>
          <w:i w:val="false"/>
          <w:color w:val="000000"/>
          <w:sz w:val="28"/>
        </w:rPr>
        <w:t xml:space="preserve">
      114. При выполнении ТО организацией по ТО и РАТ свидетельство о техническом обслуживании выдается в соответствии с Сертификационными требованиями к организациям по техническому обслуживанию и ремонту авиационной техники,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196 (зарегистрирован в Реестре государственной регистрации нормативных правовых актов за № 12045).</w:t>
      </w:r>
    </w:p>
    <w:bookmarkEnd w:id="376"/>
    <w:bookmarkStart w:name="z387" w:id="377"/>
    <w:p>
      <w:pPr>
        <w:spacing w:after="0"/>
        <w:ind w:left="0"/>
        <w:jc w:val="both"/>
      </w:pPr>
      <w:r>
        <w:rPr>
          <w:rFonts w:ascii="Times New Roman"/>
          <w:b w:val="false"/>
          <w:i w:val="false"/>
          <w:color w:val="000000"/>
          <w:sz w:val="28"/>
        </w:rPr>
        <w:t>
      115. Свидетельство о техническом обслуживании содержит подтверждающие данные, включающие:</w:t>
      </w:r>
    </w:p>
    <w:bookmarkEnd w:id="377"/>
    <w:bookmarkStart w:name="z388" w:id="378"/>
    <w:p>
      <w:pPr>
        <w:spacing w:after="0"/>
        <w:ind w:left="0"/>
        <w:jc w:val="both"/>
      </w:pPr>
      <w:r>
        <w:rPr>
          <w:rFonts w:ascii="Times New Roman"/>
          <w:b w:val="false"/>
          <w:i w:val="false"/>
          <w:color w:val="000000"/>
          <w:sz w:val="28"/>
        </w:rPr>
        <w:t>
      1) подробные сведения о выполненном ТО, включая точные ссылки на применимую документацию по ТО;</w:t>
      </w:r>
    </w:p>
    <w:bookmarkEnd w:id="378"/>
    <w:bookmarkStart w:name="z389" w:id="379"/>
    <w:p>
      <w:pPr>
        <w:spacing w:after="0"/>
        <w:ind w:left="0"/>
        <w:jc w:val="both"/>
      </w:pPr>
      <w:r>
        <w:rPr>
          <w:rFonts w:ascii="Times New Roman"/>
          <w:b w:val="false"/>
          <w:i w:val="false"/>
          <w:color w:val="000000"/>
          <w:sz w:val="28"/>
        </w:rPr>
        <w:t>
      2) дату завершения такого технического обслуживания;</w:t>
      </w:r>
    </w:p>
    <w:bookmarkEnd w:id="379"/>
    <w:bookmarkStart w:name="z390" w:id="380"/>
    <w:p>
      <w:pPr>
        <w:spacing w:after="0"/>
        <w:ind w:left="0"/>
        <w:jc w:val="both"/>
      </w:pPr>
      <w:r>
        <w:rPr>
          <w:rFonts w:ascii="Times New Roman"/>
          <w:b w:val="false"/>
          <w:i w:val="false"/>
          <w:color w:val="000000"/>
          <w:sz w:val="28"/>
        </w:rPr>
        <w:t>
      3) когда это применимо, данные сертифицированной организации по ТО и РАТ;</w:t>
      </w:r>
    </w:p>
    <w:bookmarkEnd w:id="380"/>
    <w:bookmarkStart w:name="z391" w:id="381"/>
    <w:p>
      <w:pPr>
        <w:spacing w:after="0"/>
        <w:ind w:left="0"/>
        <w:jc w:val="both"/>
      </w:pPr>
      <w:r>
        <w:rPr>
          <w:rFonts w:ascii="Times New Roman"/>
          <w:b w:val="false"/>
          <w:i w:val="false"/>
          <w:color w:val="000000"/>
          <w:sz w:val="28"/>
        </w:rPr>
        <w:t>
      4) идентификационные данные о лице, подписавшем свидетельство о техническом обслуживании, включая номер документа о полномочиях такого лица;</w:t>
      </w:r>
    </w:p>
    <w:bookmarkEnd w:id="381"/>
    <w:bookmarkStart w:name="z392" w:id="382"/>
    <w:p>
      <w:pPr>
        <w:spacing w:after="0"/>
        <w:ind w:left="0"/>
        <w:jc w:val="both"/>
      </w:pPr>
      <w:r>
        <w:rPr>
          <w:rFonts w:ascii="Times New Roman"/>
          <w:b w:val="false"/>
          <w:i w:val="false"/>
          <w:color w:val="000000"/>
          <w:sz w:val="28"/>
        </w:rPr>
        <w:t>
      5) когда это применимо, ограничения по летной годности или по летной эксплуатации.</w:t>
      </w:r>
    </w:p>
    <w:bookmarkEnd w:id="382"/>
    <w:bookmarkStart w:name="z393" w:id="383"/>
    <w:p>
      <w:pPr>
        <w:spacing w:after="0"/>
        <w:ind w:left="0"/>
        <w:jc w:val="both"/>
      </w:pPr>
      <w:r>
        <w:rPr>
          <w:rFonts w:ascii="Times New Roman"/>
          <w:b w:val="false"/>
          <w:i w:val="false"/>
          <w:color w:val="000000"/>
          <w:sz w:val="28"/>
        </w:rPr>
        <w:t>
      116. Свидетельство о техническом обслуживании не выдается, при установлении, что ВС, двигатель, воздушный винт или компонент не соответствует утвержденной типовой конструкции, применимым требованиям летной годности либо не находится в состоянии, обеспечивающем безопасную эксплуатацию, за исключением случаев, когда выявленное несоответствие устранено или его устранение отсрочено в установленном порядке с применением утвержденных процедур отсрочки устранения дефекта, предусмотренных MEL и (или) CDL, либо выдано специальное разрешение на выполнение полета.</w:t>
      </w:r>
    </w:p>
    <w:bookmarkEnd w:id="383"/>
    <w:bookmarkStart w:name="z394" w:id="384"/>
    <w:p>
      <w:pPr>
        <w:spacing w:after="0"/>
        <w:ind w:left="0"/>
        <w:jc w:val="both"/>
      </w:pPr>
      <w:r>
        <w:rPr>
          <w:rFonts w:ascii="Times New Roman"/>
          <w:b w:val="false"/>
          <w:i w:val="false"/>
          <w:color w:val="000000"/>
          <w:sz w:val="28"/>
        </w:rPr>
        <w:t xml:space="preserve">
      117. При выполнении ТО и ремонта легких и сверхлегких ВС, не осуществляющих коммерческие воздушные перевозки, авиационным персоналом, имеющим действующее свидетельство, выданное в соответствии со </w:t>
      </w:r>
      <w:r>
        <w:rPr>
          <w:rFonts w:ascii="Times New Roman"/>
          <w:b w:val="false"/>
          <w:i w:val="false"/>
          <w:color w:val="000000"/>
          <w:sz w:val="28"/>
        </w:rPr>
        <w:t>статьей 54</w:t>
      </w:r>
      <w:r>
        <w:rPr>
          <w:rFonts w:ascii="Times New Roman"/>
          <w:b w:val="false"/>
          <w:i w:val="false"/>
          <w:color w:val="000000"/>
          <w:sz w:val="28"/>
        </w:rPr>
        <w:t xml:space="preserve"> Закона, или действующее свидетельство, выданное иностранным государством и признанное в соответствии со </w:t>
      </w:r>
      <w:r>
        <w:rPr>
          <w:rFonts w:ascii="Times New Roman"/>
          <w:b w:val="false"/>
          <w:i w:val="false"/>
          <w:color w:val="000000"/>
          <w:sz w:val="28"/>
        </w:rPr>
        <w:t>статьей 55</w:t>
      </w:r>
      <w:r>
        <w:rPr>
          <w:rFonts w:ascii="Times New Roman"/>
          <w:b w:val="false"/>
          <w:i w:val="false"/>
          <w:color w:val="000000"/>
          <w:sz w:val="28"/>
        </w:rPr>
        <w:t xml:space="preserve"> Закона, оформляется рабочая технологическая карта.</w:t>
      </w:r>
    </w:p>
    <w:bookmarkEnd w:id="384"/>
    <w:bookmarkStart w:name="z395" w:id="385"/>
    <w:p>
      <w:pPr>
        <w:spacing w:after="0"/>
        <w:ind w:left="0"/>
        <w:jc w:val="both"/>
      </w:pPr>
      <w:r>
        <w:rPr>
          <w:rFonts w:ascii="Times New Roman"/>
          <w:b w:val="false"/>
          <w:i w:val="false"/>
          <w:color w:val="000000"/>
          <w:sz w:val="28"/>
        </w:rPr>
        <w:t xml:space="preserve">
      Рабочая технологическая карта содержит подтверждение о том, что указанные работы выполнены в соответствии со </w:t>
      </w:r>
      <w:r>
        <w:rPr>
          <w:rFonts w:ascii="Times New Roman"/>
          <w:b w:val="false"/>
          <w:i w:val="false"/>
          <w:color w:val="000000"/>
          <w:sz w:val="28"/>
        </w:rPr>
        <w:t>статьей 48</w:t>
      </w:r>
      <w:r>
        <w:rPr>
          <w:rFonts w:ascii="Times New Roman"/>
          <w:b w:val="false"/>
          <w:i w:val="false"/>
          <w:color w:val="000000"/>
          <w:sz w:val="28"/>
        </w:rPr>
        <w:t xml:space="preserve"> Закона и воздушное судно в отношении выполненных работ утверждено для допуска к эксплуатации.</w:t>
      </w:r>
    </w:p>
    <w:bookmarkEnd w:id="385"/>
    <w:bookmarkStart w:name="z396" w:id="386"/>
    <w:p>
      <w:pPr>
        <w:spacing w:after="0"/>
        <w:ind w:left="0"/>
        <w:jc w:val="left"/>
      </w:pPr>
      <w:r>
        <w:rPr>
          <w:rFonts w:ascii="Times New Roman"/>
          <w:b/>
          <w:i w:val="false"/>
          <w:color w:val="000000"/>
        </w:rPr>
        <w:t xml:space="preserve"> Параграф 16. Классификация и установка компонентов на ВС</w:t>
      </w:r>
    </w:p>
    <w:bookmarkEnd w:id="386"/>
    <w:bookmarkStart w:name="z397" w:id="387"/>
    <w:p>
      <w:pPr>
        <w:spacing w:after="0"/>
        <w:ind w:left="0"/>
        <w:jc w:val="both"/>
      </w:pPr>
      <w:r>
        <w:rPr>
          <w:rFonts w:ascii="Times New Roman"/>
          <w:b w:val="false"/>
          <w:i w:val="false"/>
          <w:color w:val="000000"/>
          <w:sz w:val="28"/>
        </w:rPr>
        <w:t>
      118. Обеспечивается система контроля, гарантирующая установку на ВС только тех компонентов, которые соответствуют утвержденным конструкторским данным ВС.</w:t>
      </w:r>
    </w:p>
    <w:bookmarkEnd w:id="387"/>
    <w:bookmarkStart w:name="z398" w:id="388"/>
    <w:p>
      <w:pPr>
        <w:spacing w:after="0"/>
        <w:ind w:left="0"/>
        <w:jc w:val="both"/>
      </w:pPr>
      <w:r>
        <w:rPr>
          <w:rFonts w:ascii="Times New Roman"/>
          <w:b w:val="false"/>
          <w:i w:val="false"/>
          <w:color w:val="000000"/>
          <w:sz w:val="28"/>
        </w:rPr>
        <w:t>
      119. Все компоненты классифицируются по следующим категориям:</w:t>
      </w:r>
    </w:p>
    <w:bookmarkEnd w:id="388"/>
    <w:bookmarkStart w:name="z399" w:id="389"/>
    <w:p>
      <w:pPr>
        <w:spacing w:after="0"/>
        <w:ind w:left="0"/>
        <w:jc w:val="both"/>
      </w:pPr>
      <w:r>
        <w:rPr>
          <w:rFonts w:ascii="Times New Roman"/>
          <w:b w:val="false"/>
          <w:i w:val="false"/>
          <w:color w:val="000000"/>
          <w:sz w:val="28"/>
        </w:rPr>
        <w:t>
      1) утвержденные компоненты;</w:t>
      </w:r>
    </w:p>
    <w:bookmarkEnd w:id="389"/>
    <w:bookmarkStart w:name="z400" w:id="390"/>
    <w:p>
      <w:pPr>
        <w:spacing w:after="0"/>
        <w:ind w:left="0"/>
        <w:jc w:val="both"/>
      </w:pPr>
      <w:r>
        <w:rPr>
          <w:rFonts w:ascii="Times New Roman"/>
          <w:b w:val="false"/>
          <w:i w:val="false"/>
          <w:color w:val="000000"/>
          <w:sz w:val="28"/>
        </w:rPr>
        <w:t>
      2) неутвержденные компоненты;</w:t>
      </w:r>
    </w:p>
    <w:bookmarkEnd w:id="390"/>
    <w:bookmarkStart w:name="z401" w:id="391"/>
    <w:p>
      <w:pPr>
        <w:spacing w:after="0"/>
        <w:ind w:left="0"/>
        <w:jc w:val="both"/>
      </w:pPr>
      <w:r>
        <w:rPr>
          <w:rFonts w:ascii="Times New Roman"/>
          <w:b w:val="false"/>
          <w:i w:val="false"/>
          <w:color w:val="000000"/>
          <w:sz w:val="28"/>
        </w:rPr>
        <w:t>
      3) неработоспособные и невосстанавливаемые компоненты.</w:t>
      </w:r>
    </w:p>
    <w:bookmarkEnd w:id="391"/>
    <w:bookmarkStart w:name="z402" w:id="392"/>
    <w:p>
      <w:pPr>
        <w:spacing w:after="0"/>
        <w:ind w:left="0"/>
        <w:jc w:val="left"/>
      </w:pPr>
      <w:r>
        <w:rPr>
          <w:rFonts w:ascii="Times New Roman"/>
          <w:b/>
          <w:i w:val="false"/>
          <w:color w:val="000000"/>
        </w:rPr>
        <w:t xml:space="preserve"> Параграф 17. Утвержденные компоненты</w:t>
      </w:r>
    </w:p>
    <w:bookmarkEnd w:id="392"/>
    <w:bookmarkStart w:name="z403" w:id="393"/>
    <w:p>
      <w:pPr>
        <w:spacing w:after="0"/>
        <w:ind w:left="0"/>
        <w:jc w:val="both"/>
      </w:pPr>
      <w:r>
        <w:rPr>
          <w:rFonts w:ascii="Times New Roman"/>
          <w:b w:val="false"/>
          <w:i w:val="false"/>
          <w:color w:val="000000"/>
          <w:sz w:val="28"/>
        </w:rPr>
        <w:t>
      120. Компоненты, допускаемые к установке на ВС, имеют конструкцию, утвержденную государством разработчика, изготовление которых одобрено государством изготовителя и признаны пригодными для безопасной эксплуатации, что подтверждается сертификатом по форме САС RK Form 1 или эквивалентным документом, признаваемым государством разработчика.</w:t>
      </w:r>
    </w:p>
    <w:bookmarkEnd w:id="393"/>
    <w:bookmarkStart w:name="z404" w:id="394"/>
    <w:p>
      <w:pPr>
        <w:spacing w:after="0"/>
        <w:ind w:left="0"/>
        <w:jc w:val="both"/>
      </w:pPr>
      <w:r>
        <w:rPr>
          <w:rFonts w:ascii="Times New Roman"/>
          <w:b w:val="false"/>
          <w:i w:val="false"/>
          <w:color w:val="000000"/>
          <w:sz w:val="28"/>
        </w:rPr>
        <w:t>
      121. Установка стандартных изделий на ВС или его компоненты допускается при условии наличия указания на их применение в применимой документации по ТО, а также при наличии документов, подтверждающих соответствие таких изделий применимым стандартам.</w:t>
      </w:r>
    </w:p>
    <w:bookmarkEnd w:id="394"/>
    <w:bookmarkStart w:name="z405" w:id="395"/>
    <w:p>
      <w:pPr>
        <w:spacing w:after="0"/>
        <w:ind w:left="0"/>
        <w:jc w:val="both"/>
      </w:pPr>
      <w:r>
        <w:rPr>
          <w:rFonts w:ascii="Times New Roman"/>
          <w:b w:val="false"/>
          <w:i w:val="false"/>
          <w:color w:val="000000"/>
          <w:sz w:val="28"/>
        </w:rPr>
        <w:t>
      122. Использование при ТО ВС или его компонентов сырья и расходных материалов допускается при наличии указаний разработчика ВС или компонента в документации по ТО, и изготовлены в соответствии с принятыми отраслевыми стандартами.</w:t>
      </w:r>
    </w:p>
    <w:bookmarkEnd w:id="395"/>
    <w:bookmarkStart w:name="z406" w:id="396"/>
    <w:p>
      <w:pPr>
        <w:spacing w:after="0"/>
        <w:ind w:left="0"/>
        <w:jc w:val="both"/>
      </w:pPr>
      <w:r>
        <w:rPr>
          <w:rFonts w:ascii="Times New Roman"/>
          <w:b w:val="false"/>
          <w:i w:val="false"/>
          <w:color w:val="000000"/>
          <w:sz w:val="28"/>
        </w:rPr>
        <w:t>
      123. Сырье и расходные материалы соответствуют установленным требованиям и сопровождаются документами, подтверждающими их соответствие, с указанием марки материала, а также сведений о его происхождении, включая изготовителя и поставщика.</w:t>
      </w:r>
    </w:p>
    <w:bookmarkEnd w:id="396"/>
    <w:bookmarkStart w:name="z407" w:id="397"/>
    <w:p>
      <w:pPr>
        <w:spacing w:after="0"/>
        <w:ind w:left="0"/>
        <w:jc w:val="both"/>
      </w:pPr>
      <w:r>
        <w:rPr>
          <w:rFonts w:ascii="Times New Roman"/>
          <w:b w:val="false"/>
          <w:i w:val="false"/>
          <w:color w:val="000000"/>
          <w:sz w:val="28"/>
        </w:rPr>
        <w:t>
      124. При эксплуатации аэростатов, для которых предусмотрены различные комплектации корзин (гондол), блоков горелок и топливных баллонов в составе конкретной оболочки, установка таких компонентов осуществляется при условии, что:</w:t>
      </w:r>
    </w:p>
    <w:bookmarkEnd w:id="397"/>
    <w:bookmarkStart w:name="z408" w:id="398"/>
    <w:p>
      <w:pPr>
        <w:spacing w:after="0"/>
        <w:ind w:left="0"/>
        <w:jc w:val="both"/>
      </w:pPr>
      <w:r>
        <w:rPr>
          <w:rFonts w:ascii="Times New Roman"/>
          <w:b w:val="false"/>
          <w:i w:val="false"/>
          <w:color w:val="000000"/>
          <w:sz w:val="28"/>
        </w:rPr>
        <w:t>
      1) корзина (гондола), блок горелок и топливные баллоны соответствуют требованиям эксплуатационной документации либо требованиям документов, выпущенных держателем сертификата типа или эквивалентного документа;</w:t>
      </w:r>
    </w:p>
    <w:bookmarkEnd w:id="398"/>
    <w:bookmarkStart w:name="z409" w:id="399"/>
    <w:p>
      <w:pPr>
        <w:spacing w:after="0"/>
        <w:ind w:left="0"/>
        <w:jc w:val="both"/>
      </w:pPr>
      <w:r>
        <w:rPr>
          <w:rFonts w:ascii="Times New Roman"/>
          <w:b w:val="false"/>
          <w:i w:val="false"/>
          <w:color w:val="000000"/>
          <w:sz w:val="28"/>
        </w:rPr>
        <w:t>
      2) корзина (гондола), блок горелок и топливные баллоны находятся в исправном состоянии и сопровождаются соответствующими записями о выполненном техническом обслуживании.</w:t>
      </w:r>
    </w:p>
    <w:bookmarkEnd w:id="399"/>
    <w:bookmarkStart w:name="z410" w:id="400"/>
    <w:p>
      <w:pPr>
        <w:spacing w:after="0"/>
        <w:ind w:left="0"/>
        <w:jc w:val="left"/>
      </w:pPr>
      <w:r>
        <w:rPr>
          <w:rFonts w:ascii="Times New Roman"/>
          <w:b/>
          <w:i w:val="false"/>
          <w:color w:val="000000"/>
        </w:rPr>
        <w:t xml:space="preserve"> Параграф 18. Неутвержденные компоненты</w:t>
      </w:r>
    </w:p>
    <w:bookmarkEnd w:id="400"/>
    <w:bookmarkStart w:name="z411" w:id="401"/>
    <w:p>
      <w:pPr>
        <w:spacing w:after="0"/>
        <w:ind w:left="0"/>
        <w:jc w:val="both"/>
      </w:pPr>
      <w:r>
        <w:rPr>
          <w:rFonts w:ascii="Times New Roman"/>
          <w:b w:val="false"/>
          <w:i w:val="false"/>
          <w:color w:val="000000"/>
          <w:sz w:val="28"/>
        </w:rPr>
        <w:t>
      125. Компоненты, не соответствующие требованиям, установленным параграфом 17 настоящей Главы, и не имеющие предусмотренной сопроводительной документации, относятся к неутвержденным и не допускаются к установке на ВС:</w:t>
      </w:r>
    </w:p>
    <w:bookmarkEnd w:id="401"/>
    <w:bookmarkStart w:name="z412" w:id="402"/>
    <w:p>
      <w:pPr>
        <w:spacing w:after="0"/>
        <w:ind w:left="0"/>
        <w:jc w:val="both"/>
      </w:pPr>
      <w:r>
        <w:rPr>
          <w:rFonts w:ascii="Times New Roman"/>
          <w:b w:val="false"/>
          <w:i w:val="false"/>
          <w:color w:val="000000"/>
          <w:sz w:val="28"/>
        </w:rPr>
        <w:t>
      1) компоненты, поставленные непосредственно пользователю субподрядчиком, не наделенным правом поставки держателем сертификата типа и государством изготовителя;</w:t>
      </w:r>
    </w:p>
    <w:bookmarkEnd w:id="402"/>
    <w:bookmarkStart w:name="z413" w:id="403"/>
    <w:p>
      <w:pPr>
        <w:spacing w:after="0"/>
        <w:ind w:left="0"/>
        <w:jc w:val="both"/>
      </w:pPr>
      <w:r>
        <w:rPr>
          <w:rFonts w:ascii="Times New Roman"/>
          <w:b w:val="false"/>
          <w:i w:val="false"/>
          <w:color w:val="000000"/>
          <w:sz w:val="28"/>
        </w:rPr>
        <w:t>
      2) компоненты, прошедшие ТО или ремонт и допущенные к эксплуатации лицом или организацией, не имеющими соответствующего разрешения;</w:t>
      </w:r>
    </w:p>
    <w:bookmarkEnd w:id="403"/>
    <w:bookmarkStart w:name="z414" w:id="404"/>
    <w:p>
      <w:pPr>
        <w:spacing w:after="0"/>
        <w:ind w:left="0"/>
        <w:jc w:val="both"/>
      </w:pPr>
      <w:r>
        <w:rPr>
          <w:rFonts w:ascii="Times New Roman"/>
          <w:b w:val="false"/>
          <w:i w:val="false"/>
          <w:color w:val="000000"/>
          <w:sz w:val="28"/>
        </w:rPr>
        <w:t>
      3) компоненты, ТО или ремонт которых выполнены с нарушением требований утвержденной документации и применимых данных;</w:t>
      </w:r>
    </w:p>
    <w:bookmarkEnd w:id="404"/>
    <w:bookmarkStart w:name="z415" w:id="405"/>
    <w:p>
      <w:pPr>
        <w:spacing w:after="0"/>
        <w:ind w:left="0"/>
        <w:jc w:val="both"/>
      </w:pPr>
      <w:r>
        <w:rPr>
          <w:rFonts w:ascii="Times New Roman"/>
          <w:b w:val="false"/>
          <w:i w:val="false"/>
          <w:color w:val="000000"/>
          <w:sz w:val="28"/>
        </w:rPr>
        <w:t>
      4) компоненты, выработавшие установленный ресурс, включая срок годности при хранении (при его наличии).</w:t>
      </w:r>
    </w:p>
    <w:bookmarkEnd w:id="405"/>
    <w:bookmarkStart w:name="z416" w:id="406"/>
    <w:p>
      <w:pPr>
        <w:spacing w:after="0"/>
        <w:ind w:left="0"/>
        <w:jc w:val="left"/>
      </w:pPr>
      <w:r>
        <w:rPr>
          <w:rFonts w:ascii="Times New Roman"/>
          <w:b/>
          <w:i w:val="false"/>
          <w:color w:val="000000"/>
        </w:rPr>
        <w:t xml:space="preserve"> Параграф 19. Отчет о неутвержденных компонентах</w:t>
      </w:r>
    </w:p>
    <w:bookmarkEnd w:id="406"/>
    <w:bookmarkStart w:name="z417" w:id="407"/>
    <w:p>
      <w:pPr>
        <w:spacing w:after="0"/>
        <w:ind w:left="0"/>
        <w:jc w:val="both"/>
      </w:pPr>
      <w:r>
        <w:rPr>
          <w:rFonts w:ascii="Times New Roman"/>
          <w:b w:val="false"/>
          <w:i w:val="false"/>
          <w:color w:val="000000"/>
          <w:sz w:val="28"/>
        </w:rPr>
        <w:t>
      126. Лицо или организация, ответственные за поддержание летной годности ВС, уведомляют организацию, ответственную за типовую конструкцию, и уполномоченную организацию обо всех выявленных либо полученных сведениях о неутверждҰнных компонентах путем направления отчета не позднее 10 календарных дней со дня их обнаружения.</w:t>
      </w:r>
    </w:p>
    <w:bookmarkEnd w:id="407"/>
    <w:bookmarkStart w:name="z418" w:id="408"/>
    <w:p>
      <w:pPr>
        <w:spacing w:after="0"/>
        <w:ind w:left="0"/>
        <w:jc w:val="both"/>
      </w:pPr>
      <w:r>
        <w:rPr>
          <w:rFonts w:ascii="Times New Roman"/>
          <w:b w:val="false"/>
          <w:i w:val="false"/>
          <w:color w:val="000000"/>
          <w:sz w:val="28"/>
        </w:rPr>
        <w:t>
      127. ОтчҰт включает следующую информацию:</w:t>
      </w:r>
    </w:p>
    <w:bookmarkEnd w:id="408"/>
    <w:bookmarkStart w:name="z419" w:id="409"/>
    <w:p>
      <w:pPr>
        <w:spacing w:after="0"/>
        <w:ind w:left="0"/>
        <w:jc w:val="both"/>
      </w:pPr>
      <w:r>
        <w:rPr>
          <w:rFonts w:ascii="Times New Roman"/>
          <w:b w:val="false"/>
          <w:i w:val="false"/>
          <w:color w:val="000000"/>
          <w:sz w:val="28"/>
        </w:rPr>
        <w:t>
      1) наименование компонента и источник его получения;</w:t>
      </w:r>
    </w:p>
    <w:bookmarkEnd w:id="409"/>
    <w:bookmarkStart w:name="z420" w:id="410"/>
    <w:p>
      <w:pPr>
        <w:spacing w:after="0"/>
        <w:ind w:left="0"/>
        <w:jc w:val="both"/>
      </w:pPr>
      <w:r>
        <w:rPr>
          <w:rFonts w:ascii="Times New Roman"/>
          <w:b w:val="false"/>
          <w:i w:val="false"/>
          <w:color w:val="000000"/>
          <w:sz w:val="28"/>
        </w:rPr>
        <w:t>
      2) заводской (серийный) номер компонента;</w:t>
      </w:r>
    </w:p>
    <w:bookmarkEnd w:id="410"/>
    <w:bookmarkStart w:name="z421" w:id="411"/>
    <w:p>
      <w:pPr>
        <w:spacing w:after="0"/>
        <w:ind w:left="0"/>
        <w:jc w:val="both"/>
      </w:pPr>
      <w:r>
        <w:rPr>
          <w:rFonts w:ascii="Times New Roman"/>
          <w:b w:val="false"/>
          <w:i w:val="false"/>
          <w:color w:val="000000"/>
          <w:sz w:val="28"/>
        </w:rPr>
        <w:t>
      3) отличительные признаки компонента, включая особенности цвета, маркировки, размеров и характеристик, позволяющие идентифицировать его как неутверждҰнный и отличающие от оригинального компонента;</w:t>
      </w:r>
    </w:p>
    <w:bookmarkEnd w:id="411"/>
    <w:bookmarkStart w:name="z422" w:id="412"/>
    <w:p>
      <w:pPr>
        <w:spacing w:after="0"/>
        <w:ind w:left="0"/>
        <w:jc w:val="both"/>
      </w:pPr>
      <w:r>
        <w:rPr>
          <w:rFonts w:ascii="Times New Roman"/>
          <w:b w:val="false"/>
          <w:i w:val="false"/>
          <w:color w:val="000000"/>
          <w:sz w:val="28"/>
        </w:rPr>
        <w:t>
      4) сведения о сопроводительной документации, представленной в отношении данного компонента;</w:t>
      </w:r>
    </w:p>
    <w:bookmarkEnd w:id="412"/>
    <w:bookmarkStart w:name="z423" w:id="413"/>
    <w:p>
      <w:pPr>
        <w:spacing w:after="0"/>
        <w:ind w:left="0"/>
        <w:jc w:val="both"/>
      </w:pPr>
      <w:r>
        <w:rPr>
          <w:rFonts w:ascii="Times New Roman"/>
          <w:b w:val="false"/>
          <w:i w:val="false"/>
          <w:color w:val="000000"/>
          <w:sz w:val="28"/>
        </w:rPr>
        <w:t>
      5) общий срок наработки после последнего ремонта, капитального ремонта, при применимости.</w:t>
      </w:r>
    </w:p>
    <w:bookmarkEnd w:id="413"/>
    <w:bookmarkStart w:name="z424" w:id="414"/>
    <w:p>
      <w:pPr>
        <w:spacing w:after="0"/>
        <w:ind w:left="0"/>
        <w:jc w:val="both"/>
      </w:pPr>
      <w:r>
        <w:rPr>
          <w:rFonts w:ascii="Times New Roman"/>
          <w:b w:val="false"/>
          <w:i w:val="false"/>
          <w:color w:val="000000"/>
          <w:sz w:val="28"/>
        </w:rPr>
        <w:t>
      128. Компонент, признанный подозрительным, вместе со всей сопроводительной документацией подлежит незамедлительному изъятию из обращения и помещается в карантин до установления подлинности и приемлемости такого компонента либо определения дальнейших мер в отношении него.</w:t>
      </w:r>
    </w:p>
    <w:bookmarkEnd w:id="414"/>
    <w:bookmarkStart w:name="z425" w:id="415"/>
    <w:p>
      <w:pPr>
        <w:spacing w:after="0"/>
        <w:ind w:left="0"/>
        <w:jc w:val="both"/>
      </w:pPr>
      <w:r>
        <w:rPr>
          <w:rFonts w:ascii="Times New Roman"/>
          <w:b w:val="false"/>
          <w:i w:val="false"/>
          <w:color w:val="000000"/>
          <w:sz w:val="28"/>
        </w:rPr>
        <w:t>
      129. Лицо или организация, ответственные за поддержание лҰтной годности ВС, обеспечивают обмен информацией с организацией, ответственной за типовую конструкцию и уполномоченной организацией при предоставлении и получении данных о неутвержденных компонентах в целях предотвращения их установки на ВС либо дальнейшего распространения.</w:t>
      </w:r>
    </w:p>
    <w:bookmarkEnd w:id="415"/>
    <w:bookmarkStart w:name="z426" w:id="416"/>
    <w:p>
      <w:pPr>
        <w:spacing w:after="0"/>
        <w:ind w:left="0"/>
        <w:jc w:val="left"/>
      </w:pPr>
      <w:r>
        <w:rPr>
          <w:rFonts w:ascii="Times New Roman"/>
          <w:b/>
          <w:i w:val="false"/>
          <w:color w:val="000000"/>
        </w:rPr>
        <w:t xml:space="preserve"> Параграф 20. Неработоспособные и невосстанавливаемые компоненты</w:t>
      </w:r>
    </w:p>
    <w:bookmarkEnd w:id="416"/>
    <w:bookmarkStart w:name="z427" w:id="417"/>
    <w:p>
      <w:pPr>
        <w:spacing w:after="0"/>
        <w:ind w:left="0"/>
        <w:jc w:val="both"/>
      </w:pPr>
      <w:r>
        <w:rPr>
          <w:rFonts w:ascii="Times New Roman"/>
          <w:b w:val="false"/>
          <w:i w:val="false"/>
          <w:color w:val="000000"/>
          <w:sz w:val="28"/>
        </w:rPr>
        <w:t>
      130. Неработоспособные и невосстанавливаемые компоненты и материалы ВС подлежат списанию и утилизации в контролируемом порядке, исключающем возможность их возврата в эксплуатацию:</w:t>
      </w:r>
    </w:p>
    <w:bookmarkEnd w:id="417"/>
    <w:bookmarkStart w:name="z428" w:id="418"/>
    <w:p>
      <w:pPr>
        <w:spacing w:after="0"/>
        <w:ind w:left="0"/>
        <w:jc w:val="both"/>
      </w:pPr>
      <w:r>
        <w:rPr>
          <w:rFonts w:ascii="Times New Roman"/>
          <w:b w:val="false"/>
          <w:i w:val="false"/>
          <w:color w:val="000000"/>
          <w:sz w:val="28"/>
        </w:rPr>
        <w:t>
      1) компоненты с неремонтопригодными дефектами, независимо от того, выявляются ли такие дефекты визуально либо с применением специальных средств контроля;</w:t>
      </w:r>
    </w:p>
    <w:bookmarkEnd w:id="418"/>
    <w:bookmarkStart w:name="z429" w:id="419"/>
    <w:p>
      <w:pPr>
        <w:spacing w:after="0"/>
        <w:ind w:left="0"/>
        <w:jc w:val="both"/>
      </w:pPr>
      <w:r>
        <w:rPr>
          <w:rFonts w:ascii="Times New Roman"/>
          <w:b w:val="false"/>
          <w:i w:val="false"/>
          <w:color w:val="000000"/>
          <w:sz w:val="28"/>
        </w:rPr>
        <w:t>
      2) компоненты, не соответствующие техническим требованиям, установленным утвержденной конструкцией, и которые не могут быть приведены в соответствие с применимыми к ним требованиям;</w:t>
      </w:r>
    </w:p>
    <w:bookmarkEnd w:id="419"/>
    <w:bookmarkStart w:name="z430" w:id="420"/>
    <w:p>
      <w:pPr>
        <w:spacing w:after="0"/>
        <w:ind w:left="0"/>
        <w:jc w:val="both"/>
      </w:pPr>
      <w:r>
        <w:rPr>
          <w:rFonts w:ascii="Times New Roman"/>
          <w:b w:val="false"/>
          <w:i w:val="false"/>
          <w:color w:val="000000"/>
          <w:sz w:val="28"/>
        </w:rPr>
        <w:t>
      3) компоненты и материалы, в отношении которых дальнейшая обработка или восстановление не позволяет обеспечить их приемлемость для сертификации в рамках утверждҰнной системы;</w:t>
      </w:r>
    </w:p>
    <w:bookmarkEnd w:id="420"/>
    <w:bookmarkStart w:name="z431" w:id="421"/>
    <w:p>
      <w:pPr>
        <w:spacing w:after="0"/>
        <w:ind w:left="0"/>
        <w:jc w:val="both"/>
      </w:pPr>
      <w:r>
        <w:rPr>
          <w:rFonts w:ascii="Times New Roman"/>
          <w:b w:val="false"/>
          <w:i w:val="false"/>
          <w:color w:val="000000"/>
          <w:sz w:val="28"/>
        </w:rPr>
        <w:t>
      4) компоненты, подвергшиеся неприемлемым модификациям или восстановлению, которые невозможно исправить;</w:t>
      </w:r>
    </w:p>
    <w:bookmarkEnd w:id="421"/>
    <w:bookmarkStart w:name="z432" w:id="422"/>
    <w:p>
      <w:pPr>
        <w:spacing w:after="0"/>
        <w:ind w:left="0"/>
        <w:jc w:val="both"/>
      </w:pPr>
      <w:r>
        <w:rPr>
          <w:rFonts w:ascii="Times New Roman"/>
          <w:b w:val="false"/>
          <w:i w:val="false"/>
          <w:color w:val="000000"/>
          <w:sz w:val="28"/>
        </w:rPr>
        <w:t>
      5) компоненты с ограниченным ресурсом и компоненты с ограниченным сроком эксплуатации, выработавшие или превысившие установленный ресурс (включая срок годности при хранении) или срок службы, либо при отсутствии полных учетных данных;</w:t>
      </w:r>
    </w:p>
    <w:bookmarkEnd w:id="422"/>
    <w:bookmarkStart w:name="z433" w:id="423"/>
    <w:p>
      <w:pPr>
        <w:spacing w:after="0"/>
        <w:ind w:left="0"/>
        <w:jc w:val="both"/>
      </w:pPr>
      <w:r>
        <w:rPr>
          <w:rFonts w:ascii="Times New Roman"/>
          <w:b w:val="false"/>
          <w:i w:val="false"/>
          <w:color w:val="000000"/>
          <w:sz w:val="28"/>
        </w:rPr>
        <w:t>
      6) компоненты, которые невозможно вернуть в состояние, пригодное для выполнения полетов, из-за воздействия чрезмерных нагрузок или нагрева; и</w:t>
      </w:r>
    </w:p>
    <w:bookmarkEnd w:id="423"/>
    <w:bookmarkStart w:name="z434" w:id="424"/>
    <w:p>
      <w:pPr>
        <w:spacing w:after="0"/>
        <w:ind w:left="0"/>
        <w:jc w:val="both"/>
      </w:pPr>
      <w:r>
        <w:rPr>
          <w:rFonts w:ascii="Times New Roman"/>
          <w:b w:val="false"/>
          <w:i w:val="false"/>
          <w:color w:val="000000"/>
          <w:sz w:val="28"/>
        </w:rPr>
        <w:t>
      7) основные элементы конструкции, демонтированные с ВС с большим числом циклов эксплуатации, в отношении которых невозможно подтверждение соответствия путҰм выполнения обязательных требований, применимых к стареющим воздушным судам.</w:t>
      </w:r>
    </w:p>
    <w:bookmarkEnd w:id="424"/>
    <w:bookmarkStart w:name="z435" w:id="425"/>
    <w:p>
      <w:pPr>
        <w:spacing w:after="0"/>
        <w:ind w:left="0"/>
        <w:jc w:val="left"/>
      </w:pPr>
      <w:r>
        <w:rPr>
          <w:rFonts w:ascii="Times New Roman"/>
          <w:b/>
          <w:i w:val="false"/>
          <w:color w:val="000000"/>
        </w:rPr>
        <w:t xml:space="preserve"> Параграф 21. Компоненты с ограниченным ресурсом и компоненты с ограниченным сроком эксплуатации</w:t>
      </w:r>
    </w:p>
    <w:bookmarkEnd w:id="425"/>
    <w:bookmarkStart w:name="z436" w:id="426"/>
    <w:p>
      <w:pPr>
        <w:spacing w:after="0"/>
        <w:ind w:left="0"/>
        <w:jc w:val="both"/>
      </w:pPr>
      <w:r>
        <w:rPr>
          <w:rFonts w:ascii="Times New Roman"/>
          <w:b w:val="false"/>
          <w:i w:val="false"/>
          <w:color w:val="000000"/>
          <w:sz w:val="28"/>
        </w:rPr>
        <w:t>
      131. Установленные на ВС компоненты с ограниченным ресурсом и компоненты с ограниченным сроком эксплуатации эксплуатируются в пределах утвержденных ограничений, определҰнных программой ТО ВС и директивами по летной годности, за исключением случаев, предусмотренных пунктом 133 настоящего параграфа.</w:t>
      </w:r>
    </w:p>
    <w:bookmarkEnd w:id="426"/>
    <w:bookmarkStart w:name="z437" w:id="427"/>
    <w:p>
      <w:pPr>
        <w:spacing w:after="0"/>
        <w:ind w:left="0"/>
        <w:jc w:val="both"/>
      </w:pPr>
      <w:r>
        <w:rPr>
          <w:rFonts w:ascii="Times New Roman"/>
          <w:b w:val="false"/>
          <w:i w:val="false"/>
          <w:color w:val="000000"/>
          <w:sz w:val="28"/>
        </w:rPr>
        <w:t>
      132. По достижении установленного предельного ресурса или срока эксплуатации компонент подлежит снятию с ВС для проведения ТО либо, в случае компонентов с ограниченным ресурсом, для списания (утилизации) в установленном порядке.</w:t>
      </w:r>
    </w:p>
    <w:bookmarkEnd w:id="427"/>
    <w:bookmarkStart w:name="z438" w:id="428"/>
    <w:p>
      <w:pPr>
        <w:spacing w:after="0"/>
        <w:ind w:left="0"/>
        <w:jc w:val="both"/>
      </w:pPr>
      <w:r>
        <w:rPr>
          <w:rFonts w:ascii="Times New Roman"/>
          <w:b w:val="false"/>
          <w:i w:val="false"/>
          <w:color w:val="000000"/>
          <w:sz w:val="28"/>
        </w:rPr>
        <w:t>
      133. Неисправные компоненты с контролируемым сроком эксплуатации не допускаются к повторному включению в систему поставки компонентов, за исключением случаев восстановления или продления обязательного ограничения организацией-разработчиком и применимыми требованиями летной годности.</w:t>
      </w:r>
    </w:p>
    <w:bookmarkEnd w:id="428"/>
    <w:bookmarkStart w:name="z439" w:id="429"/>
    <w:p>
      <w:pPr>
        <w:spacing w:after="0"/>
        <w:ind w:left="0"/>
        <w:jc w:val="left"/>
      </w:pPr>
      <w:r>
        <w:rPr>
          <w:rFonts w:ascii="Times New Roman"/>
          <w:b/>
          <w:i w:val="false"/>
          <w:color w:val="000000"/>
        </w:rPr>
        <w:t xml:space="preserve"> Параграф 22. Утилизация непригодных к восстановлению компонентов</w:t>
      </w:r>
    </w:p>
    <w:bookmarkEnd w:id="429"/>
    <w:bookmarkStart w:name="z440" w:id="430"/>
    <w:p>
      <w:pPr>
        <w:spacing w:after="0"/>
        <w:ind w:left="0"/>
        <w:jc w:val="both"/>
      </w:pPr>
      <w:r>
        <w:rPr>
          <w:rFonts w:ascii="Times New Roman"/>
          <w:b w:val="false"/>
          <w:i w:val="false"/>
          <w:color w:val="000000"/>
          <w:sz w:val="28"/>
        </w:rPr>
        <w:t>
      134. Непригодные к восстановлению компоненты подлежат раздельному хранению от исправных компонентов, стандартных деталей и материалов.</w:t>
      </w:r>
    </w:p>
    <w:bookmarkEnd w:id="430"/>
    <w:bookmarkStart w:name="z441" w:id="431"/>
    <w:p>
      <w:pPr>
        <w:spacing w:after="0"/>
        <w:ind w:left="0"/>
        <w:jc w:val="both"/>
      </w:pPr>
      <w:r>
        <w:rPr>
          <w:rFonts w:ascii="Times New Roman"/>
          <w:b w:val="false"/>
          <w:i w:val="false"/>
          <w:color w:val="000000"/>
          <w:sz w:val="28"/>
        </w:rPr>
        <w:t>
      135. Для компонентов, признанных непригодными к восстановлению, исключается возможность их восстановления и последующего использования по назначению.</w:t>
      </w:r>
    </w:p>
    <w:bookmarkEnd w:id="431"/>
    <w:bookmarkStart w:name="z442" w:id="432"/>
    <w:p>
      <w:pPr>
        <w:spacing w:after="0"/>
        <w:ind w:left="0"/>
        <w:jc w:val="both"/>
      </w:pPr>
      <w:r>
        <w:rPr>
          <w:rFonts w:ascii="Times New Roman"/>
          <w:b w:val="false"/>
          <w:i w:val="false"/>
          <w:color w:val="000000"/>
          <w:sz w:val="28"/>
        </w:rPr>
        <w:t>
      136. На компоненты, предназначенные к утилизации, наносится четкая, неудаляемая маркировка, указывающая на их непригодность к эксплуатации.</w:t>
      </w:r>
    </w:p>
    <w:bookmarkEnd w:id="432"/>
    <w:bookmarkStart w:name="z443" w:id="433"/>
    <w:p>
      <w:pPr>
        <w:spacing w:after="0"/>
        <w:ind w:left="0"/>
        <w:jc w:val="both"/>
      </w:pPr>
      <w:r>
        <w:rPr>
          <w:rFonts w:ascii="Times New Roman"/>
          <w:b w:val="false"/>
          <w:i w:val="false"/>
          <w:color w:val="000000"/>
          <w:sz w:val="28"/>
        </w:rPr>
        <w:t>
      137. Утилизация осуществляется путем механического разрушения таким образом, чтобы исключалась возможность восстановления указанных компонентов или придания им работоспособного внешнего вида, позволяющего их дальнейшее использование.</w:t>
      </w:r>
    </w:p>
    <w:bookmarkEnd w:id="433"/>
    <w:bookmarkStart w:name="z444" w:id="434"/>
    <w:p>
      <w:pPr>
        <w:spacing w:after="0"/>
        <w:ind w:left="0"/>
        <w:jc w:val="both"/>
      </w:pPr>
      <w:r>
        <w:rPr>
          <w:rFonts w:ascii="Times New Roman"/>
          <w:b w:val="false"/>
          <w:i w:val="false"/>
          <w:color w:val="000000"/>
          <w:sz w:val="28"/>
        </w:rPr>
        <w:t>
      138. В случае передачи компонентов, подлежащих утилизации, для использования, не связанного с выполнением полетов (для использования в качестве учебных пособий, для проведения исследований и разработок либо для применения вне авиационной деятельности), их разрушение не требуется.</w:t>
      </w:r>
    </w:p>
    <w:bookmarkEnd w:id="434"/>
    <w:bookmarkStart w:name="z445" w:id="435"/>
    <w:p>
      <w:pPr>
        <w:spacing w:after="0"/>
        <w:ind w:left="0"/>
        <w:jc w:val="both"/>
      </w:pPr>
      <w:r>
        <w:rPr>
          <w:rFonts w:ascii="Times New Roman"/>
          <w:b w:val="false"/>
          <w:i w:val="false"/>
          <w:color w:val="000000"/>
          <w:sz w:val="28"/>
        </w:rPr>
        <w:t>
      В таких случаях на указанные компоненты наносится постоянная маркировка, указывающая на их неработоспособность.</w:t>
      </w:r>
    </w:p>
    <w:bookmarkEnd w:id="435"/>
    <w:bookmarkStart w:name="z446" w:id="436"/>
    <w:p>
      <w:pPr>
        <w:spacing w:after="0"/>
        <w:ind w:left="0"/>
        <w:jc w:val="both"/>
      </w:pPr>
      <w:r>
        <w:rPr>
          <w:rFonts w:ascii="Times New Roman"/>
          <w:b w:val="false"/>
          <w:i w:val="false"/>
          <w:color w:val="000000"/>
          <w:sz w:val="28"/>
        </w:rPr>
        <w:t>
      В качестве альтернативы допускается удаление первоначального обозначения компонента или заводской идентификационной таблички либо ведение учета передачи таких компонентов.</w:t>
      </w:r>
    </w:p>
    <w:bookmarkEnd w:id="436"/>
    <w:bookmarkStart w:name="z447" w:id="437"/>
    <w:p>
      <w:pPr>
        <w:spacing w:after="0"/>
        <w:ind w:left="0"/>
        <w:jc w:val="left"/>
      </w:pPr>
      <w:r>
        <w:rPr>
          <w:rFonts w:ascii="Times New Roman"/>
          <w:b/>
          <w:i w:val="false"/>
          <w:color w:val="000000"/>
        </w:rPr>
        <w:t xml:space="preserve"> Параграф 23. Работы по встрече и обеспечению стоянки ВС</w:t>
      </w:r>
    </w:p>
    <w:bookmarkEnd w:id="437"/>
    <w:bookmarkStart w:name="z448" w:id="438"/>
    <w:p>
      <w:pPr>
        <w:spacing w:after="0"/>
        <w:ind w:left="0"/>
        <w:jc w:val="both"/>
      </w:pPr>
      <w:r>
        <w:rPr>
          <w:rFonts w:ascii="Times New Roman"/>
          <w:b w:val="false"/>
          <w:i w:val="false"/>
          <w:color w:val="000000"/>
          <w:sz w:val="28"/>
        </w:rPr>
        <w:t>
      139. Работы по встрече, координации наземного обслуживания и обеспечению стоянки ВС выполняются в соответствии с эксплуатационной документацией ВС, процедурами эксплуатанта ВС, оператора аэродрома, организации по ТО и РАТ и организации, выполняющей наземное обслуживание.</w:t>
      </w:r>
    </w:p>
    <w:bookmarkEnd w:id="438"/>
    <w:bookmarkStart w:name="z449" w:id="439"/>
    <w:p>
      <w:pPr>
        <w:spacing w:after="0"/>
        <w:ind w:left="0"/>
        <w:jc w:val="both"/>
      </w:pPr>
      <w:r>
        <w:rPr>
          <w:rFonts w:ascii="Times New Roman"/>
          <w:b w:val="false"/>
          <w:i w:val="false"/>
          <w:color w:val="000000"/>
          <w:sz w:val="28"/>
        </w:rPr>
        <w:t>
      В аэропортах указанные работы выполняются с учетом порядка и условий предоставления услуг наземного обслуживания, установленных Правилами осуществления наземного обслуживания в аэропортах.</w:t>
      </w:r>
    </w:p>
    <w:bookmarkEnd w:id="439"/>
    <w:bookmarkStart w:name="z450" w:id="440"/>
    <w:p>
      <w:pPr>
        <w:spacing w:after="0"/>
        <w:ind w:left="0"/>
        <w:jc w:val="both"/>
      </w:pPr>
      <w:r>
        <w:rPr>
          <w:rFonts w:ascii="Times New Roman"/>
          <w:b w:val="false"/>
          <w:i w:val="false"/>
          <w:color w:val="000000"/>
          <w:sz w:val="28"/>
        </w:rPr>
        <w:t>
      140. До прибытия ВС на место стоянки назначается лицо, ответственное за встречу ВС и координацию работ, выполняемых на стоянке, за исключением случаев, предусмотренных процедурами эксплуатанта ВС, оператора аэродрома или организации, выполняющей наземное обслуживание.</w:t>
      </w:r>
    </w:p>
    <w:bookmarkEnd w:id="440"/>
    <w:bookmarkStart w:name="z451" w:id="441"/>
    <w:p>
      <w:pPr>
        <w:spacing w:after="0"/>
        <w:ind w:left="0"/>
        <w:jc w:val="both"/>
      </w:pPr>
      <w:r>
        <w:rPr>
          <w:rFonts w:ascii="Times New Roman"/>
          <w:b w:val="false"/>
          <w:i w:val="false"/>
          <w:color w:val="000000"/>
          <w:sz w:val="28"/>
        </w:rPr>
        <w:t>
      Место стоянки ВС определяется с учетом процедур оператора аэродрома, типа ВС, наличия необходимых средств наземного обслуживания, маршрутов транспортных средств и персонала, а также условий безопасного выполнения работ.</w:t>
      </w:r>
    </w:p>
    <w:bookmarkEnd w:id="441"/>
    <w:bookmarkStart w:name="z452" w:id="442"/>
    <w:p>
      <w:pPr>
        <w:spacing w:after="0"/>
        <w:ind w:left="0"/>
        <w:jc w:val="both"/>
      </w:pPr>
      <w:r>
        <w:rPr>
          <w:rFonts w:ascii="Times New Roman"/>
          <w:b w:val="false"/>
          <w:i w:val="false"/>
          <w:color w:val="000000"/>
          <w:sz w:val="28"/>
        </w:rPr>
        <w:t>
      141. До прибытия ВС проверяются состояние и готовность места стоянки, включая:</w:t>
      </w:r>
    </w:p>
    <w:bookmarkEnd w:id="442"/>
    <w:bookmarkStart w:name="z453" w:id="443"/>
    <w:p>
      <w:pPr>
        <w:spacing w:after="0"/>
        <w:ind w:left="0"/>
        <w:jc w:val="both"/>
      </w:pPr>
      <w:r>
        <w:rPr>
          <w:rFonts w:ascii="Times New Roman"/>
          <w:b w:val="false"/>
          <w:i w:val="false"/>
          <w:color w:val="000000"/>
          <w:sz w:val="28"/>
        </w:rPr>
        <w:t>
      1) отсутствие посторонних предметов, снега, льда и загрязнений, создающих угрозу безопасности;</w:t>
      </w:r>
    </w:p>
    <w:bookmarkEnd w:id="443"/>
    <w:bookmarkStart w:name="z454" w:id="444"/>
    <w:p>
      <w:pPr>
        <w:spacing w:after="0"/>
        <w:ind w:left="0"/>
        <w:jc w:val="both"/>
      </w:pPr>
      <w:r>
        <w:rPr>
          <w:rFonts w:ascii="Times New Roman"/>
          <w:b w:val="false"/>
          <w:i w:val="false"/>
          <w:color w:val="000000"/>
          <w:sz w:val="28"/>
        </w:rPr>
        <w:t>
      2) отсутствие на месте стоянки средств наземного обслуживания, транспортных средств, оборудования, имущества и персонала, не участвующих во встрече ВС;</w:t>
      </w:r>
    </w:p>
    <w:bookmarkEnd w:id="444"/>
    <w:bookmarkStart w:name="z455" w:id="445"/>
    <w:p>
      <w:pPr>
        <w:spacing w:after="0"/>
        <w:ind w:left="0"/>
        <w:jc w:val="both"/>
      </w:pPr>
      <w:r>
        <w:rPr>
          <w:rFonts w:ascii="Times New Roman"/>
          <w:b w:val="false"/>
          <w:i w:val="false"/>
          <w:color w:val="000000"/>
          <w:sz w:val="28"/>
        </w:rPr>
        <w:t>
      3) готовность и исправность средств наземного обслуживания, сигнальных средств и приспособлений, применяемых при встрече ВС;</w:t>
      </w:r>
    </w:p>
    <w:bookmarkEnd w:id="445"/>
    <w:bookmarkStart w:name="z456" w:id="446"/>
    <w:p>
      <w:pPr>
        <w:spacing w:after="0"/>
        <w:ind w:left="0"/>
        <w:jc w:val="both"/>
      </w:pPr>
      <w:r>
        <w:rPr>
          <w:rFonts w:ascii="Times New Roman"/>
          <w:b w:val="false"/>
          <w:i w:val="false"/>
          <w:color w:val="000000"/>
          <w:sz w:val="28"/>
        </w:rPr>
        <w:t>
      4) готовность средств связи и взаимодействия между экипажем, персоналом наземного обслуживания, оператором аэродрома и организацией по ТО и РАТ;</w:t>
      </w:r>
    </w:p>
    <w:bookmarkEnd w:id="446"/>
    <w:bookmarkStart w:name="z457" w:id="447"/>
    <w:p>
      <w:pPr>
        <w:spacing w:after="0"/>
        <w:ind w:left="0"/>
        <w:jc w:val="both"/>
      </w:pPr>
      <w:r>
        <w:rPr>
          <w:rFonts w:ascii="Times New Roman"/>
          <w:b w:val="false"/>
          <w:i w:val="false"/>
          <w:color w:val="000000"/>
          <w:sz w:val="28"/>
        </w:rPr>
        <w:t>
      5) соблюдение процедур оператора аэродрома по движению транспортных средств и персонала на перроне.</w:t>
      </w:r>
    </w:p>
    <w:bookmarkEnd w:id="447"/>
    <w:bookmarkStart w:name="z458" w:id="448"/>
    <w:p>
      <w:pPr>
        <w:spacing w:after="0"/>
        <w:ind w:left="0"/>
        <w:jc w:val="both"/>
      </w:pPr>
      <w:r>
        <w:rPr>
          <w:rFonts w:ascii="Times New Roman"/>
          <w:b w:val="false"/>
          <w:i w:val="false"/>
          <w:color w:val="000000"/>
          <w:sz w:val="28"/>
        </w:rPr>
        <w:t>
      142. Зарулирование ВС на место стоянки обеспечивается подготовленным и допущенным персоналом с применением установленных сигналов, средств связи или процедур, предусмотренных оператором аэродрома и эксплуатантом ВС.</w:t>
      </w:r>
    </w:p>
    <w:bookmarkEnd w:id="448"/>
    <w:bookmarkStart w:name="z459" w:id="449"/>
    <w:p>
      <w:pPr>
        <w:spacing w:after="0"/>
        <w:ind w:left="0"/>
        <w:jc w:val="both"/>
      </w:pPr>
      <w:r>
        <w:rPr>
          <w:rFonts w:ascii="Times New Roman"/>
          <w:b w:val="false"/>
          <w:i w:val="false"/>
          <w:color w:val="000000"/>
          <w:sz w:val="28"/>
        </w:rPr>
        <w:t>
      Лицо, обеспечивающее подачу сигналов экипажу, располагается в месте, хорошо видимом командиру ВС, и обеспечивает безопасное наблюдение за движением ВС, препятствиями, персоналом и средствами наземного обслуживания.</w:t>
      </w:r>
    </w:p>
    <w:bookmarkEnd w:id="449"/>
    <w:bookmarkStart w:name="z460" w:id="450"/>
    <w:p>
      <w:pPr>
        <w:spacing w:after="0"/>
        <w:ind w:left="0"/>
        <w:jc w:val="both"/>
      </w:pPr>
      <w:r>
        <w:rPr>
          <w:rFonts w:ascii="Times New Roman"/>
          <w:b w:val="false"/>
          <w:i w:val="false"/>
          <w:color w:val="000000"/>
          <w:sz w:val="28"/>
        </w:rPr>
        <w:t>
      143. После установки ВС на стоянку, выключения двигателей и прекращения вращения воздушных винтов или несущих винтов выполняются следующие работы:</w:t>
      </w:r>
    </w:p>
    <w:bookmarkEnd w:id="450"/>
    <w:bookmarkStart w:name="z461" w:id="451"/>
    <w:p>
      <w:pPr>
        <w:spacing w:after="0"/>
        <w:ind w:left="0"/>
        <w:jc w:val="both"/>
      </w:pPr>
      <w:r>
        <w:rPr>
          <w:rFonts w:ascii="Times New Roman"/>
          <w:b w:val="false"/>
          <w:i w:val="false"/>
          <w:color w:val="000000"/>
          <w:sz w:val="28"/>
        </w:rPr>
        <w:t>
      1) устанавливаются упорные колодки под колеса основных опор ВС;</w:t>
      </w:r>
    </w:p>
    <w:bookmarkEnd w:id="451"/>
    <w:bookmarkStart w:name="z462" w:id="452"/>
    <w:p>
      <w:pPr>
        <w:spacing w:after="0"/>
        <w:ind w:left="0"/>
        <w:jc w:val="both"/>
      </w:pPr>
      <w:r>
        <w:rPr>
          <w:rFonts w:ascii="Times New Roman"/>
          <w:b w:val="false"/>
          <w:i w:val="false"/>
          <w:color w:val="000000"/>
          <w:sz w:val="28"/>
        </w:rPr>
        <w:t>
      2) при необходимости выполняется заземление ВС с соблюдением мер предосторожности, предусмотренных эксплуатационной документацией;</w:t>
      </w:r>
    </w:p>
    <w:bookmarkEnd w:id="452"/>
    <w:bookmarkStart w:name="z463" w:id="453"/>
    <w:p>
      <w:pPr>
        <w:spacing w:after="0"/>
        <w:ind w:left="0"/>
        <w:jc w:val="both"/>
      </w:pPr>
      <w:r>
        <w:rPr>
          <w:rFonts w:ascii="Times New Roman"/>
          <w:b w:val="false"/>
          <w:i w:val="false"/>
          <w:color w:val="000000"/>
          <w:sz w:val="28"/>
        </w:rPr>
        <w:t>
      3) выполняется швартовка ВС, фиксация лопастей несущих винтов вертолетов или установка удерживающих устройств предусматривается эксплуатационной документацией;</w:t>
      </w:r>
    </w:p>
    <w:bookmarkEnd w:id="453"/>
    <w:bookmarkStart w:name="z464" w:id="454"/>
    <w:p>
      <w:pPr>
        <w:spacing w:after="0"/>
        <w:ind w:left="0"/>
        <w:jc w:val="both"/>
      </w:pPr>
      <w:r>
        <w:rPr>
          <w:rFonts w:ascii="Times New Roman"/>
          <w:b w:val="false"/>
          <w:i w:val="false"/>
          <w:color w:val="000000"/>
          <w:sz w:val="28"/>
        </w:rPr>
        <w:t>
      4) обозначаются опасные зоны ВС и зоны ограничения размещения оборудования, предусмотренные процедурами оператора аэродрома или организации наземного обслуживания;</w:t>
      </w:r>
    </w:p>
    <w:bookmarkEnd w:id="454"/>
    <w:bookmarkStart w:name="z465" w:id="455"/>
    <w:p>
      <w:pPr>
        <w:spacing w:after="0"/>
        <w:ind w:left="0"/>
        <w:jc w:val="both"/>
      </w:pPr>
      <w:r>
        <w:rPr>
          <w:rFonts w:ascii="Times New Roman"/>
          <w:b w:val="false"/>
          <w:i w:val="false"/>
          <w:color w:val="000000"/>
          <w:sz w:val="28"/>
        </w:rPr>
        <w:t>
      5) проводится внешний осмотр ВС на предмет видимых повреждений, утечек, следов столкновения, повреждения обшивки, люков, дверей, шасси, двигателей, антенн и элементов ВС;</w:t>
      </w:r>
    </w:p>
    <w:bookmarkEnd w:id="455"/>
    <w:bookmarkStart w:name="z466" w:id="456"/>
    <w:p>
      <w:pPr>
        <w:spacing w:after="0"/>
        <w:ind w:left="0"/>
        <w:jc w:val="both"/>
      </w:pPr>
      <w:r>
        <w:rPr>
          <w:rFonts w:ascii="Times New Roman"/>
          <w:b w:val="false"/>
          <w:i w:val="false"/>
          <w:color w:val="000000"/>
          <w:sz w:val="28"/>
        </w:rPr>
        <w:t>
      6) осуществляется ознакомление с записями экипажа в бортовом журнале или техническом бортовом журнале ВС, принимается информация экипажа о техническом состоянии ВС и выявленных неисправностях;</w:t>
      </w:r>
    </w:p>
    <w:bookmarkEnd w:id="456"/>
    <w:bookmarkStart w:name="z467" w:id="457"/>
    <w:p>
      <w:pPr>
        <w:spacing w:after="0"/>
        <w:ind w:left="0"/>
        <w:jc w:val="both"/>
      </w:pPr>
      <w:r>
        <w:rPr>
          <w:rFonts w:ascii="Times New Roman"/>
          <w:b w:val="false"/>
          <w:i w:val="false"/>
          <w:color w:val="000000"/>
          <w:sz w:val="28"/>
        </w:rPr>
        <w:t>
      7) сведения об остатке топлива, выявленных неисправностях, повреждениях и выполненных действиях вносятся в установленную техническую документацию;</w:t>
      </w:r>
    </w:p>
    <w:bookmarkEnd w:id="457"/>
    <w:bookmarkStart w:name="z468" w:id="458"/>
    <w:p>
      <w:pPr>
        <w:spacing w:after="0"/>
        <w:ind w:left="0"/>
        <w:jc w:val="both"/>
      </w:pPr>
      <w:r>
        <w:rPr>
          <w:rFonts w:ascii="Times New Roman"/>
          <w:b w:val="false"/>
          <w:i w:val="false"/>
          <w:color w:val="000000"/>
          <w:sz w:val="28"/>
        </w:rPr>
        <w:t>
      8) о неисправностях, повреждениях ВС, неисправности средств наземного обслуживания или событиях, влияющих на безопасность, докладывается руководителю работ, эксплуатанту ВС, организации по ТО и РАТ, оператору аэродрома или организации наземного обслуживания в пределах их ответственности;</w:t>
      </w:r>
    </w:p>
    <w:bookmarkEnd w:id="458"/>
    <w:bookmarkStart w:name="z469" w:id="459"/>
    <w:p>
      <w:pPr>
        <w:spacing w:after="0"/>
        <w:ind w:left="0"/>
        <w:jc w:val="both"/>
      </w:pPr>
      <w:r>
        <w:rPr>
          <w:rFonts w:ascii="Times New Roman"/>
          <w:b w:val="false"/>
          <w:i w:val="false"/>
          <w:color w:val="000000"/>
          <w:sz w:val="28"/>
        </w:rPr>
        <w:t>
      9) при необходимости организуется буксировка ВС к месту дальнейшего технического обслуживания, ремонта, хранения или иной стоянки;</w:t>
      </w:r>
    </w:p>
    <w:bookmarkEnd w:id="459"/>
    <w:bookmarkStart w:name="z470" w:id="460"/>
    <w:p>
      <w:pPr>
        <w:spacing w:after="0"/>
        <w:ind w:left="0"/>
        <w:jc w:val="both"/>
      </w:pPr>
      <w:r>
        <w:rPr>
          <w:rFonts w:ascii="Times New Roman"/>
          <w:b w:val="false"/>
          <w:i w:val="false"/>
          <w:color w:val="000000"/>
          <w:sz w:val="28"/>
        </w:rPr>
        <w:t>
      10) обеспечивается обесточивание ВС, отключение от аэродромного источника электропитания, установка заглушек, чехлов, предохранительных устройств, фиксация органов управления, закрытие дверей, люков, крышек грузовых, служебных и технических отсеков, а также принимаются меры по защите ВС от несанкционированного доступа;</w:t>
      </w:r>
    </w:p>
    <w:bookmarkEnd w:id="460"/>
    <w:bookmarkStart w:name="z471" w:id="461"/>
    <w:p>
      <w:pPr>
        <w:spacing w:after="0"/>
        <w:ind w:left="0"/>
        <w:jc w:val="both"/>
      </w:pPr>
      <w:r>
        <w:rPr>
          <w:rFonts w:ascii="Times New Roman"/>
          <w:b w:val="false"/>
          <w:i w:val="false"/>
          <w:color w:val="000000"/>
          <w:sz w:val="28"/>
        </w:rPr>
        <w:t>
      11) выполняются работы, предусмотренные эксплуатационной документацией ВС, программой ТО ВС, процедурами эксплуатанта ВС, оператора аэродрома, организации по ТО и РАТ и организации, выполняющей наземное обслуживание.</w:t>
      </w:r>
    </w:p>
    <w:bookmarkEnd w:id="461"/>
    <w:bookmarkStart w:name="z472" w:id="462"/>
    <w:p>
      <w:pPr>
        <w:spacing w:after="0"/>
        <w:ind w:left="0"/>
        <w:jc w:val="both"/>
      </w:pPr>
      <w:r>
        <w:rPr>
          <w:rFonts w:ascii="Times New Roman"/>
          <w:b w:val="false"/>
          <w:i w:val="false"/>
          <w:color w:val="000000"/>
          <w:sz w:val="28"/>
        </w:rPr>
        <w:t>
      Зачехление ВС, установка заглушек, обработка поверхностей ВС противообледенительной жидкостью и подготовка ВС к передаче под охрану выполняются в соответствии с эксплуатационной документацией ВС и установленными процедурами.</w:t>
      </w:r>
    </w:p>
    <w:bookmarkEnd w:id="462"/>
    <w:bookmarkStart w:name="z473" w:id="463"/>
    <w:p>
      <w:pPr>
        <w:spacing w:after="0"/>
        <w:ind w:left="0"/>
        <w:jc w:val="both"/>
      </w:pPr>
      <w:r>
        <w:rPr>
          <w:rFonts w:ascii="Times New Roman"/>
          <w:b w:val="false"/>
          <w:i w:val="false"/>
          <w:color w:val="000000"/>
          <w:sz w:val="28"/>
        </w:rPr>
        <w:t>
      Работы по обеспечению стоянки ВС выполняются также после оперативного или периодического технического обслуживания, замены компонентов, текущего ремонта.</w:t>
      </w:r>
    </w:p>
    <w:bookmarkEnd w:id="463"/>
    <w:bookmarkStart w:name="z474" w:id="464"/>
    <w:p>
      <w:pPr>
        <w:spacing w:after="0"/>
        <w:ind w:left="0"/>
        <w:jc w:val="left"/>
      </w:pPr>
      <w:r>
        <w:rPr>
          <w:rFonts w:ascii="Times New Roman"/>
          <w:b/>
          <w:i w:val="false"/>
          <w:color w:val="000000"/>
        </w:rPr>
        <w:t xml:space="preserve"> Параграф 24. Работы по обеспечению вылета</w:t>
      </w:r>
    </w:p>
    <w:bookmarkEnd w:id="464"/>
    <w:bookmarkStart w:name="z475" w:id="465"/>
    <w:p>
      <w:pPr>
        <w:spacing w:after="0"/>
        <w:ind w:left="0"/>
        <w:jc w:val="both"/>
      </w:pPr>
      <w:r>
        <w:rPr>
          <w:rFonts w:ascii="Times New Roman"/>
          <w:b w:val="false"/>
          <w:i w:val="false"/>
          <w:color w:val="000000"/>
          <w:sz w:val="28"/>
        </w:rPr>
        <w:t>
      144. Перед выполнением работ по обеспечению вылета, являющихся заключительными для всего комплекса работ по подготовке ВС к полету, лицо, ответственное за подготовку ВС к вылету, проверяет бортовой журнал и технический бортовой журнал ВС, сведения о выполненных работах по ТО, устраненных и отложенных дефектах, а также наличие оформленного допуска ВС к эксплуатации после ТО при наличии требования о его оформлении.</w:t>
      </w:r>
    </w:p>
    <w:bookmarkEnd w:id="465"/>
    <w:bookmarkStart w:name="z476" w:id="466"/>
    <w:p>
      <w:pPr>
        <w:spacing w:after="0"/>
        <w:ind w:left="0"/>
        <w:jc w:val="both"/>
      </w:pPr>
      <w:r>
        <w:rPr>
          <w:rFonts w:ascii="Times New Roman"/>
          <w:b w:val="false"/>
          <w:i w:val="false"/>
          <w:color w:val="000000"/>
          <w:sz w:val="28"/>
        </w:rPr>
        <w:t>
      145. Работы по обеспечению вылета выполняются в соответствии с эксплуатационной документацией ВС, программой ТО ВС, производственным заданием, процедурами эксплуатанта ВС, оператора аэродрома, организации по ТО и РАТ и организации, выполняющей наземное обслуживание.</w:t>
      </w:r>
    </w:p>
    <w:bookmarkEnd w:id="466"/>
    <w:bookmarkStart w:name="z477" w:id="467"/>
    <w:p>
      <w:pPr>
        <w:spacing w:after="0"/>
        <w:ind w:left="0"/>
        <w:jc w:val="both"/>
      </w:pPr>
      <w:r>
        <w:rPr>
          <w:rFonts w:ascii="Times New Roman"/>
          <w:b w:val="false"/>
          <w:i w:val="false"/>
          <w:color w:val="000000"/>
          <w:sz w:val="28"/>
        </w:rPr>
        <w:t>
      В аэропортах работы по обеспечению вылета выполняются с учетом порядка осуществления услуг наземного обслуживания, установленного Правилами осуществления наземного обслуживания в аэропортах.</w:t>
      </w:r>
    </w:p>
    <w:bookmarkEnd w:id="467"/>
    <w:bookmarkStart w:name="z478" w:id="468"/>
    <w:p>
      <w:pPr>
        <w:spacing w:after="0"/>
        <w:ind w:left="0"/>
        <w:jc w:val="both"/>
      </w:pPr>
      <w:r>
        <w:rPr>
          <w:rFonts w:ascii="Times New Roman"/>
          <w:b w:val="false"/>
          <w:i w:val="false"/>
          <w:color w:val="000000"/>
          <w:sz w:val="28"/>
        </w:rPr>
        <w:t>
      146. При обеспечении вылета, при необходимости, выполняются дозаправка авиационными горюче-смазочными материалами, специальными жидкостями и водой, зарядка систем газами, удаление снега, инея и льда, противообледенительная обработка, кондиционирование воздуха в пассажирских салонах и кабине экипажа, подогрев двигателей и систем, отключение средств наземного обслуживания, буксировка или выталкивание ВС.</w:t>
      </w:r>
    </w:p>
    <w:bookmarkEnd w:id="468"/>
    <w:bookmarkStart w:name="z479" w:id="469"/>
    <w:p>
      <w:pPr>
        <w:spacing w:after="0"/>
        <w:ind w:left="0"/>
        <w:jc w:val="both"/>
      </w:pPr>
      <w:r>
        <w:rPr>
          <w:rFonts w:ascii="Times New Roman"/>
          <w:b w:val="false"/>
          <w:i w:val="false"/>
          <w:color w:val="000000"/>
          <w:sz w:val="28"/>
        </w:rPr>
        <w:t>
      Указанные работы выполняются подготовленным и допущенным персоналом с применением исправных средств наземного обслуживания, пригодных для соответствующего типа ВС.</w:t>
      </w:r>
    </w:p>
    <w:bookmarkEnd w:id="469"/>
    <w:bookmarkStart w:name="z480" w:id="470"/>
    <w:p>
      <w:pPr>
        <w:spacing w:after="0"/>
        <w:ind w:left="0"/>
        <w:jc w:val="both"/>
      </w:pPr>
      <w:r>
        <w:rPr>
          <w:rFonts w:ascii="Times New Roman"/>
          <w:b w:val="false"/>
          <w:i w:val="false"/>
          <w:color w:val="000000"/>
          <w:sz w:val="28"/>
        </w:rPr>
        <w:t>
      147. ВС предъявляется экипажу подготовленным к полету при соблюдении следующих условий:</w:t>
      </w:r>
    </w:p>
    <w:bookmarkEnd w:id="470"/>
    <w:bookmarkStart w:name="z481" w:id="471"/>
    <w:p>
      <w:pPr>
        <w:spacing w:after="0"/>
        <w:ind w:left="0"/>
        <w:jc w:val="both"/>
      </w:pPr>
      <w:r>
        <w:rPr>
          <w:rFonts w:ascii="Times New Roman"/>
          <w:b w:val="false"/>
          <w:i w:val="false"/>
          <w:color w:val="000000"/>
          <w:sz w:val="28"/>
        </w:rPr>
        <w:t>
      1) ВС имеет действительный сертификат летной годности, ресурс планера, двигателей, компонентов и изделий достаточен для выполнения предстоящего полета;</w:t>
      </w:r>
    </w:p>
    <w:bookmarkEnd w:id="471"/>
    <w:bookmarkStart w:name="z482" w:id="472"/>
    <w:p>
      <w:pPr>
        <w:spacing w:after="0"/>
        <w:ind w:left="0"/>
        <w:jc w:val="both"/>
      </w:pPr>
      <w:r>
        <w:rPr>
          <w:rFonts w:ascii="Times New Roman"/>
          <w:b w:val="false"/>
          <w:i w:val="false"/>
          <w:color w:val="000000"/>
          <w:sz w:val="28"/>
        </w:rPr>
        <w:t>
      2) предусмотренное ТО выполнено, а ВС допущено к эксплуатации после технического обслуживания;</w:t>
      </w:r>
    </w:p>
    <w:bookmarkEnd w:id="472"/>
    <w:bookmarkStart w:name="z483" w:id="473"/>
    <w:p>
      <w:pPr>
        <w:spacing w:after="0"/>
        <w:ind w:left="0"/>
        <w:jc w:val="both"/>
      </w:pPr>
      <w:r>
        <w:rPr>
          <w:rFonts w:ascii="Times New Roman"/>
          <w:b w:val="false"/>
          <w:i w:val="false"/>
          <w:color w:val="000000"/>
          <w:sz w:val="28"/>
        </w:rPr>
        <w:t>
      3) выявленные дефекты устранены либо отложены в установленном порядке в соответствии с MEL и (или) CDL, эксплуатационной документацией или иными одобренными процедурами;</w:t>
      </w:r>
    </w:p>
    <w:bookmarkEnd w:id="473"/>
    <w:bookmarkStart w:name="z484" w:id="474"/>
    <w:p>
      <w:pPr>
        <w:spacing w:after="0"/>
        <w:ind w:left="0"/>
        <w:jc w:val="both"/>
      </w:pPr>
      <w:r>
        <w:rPr>
          <w:rFonts w:ascii="Times New Roman"/>
          <w:b w:val="false"/>
          <w:i w:val="false"/>
          <w:color w:val="000000"/>
          <w:sz w:val="28"/>
        </w:rPr>
        <w:t>
      4) системы ВС заправлены авиационными горюче-смазочными материалами, специальными жидкостями, водой и заряжены газами в объеме, необходимом для выполнения задания на полет;</w:t>
      </w:r>
    </w:p>
    <w:bookmarkEnd w:id="474"/>
    <w:bookmarkStart w:name="z485" w:id="475"/>
    <w:p>
      <w:pPr>
        <w:spacing w:after="0"/>
        <w:ind w:left="0"/>
        <w:jc w:val="both"/>
      </w:pPr>
      <w:r>
        <w:rPr>
          <w:rFonts w:ascii="Times New Roman"/>
          <w:b w:val="false"/>
          <w:i w:val="false"/>
          <w:color w:val="000000"/>
          <w:sz w:val="28"/>
        </w:rPr>
        <w:t>
      5) судовая документация, бортовой журнал или технический бортовой журнал находятся на борту ВС;</w:t>
      </w:r>
    </w:p>
    <w:bookmarkEnd w:id="475"/>
    <w:bookmarkStart w:name="z486" w:id="476"/>
    <w:p>
      <w:pPr>
        <w:spacing w:after="0"/>
        <w:ind w:left="0"/>
        <w:jc w:val="both"/>
      </w:pPr>
      <w:r>
        <w:rPr>
          <w:rFonts w:ascii="Times New Roman"/>
          <w:b w:val="false"/>
          <w:i w:val="false"/>
          <w:color w:val="000000"/>
          <w:sz w:val="28"/>
        </w:rPr>
        <w:t>
      6) аварийно-спасательное, бытовое и обязательное оборудование укомплектовано, исправно либо его неисправность оформлена в установленном порядке в соответствии с MEL и (или) CDL, эксплуатационной документацией;</w:t>
      </w:r>
    </w:p>
    <w:bookmarkEnd w:id="476"/>
    <w:bookmarkStart w:name="z487" w:id="477"/>
    <w:p>
      <w:pPr>
        <w:spacing w:after="0"/>
        <w:ind w:left="0"/>
        <w:jc w:val="both"/>
      </w:pPr>
      <w:r>
        <w:rPr>
          <w:rFonts w:ascii="Times New Roman"/>
          <w:b w:val="false"/>
          <w:i w:val="false"/>
          <w:color w:val="000000"/>
          <w:sz w:val="28"/>
        </w:rPr>
        <w:t>
      7) временно установленные на ВС чехлы, заглушки, штыри, струбцины и предохранительные устройства, подлежащие снятию перед вылетом, сняты;</w:t>
      </w:r>
    </w:p>
    <w:bookmarkEnd w:id="477"/>
    <w:bookmarkStart w:name="z488" w:id="478"/>
    <w:p>
      <w:pPr>
        <w:spacing w:after="0"/>
        <w:ind w:left="0"/>
        <w:jc w:val="both"/>
      </w:pPr>
      <w:r>
        <w:rPr>
          <w:rFonts w:ascii="Times New Roman"/>
          <w:b w:val="false"/>
          <w:i w:val="false"/>
          <w:color w:val="000000"/>
          <w:sz w:val="28"/>
        </w:rPr>
        <w:t>
      8) место стоянки проверено на отсутствие посторонних предметов, лишних средств наземного обслуживания, оборудования и персонала в опасной зоне;</w:t>
      </w:r>
    </w:p>
    <w:bookmarkEnd w:id="478"/>
    <w:bookmarkStart w:name="z489" w:id="479"/>
    <w:p>
      <w:pPr>
        <w:spacing w:after="0"/>
        <w:ind w:left="0"/>
        <w:jc w:val="both"/>
      </w:pPr>
      <w:r>
        <w:rPr>
          <w:rFonts w:ascii="Times New Roman"/>
          <w:b w:val="false"/>
          <w:i w:val="false"/>
          <w:color w:val="000000"/>
          <w:sz w:val="28"/>
        </w:rPr>
        <w:t>
      9) двери, люки, панели и крышки отсеков закрыты в соответствии с эксплуатационной документацией ВС;</w:t>
      </w:r>
    </w:p>
    <w:bookmarkEnd w:id="479"/>
    <w:bookmarkStart w:name="z490" w:id="480"/>
    <w:p>
      <w:pPr>
        <w:spacing w:after="0"/>
        <w:ind w:left="0"/>
        <w:jc w:val="both"/>
      </w:pPr>
      <w:r>
        <w:rPr>
          <w:rFonts w:ascii="Times New Roman"/>
          <w:b w:val="false"/>
          <w:i w:val="false"/>
          <w:color w:val="000000"/>
          <w:sz w:val="28"/>
        </w:rPr>
        <w:t>
      10) в установленной документации оформлено заключение о выполнении подготовки ВС к вылету.</w:t>
      </w:r>
    </w:p>
    <w:bookmarkEnd w:id="480"/>
    <w:bookmarkStart w:name="z491" w:id="481"/>
    <w:p>
      <w:pPr>
        <w:spacing w:after="0"/>
        <w:ind w:left="0"/>
        <w:jc w:val="both"/>
      </w:pPr>
      <w:r>
        <w:rPr>
          <w:rFonts w:ascii="Times New Roman"/>
          <w:b w:val="false"/>
          <w:i w:val="false"/>
          <w:color w:val="000000"/>
          <w:sz w:val="28"/>
        </w:rPr>
        <w:t>
      148. Заключение о выполнении работ по обеспечению вылета и допуск ВС к эксплуатации после технического обслуживания оформляются уполномоченным лицом организации по ТО и РАТ либо иным лицом, определенным установленными процедурами.</w:t>
      </w:r>
    </w:p>
    <w:bookmarkEnd w:id="481"/>
    <w:bookmarkStart w:name="z492" w:id="482"/>
    <w:p>
      <w:pPr>
        <w:spacing w:after="0"/>
        <w:ind w:left="0"/>
        <w:jc w:val="both"/>
      </w:pPr>
      <w:r>
        <w:rPr>
          <w:rFonts w:ascii="Times New Roman"/>
          <w:b w:val="false"/>
          <w:i w:val="false"/>
          <w:color w:val="000000"/>
          <w:sz w:val="28"/>
        </w:rPr>
        <w:t>
      Оформление допуска ВС к эксплуатации после технического обслуживания не заменяет принятие командиром ВС решения о выполнении полета в пределах его полномочий.</w:t>
      </w:r>
    </w:p>
    <w:bookmarkEnd w:id="482"/>
    <w:bookmarkStart w:name="z493" w:id="483"/>
    <w:p>
      <w:pPr>
        <w:spacing w:after="0"/>
        <w:ind w:left="0"/>
        <w:jc w:val="both"/>
      </w:pPr>
      <w:r>
        <w:rPr>
          <w:rFonts w:ascii="Times New Roman"/>
          <w:b w:val="false"/>
          <w:i w:val="false"/>
          <w:color w:val="000000"/>
          <w:sz w:val="28"/>
        </w:rPr>
        <w:t>
      149. При передаче ВС экипажу предоставляются оформленные документы по выполненному оперативному ТО, бортовой журнал, технический бортовой журнал, сведения о техническом состоянии ВС, устраненных и отложенных дефектах, выполненных работах, ограничениях, количестве топлива, специальных жидкостей и данные, необходимые для безопасного выполнения полета.</w:t>
      </w:r>
    </w:p>
    <w:bookmarkEnd w:id="483"/>
    <w:bookmarkStart w:name="z494" w:id="484"/>
    <w:p>
      <w:pPr>
        <w:spacing w:after="0"/>
        <w:ind w:left="0"/>
        <w:jc w:val="both"/>
      </w:pPr>
      <w:r>
        <w:rPr>
          <w:rFonts w:ascii="Times New Roman"/>
          <w:b w:val="false"/>
          <w:i w:val="false"/>
          <w:color w:val="000000"/>
          <w:sz w:val="28"/>
        </w:rPr>
        <w:t>
      150. В ходе предполетного осмотра, выполняемого экипажем, персоналом, ответственным за подготовку ВС к вылету, обеспечивается снятие с ВС чехлов, заглушек, струбцин, штырей и временно установленных предохранительных устройств, подлежащих снятию перед вылетом.</w:t>
      </w:r>
    </w:p>
    <w:bookmarkEnd w:id="484"/>
    <w:bookmarkStart w:name="z495" w:id="485"/>
    <w:p>
      <w:pPr>
        <w:spacing w:after="0"/>
        <w:ind w:left="0"/>
        <w:jc w:val="both"/>
      </w:pPr>
      <w:r>
        <w:rPr>
          <w:rFonts w:ascii="Times New Roman"/>
          <w:b w:val="false"/>
          <w:i w:val="false"/>
          <w:color w:val="000000"/>
          <w:sz w:val="28"/>
        </w:rPr>
        <w:t>
      При выявлении экипажем неисправностей, повреждений или отклонений при предполетном осмотре либо проверке систем и оборудования обеспечиваются их регистрация, оценка и устранение либо принятие решения об отсрочке устранения в установленном порядке в соответствии с MEL и (или) CDL, эксплуатационной документацией.</w:t>
      </w:r>
    </w:p>
    <w:bookmarkEnd w:id="485"/>
    <w:bookmarkStart w:name="z496" w:id="486"/>
    <w:p>
      <w:pPr>
        <w:spacing w:after="0"/>
        <w:ind w:left="0"/>
        <w:jc w:val="both"/>
      </w:pPr>
      <w:r>
        <w:rPr>
          <w:rFonts w:ascii="Times New Roman"/>
          <w:b w:val="false"/>
          <w:i w:val="false"/>
          <w:color w:val="000000"/>
          <w:sz w:val="28"/>
        </w:rPr>
        <w:t>
      151. ВС считается подготовленным к вылету после выполнения требуемого комплекса работ, оформления допуска ВС к эксплуатации после ТО, проверки места стоянки, удаления средств наземного обслуживания, не требуемых для запуска и вылета, а также после осмотра и принятия ВС экипажем.</w:t>
      </w:r>
    </w:p>
    <w:bookmarkEnd w:id="486"/>
    <w:bookmarkStart w:name="z497" w:id="487"/>
    <w:p>
      <w:pPr>
        <w:spacing w:after="0"/>
        <w:ind w:left="0"/>
        <w:jc w:val="both"/>
      </w:pPr>
      <w:r>
        <w:rPr>
          <w:rFonts w:ascii="Times New Roman"/>
          <w:b w:val="false"/>
          <w:i w:val="false"/>
          <w:color w:val="000000"/>
          <w:sz w:val="28"/>
        </w:rPr>
        <w:t>
      Принятие ВС экипажем подтверждается записью или подписью в бортовом журнале, техническом бортовом журнале, либо иной установленной документации.</w:t>
      </w:r>
    </w:p>
    <w:bookmarkEnd w:id="487"/>
    <w:bookmarkStart w:name="z498" w:id="488"/>
    <w:p>
      <w:pPr>
        <w:spacing w:after="0"/>
        <w:ind w:left="0"/>
        <w:jc w:val="left"/>
      </w:pPr>
      <w:r>
        <w:rPr>
          <w:rFonts w:ascii="Times New Roman"/>
          <w:b/>
          <w:i w:val="false"/>
          <w:color w:val="000000"/>
        </w:rPr>
        <w:t xml:space="preserve"> Параграф 25. Заправка ВС горюче-смазочными материалами, специальными жидкостями, водой и зарядка газами</w:t>
      </w:r>
    </w:p>
    <w:bookmarkEnd w:id="488"/>
    <w:bookmarkStart w:name="z499" w:id="489"/>
    <w:p>
      <w:pPr>
        <w:spacing w:after="0"/>
        <w:ind w:left="0"/>
        <w:jc w:val="both"/>
      </w:pPr>
      <w:r>
        <w:rPr>
          <w:rFonts w:ascii="Times New Roman"/>
          <w:b w:val="false"/>
          <w:i w:val="false"/>
          <w:color w:val="000000"/>
          <w:sz w:val="28"/>
        </w:rPr>
        <w:t>
      152. Заправка и слив авиационных горюче-смазочных материалов, заправка специальными жидкостями, водой и зарядка газами ВС выполняются в соответствии с эксплуатационной документацией ВС, инструкциями изготовителя, процедурами эксплуатанта ВС, оператора аэродрома, организации по ТО и РАТ и организации, выполняющей наземное обслуживание.</w:t>
      </w:r>
    </w:p>
    <w:bookmarkEnd w:id="489"/>
    <w:bookmarkStart w:name="z500" w:id="490"/>
    <w:p>
      <w:pPr>
        <w:spacing w:after="0"/>
        <w:ind w:left="0"/>
        <w:jc w:val="both"/>
      </w:pPr>
      <w:r>
        <w:rPr>
          <w:rFonts w:ascii="Times New Roman"/>
          <w:b w:val="false"/>
          <w:i w:val="false"/>
          <w:color w:val="000000"/>
          <w:sz w:val="28"/>
        </w:rPr>
        <w:t>
      Обеспечение ВС авиационными горюче-смазочными материалами осуществляется в порядке, установленном Правилами обеспечения авиационными горюче-смазочными материалами гражданских ВС.</w:t>
      </w:r>
    </w:p>
    <w:bookmarkEnd w:id="490"/>
    <w:bookmarkStart w:name="z501" w:id="491"/>
    <w:p>
      <w:pPr>
        <w:spacing w:after="0"/>
        <w:ind w:left="0"/>
        <w:jc w:val="both"/>
      </w:pPr>
      <w:r>
        <w:rPr>
          <w:rFonts w:ascii="Times New Roman"/>
          <w:b w:val="false"/>
          <w:i w:val="false"/>
          <w:color w:val="000000"/>
          <w:sz w:val="28"/>
        </w:rPr>
        <w:t>
      153. Услуги по заправке и сливу авиационных горюче-смазочных материалов ВС предоставляются организацией, выполняющей услуги наземного обслуживания, либо специализированным поставщиком услуг по заправке ВС.</w:t>
      </w:r>
    </w:p>
    <w:bookmarkEnd w:id="491"/>
    <w:bookmarkStart w:name="z502" w:id="492"/>
    <w:p>
      <w:pPr>
        <w:spacing w:after="0"/>
        <w:ind w:left="0"/>
        <w:jc w:val="both"/>
      </w:pPr>
      <w:r>
        <w:rPr>
          <w:rFonts w:ascii="Times New Roman"/>
          <w:b w:val="false"/>
          <w:i w:val="false"/>
          <w:color w:val="000000"/>
          <w:sz w:val="28"/>
        </w:rPr>
        <w:t>
      154. Заправка или слив авиационных горюче-смазочных материалов ВС выполняются с разрешения лица, под ответственностью которого находится ВС, либо лица, назначенного эксплуатантом ВС, организацией по ТО и РАТ или организацией, выполняющей наземное обслуживание.</w:t>
      </w:r>
    </w:p>
    <w:bookmarkEnd w:id="492"/>
    <w:bookmarkStart w:name="z503" w:id="493"/>
    <w:p>
      <w:pPr>
        <w:spacing w:after="0"/>
        <w:ind w:left="0"/>
        <w:jc w:val="both"/>
      </w:pPr>
      <w:r>
        <w:rPr>
          <w:rFonts w:ascii="Times New Roman"/>
          <w:b w:val="false"/>
          <w:i w:val="false"/>
          <w:color w:val="000000"/>
          <w:sz w:val="28"/>
        </w:rPr>
        <w:t>
      155. Организация, выполняющая заправку или слив авиационных горюче-смазочных материалов ВС, обеспечивает:</w:t>
      </w:r>
    </w:p>
    <w:bookmarkEnd w:id="493"/>
    <w:bookmarkStart w:name="z504" w:id="494"/>
    <w:p>
      <w:pPr>
        <w:spacing w:after="0"/>
        <w:ind w:left="0"/>
        <w:jc w:val="both"/>
      </w:pPr>
      <w:r>
        <w:rPr>
          <w:rFonts w:ascii="Times New Roman"/>
          <w:b w:val="false"/>
          <w:i w:val="false"/>
          <w:color w:val="000000"/>
          <w:sz w:val="28"/>
        </w:rPr>
        <w:t>
      1) безопасное выполнение заправки и слива в соответствии с процедурами эксплуатанта ВС;</w:t>
      </w:r>
    </w:p>
    <w:bookmarkEnd w:id="494"/>
    <w:bookmarkStart w:name="z505" w:id="495"/>
    <w:p>
      <w:pPr>
        <w:spacing w:after="0"/>
        <w:ind w:left="0"/>
        <w:jc w:val="both"/>
      </w:pPr>
      <w:r>
        <w:rPr>
          <w:rFonts w:ascii="Times New Roman"/>
          <w:b w:val="false"/>
          <w:i w:val="false"/>
          <w:color w:val="000000"/>
          <w:sz w:val="28"/>
        </w:rPr>
        <w:t>
      2) применение процедур связи с экипажем, организацией наземного обслуживания, лицом, осуществляющим координацию оборотного обслуживания ВС, и оператором аэродрома;</w:t>
      </w:r>
    </w:p>
    <w:bookmarkEnd w:id="495"/>
    <w:bookmarkStart w:name="z506" w:id="496"/>
    <w:p>
      <w:pPr>
        <w:spacing w:after="0"/>
        <w:ind w:left="0"/>
        <w:jc w:val="both"/>
      </w:pPr>
      <w:r>
        <w:rPr>
          <w:rFonts w:ascii="Times New Roman"/>
          <w:b w:val="false"/>
          <w:i w:val="false"/>
          <w:color w:val="000000"/>
          <w:sz w:val="28"/>
        </w:rPr>
        <w:t>
      3) соблюдение требований пожарной безопасности на перроне и местах стоянки ВС;</w:t>
      </w:r>
    </w:p>
    <w:bookmarkEnd w:id="496"/>
    <w:bookmarkStart w:name="z507" w:id="497"/>
    <w:p>
      <w:pPr>
        <w:spacing w:after="0"/>
        <w:ind w:left="0"/>
        <w:jc w:val="both"/>
      </w:pPr>
      <w:r>
        <w:rPr>
          <w:rFonts w:ascii="Times New Roman"/>
          <w:b w:val="false"/>
          <w:i w:val="false"/>
          <w:color w:val="000000"/>
          <w:sz w:val="28"/>
        </w:rPr>
        <w:t>
      4) применение только авиационных горюче-смазочных материалов, допущенных к применению на соответствующем типе ВС;</w:t>
      </w:r>
    </w:p>
    <w:bookmarkEnd w:id="497"/>
    <w:bookmarkStart w:name="z508" w:id="498"/>
    <w:p>
      <w:pPr>
        <w:spacing w:after="0"/>
        <w:ind w:left="0"/>
        <w:jc w:val="both"/>
      </w:pPr>
      <w:r>
        <w:rPr>
          <w:rFonts w:ascii="Times New Roman"/>
          <w:b w:val="false"/>
          <w:i w:val="false"/>
          <w:color w:val="000000"/>
          <w:sz w:val="28"/>
        </w:rPr>
        <w:t>
      5) использование исправных средств заправки, прошедших предусмотренный контроль;</w:t>
      </w:r>
    </w:p>
    <w:bookmarkEnd w:id="498"/>
    <w:bookmarkStart w:name="z509" w:id="499"/>
    <w:p>
      <w:pPr>
        <w:spacing w:after="0"/>
        <w:ind w:left="0"/>
        <w:jc w:val="both"/>
      </w:pPr>
      <w:r>
        <w:rPr>
          <w:rFonts w:ascii="Times New Roman"/>
          <w:b w:val="false"/>
          <w:i w:val="false"/>
          <w:color w:val="000000"/>
          <w:sz w:val="28"/>
        </w:rPr>
        <w:t>
      6) урегулирование противоречивых указаний с эксплуатантом ВС или оператором аэродрома до начала либо продолжения заправки или слива.</w:t>
      </w:r>
    </w:p>
    <w:bookmarkEnd w:id="499"/>
    <w:bookmarkStart w:name="z510" w:id="500"/>
    <w:p>
      <w:pPr>
        <w:spacing w:after="0"/>
        <w:ind w:left="0"/>
        <w:jc w:val="both"/>
      </w:pPr>
      <w:r>
        <w:rPr>
          <w:rFonts w:ascii="Times New Roman"/>
          <w:b w:val="false"/>
          <w:i w:val="false"/>
          <w:color w:val="000000"/>
          <w:sz w:val="28"/>
        </w:rPr>
        <w:t>
      156. Количество топлива, необходимое для выполнения полета, определяется командиром ВС или иным уполномоченным членом экипажа в соответствии с процедурами эксплуатанта ВС.</w:t>
      </w:r>
    </w:p>
    <w:bookmarkEnd w:id="500"/>
    <w:bookmarkStart w:name="z511" w:id="501"/>
    <w:p>
      <w:pPr>
        <w:spacing w:after="0"/>
        <w:ind w:left="0"/>
        <w:jc w:val="both"/>
      </w:pPr>
      <w:r>
        <w:rPr>
          <w:rFonts w:ascii="Times New Roman"/>
          <w:b w:val="false"/>
          <w:i w:val="false"/>
          <w:color w:val="000000"/>
          <w:sz w:val="28"/>
        </w:rPr>
        <w:t>
      Сведения о количестве остатка топлива, количестве заправленного топлива, дозаправке и суммарном количестве топлива в баках ВС вносятся в бортовой журнал, технический бортовой журнал или иную установленную документацию.</w:t>
      </w:r>
    </w:p>
    <w:bookmarkEnd w:id="501"/>
    <w:bookmarkStart w:name="z512" w:id="502"/>
    <w:p>
      <w:pPr>
        <w:spacing w:after="0"/>
        <w:ind w:left="0"/>
        <w:jc w:val="both"/>
      </w:pPr>
      <w:r>
        <w:rPr>
          <w:rFonts w:ascii="Times New Roman"/>
          <w:b w:val="false"/>
          <w:i w:val="false"/>
          <w:color w:val="000000"/>
          <w:sz w:val="28"/>
        </w:rPr>
        <w:t>
      157. До начала заправки обеспечивается проверка готовности ВС и зоны заправки, включая соответствие авиаГСМ типу ВС, наличие документов, подтверждающих пригодность авиаГСМ, исправность средств заправки, наличие заземления, средств пожаротушения, упорных колодок и отсутствие посторонних предметов, оборудования и лиц, не участвующих в заправке.</w:t>
      </w:r>
    </w:p>
    <w:bookmarkEnd w:id="502"/>
    <w:bookmarkStart w:name="z513" w:id="503"/>
    <w:p>
      <w:pPr>
        <w:spacing w:after="0"/>
        <w:ind w:left="0"/>
        <w:jc w:val="both"/>
      </w:pPr>
      <w:r>
        <w:rPr>
          <w:rFonts w:ascii="Times New Roman"/>
          <w:b w:val="false"/>
          <w:i w:val="false"/>
          <w:color w:val="000000"/>
          <w:sz w:val="28"/>
        </w:rPr>
        <w:t>
      158. Заправка или слив авиационных горюче-смазочных материалов при наличии пассажиров на борту, посадке или высадке пассажиров выполняются при обеспечении:</w:t>
      </w:r>
    </w:p>
    <w:bookmarkEnd w:id="503"/>
    <w:bookmarkStart w:name="z514" w:id="504"/>
    <w:p>
      <w:pPr>
        <w:spacing w:after="0"/>
        <w:ind w:left="0"/>
        <w:jc w:val="both"/>
      </w:pPr>
      <w:r>
        <w:rPr>
          <w:rFonts w:ascii="Times New Roman"/>
          <w:b w:val="false"/>
          <w:i w:val="false"/>
          <w:color w:val="000000"/>
          <w:sz w:val="28"/>
        </w:rPr>
        <w:t>
      1) свободного доступа к назначенным аварийным выходам и путям эвакуации;</w:t>
      </w:r>
    </w:p>
    <w:bookmarkEnd w:id="504"/>
    <w:bookmarkStart w:name="z515" w:id="505"/>
    <w:p>
      <w:pPr>
        <w:spacing w:after="0"/>
        <w:ind w:left="0"/>
        <w:jc w:val="both"/>
      </w:pPr>
      <w:r>
        <w:rPr>
          <w:rFonts w:ascii="Times New Roman"/>
          <w:b w:val="false"/>
          <w:i w:val="false"/>
          <w:color w:val="000000"/>
          <w:sz w:val="28"/>
        </w:rPr>
        <w:t>
      2) свободного пути отвода топливозаправочного транспортного средства;</w:t>
      </w:r>
    </w:p>
    <w:bookmarkEnd w:id="505"/>
    <w:bookmarkStart w:name="z516" w:id="506"/>
    <w:p>
      <w:pPr>
        <w:spacing w:after="0"/>
        <w:ind w:left="0"/>
        <w:jc w:val="both"/>
      </w:pPr>
      <w:r>
        <w:rPr>
          <w:rFonts w:ascii="Times New Roman"/>
          <w:b w:val="false"/>
          <w:i w:val="false"/>
          <w:color w:val="000000"/>
          <w:sz w:val="28"/>
        </w:rPr>
        <w:t>
      3) доступности кнопки аварийной остановки подачи топлива, предусмотренной конструкцией;</w:t>
      </w:r>
    </w:p>
    <w:bookmarkEnd w:id="506"/>
    <w:bookmarkStart w:name="z517" w:id="507"/>
    <w:p>
      <w:pPr>
        <w:spacing w:after="0"/>
        <w:ind w:left="0"/>
        <w:jc w:val="both"/>
      </w:pPr>
      <w:r>
        <w:rPr>
          <w:rFonts w:ascii="Times New Roman"/>
          <w:b w:val="false"/>
          <w:i w:val="false"/>
          <w:color w:val="000000"/>
          <w:sz w:val="28"/>
        </w:rPr>
        <w:t>
      4) связи с лицом, назначенным эксплуатантом ВС для наблюдения за заправкой или сливом;</w:t>
      </w:r>
    </w:p>
    <w:bookmarkEnd w:id="507"/>
    <w:bookmarkStart w:name="z518" w:id="508"/>
    <w:p>
      <w:pPr>
        <w:spacing w:after="0"/>
        <w:ind w:left="0"/>
        <w:jc w:val="both"/>
      </w:pPr>
      <w:r>
        <w:rPr>
          <w:rFonts w:ascii="Times New Roman"/>
          <w:b w:val="false"/>
          <w:i w:val="false"/>
          <w:color w:val="000000"/>
          <w:sz w:val="28"/>
        </w:rPr>
        <w:t>
      5) прекращения заправки или слива при блокировании аварийных выходов, путей эвакуации, возникновении пожара, утечки топлива или иной опасности.</w:t>
      </w:r>
    </w:p>
    <w:bookmarkEnd w:id="508"/>
    <w:bookmarkStart w:name="z519" w:id="509"/>
    <w:p>
      <w:pPr>
        <w:spacing w:after="0"/>
        <w:ind w:left="0"/>
        <w:jc w:val="both"/>
      </w:pPr>
      <w:r>
        <w:rPr>
          <w:rFonts w:ascii="Times New Roman"/>
          <w:b w:val="false"/>
          <w:i w:val="false"/>
          <w:color w:val="000000"/>
          <w:sz w:val="28"/>
        </w:rPr>
        <w:t>
      159. Заправка ВС не допускается при несоответствии авиационных горюче-смазочных материалов типу ВС, выявлении их некондиционности, отсутствии или ненадлежащем оформлении документов, подтверждающих их пригодность, неисправности средств заправки либо отсутствии условий для безопасного выполнения заправки.</w:t>
      </w:r>
    </w:p>
    <w:bookmarkEnd w:id="509"/>
    <w:bookmarkStart w:name="z520" w:id="510"/>
    <w:p>
      <w:pPr>
        <w:spacing w:after="0"/>
        <w:ind w:left="0"/>
        <w:jc w:val="both"/>
      </w:pPr>
      <w:r>
        <w:rPr>
          <w:rFonts w:ascii="Times New Roman"/>
          <w:b w:val="false"/>
          <w:i w:val="false"/>
          <w:color w:val="000000"/>
          <w:sz w:val="28"/>
        </w:rPr>
        <w:t>
      160. Полный или частичный слив топлива или масла из баков ВС выполняется подготовленным персоналом в соответствии с эксплуатационной документацией ВС и установленными процедурами.</w:t>
      </w:r>
    </w:p>
    <w:bookmarkEnd w:id="510"/>
    <w:bookmarkStart w:name="z521" w:id="511"/>
    <w:p>
      <w:pPr>
        <w:spacing w:after="0"/>
        <w:ind w:left="0"/>
        <w:jc w:val="both"/>
      </w:pPr>
      <w:r>
        <w:rPr>
          <w:rFonts w:ascii="Times New Roman"/>
          <w:b w:val="false"/>
          <w:i w:val="false"/>
          <w:color w:val="000000"/>
          <w:sz w:val="28"/>
        </w:rPr>
        <w:t>
      При сливе топлива или масла обеспечиваются соблюдение очередности слива, управление системами ВС в соответствии с эксплуатационной документацией, сохранение допустимой центровки ВС, предупреждение деформации баков, предотвращение разлива, утечки, пожара и загрязнения окружающей среды.</w:t>
      </w:r>
    </w:p>
    <w:bookmarkEnd w:id="511"/>
    <w:bookmarkStart w:name="z522" w:id="512"/>
    <w:p>
      <w:pPr>
        <w:spacing w:after="0"/>
        <w:ind w:left="0"/>
        <w:jc w:val="both"/>
      </w:pPr>
      <w:r>
        <w:rPr>
          <w:rFonts w:ascii="Times New Roman"/>
          <w:b w:val="false"/>
          <w:i w:val="false"/>
          <w:color w:val="000000"/>
          <w:sz w:val="28"/>
        </w:rPr>
        <w:t>
      161. Заправка или слив авиационных горюче-смазочных материалов при неблагоприятных метеорологических условиях выполняются с учетом ограничений, установленных эксплуатационной документацией ВС, процедурами оператора аэродрома и организации, выполняющей заправку.</w:t>
      </w:r>
    </w:p>
    <w:bookmarkEnd w:id="512"/>
    <w:bookmarkStart w:name="z523" w:id="513"/>
    <w:p>
      <w:pPr>
        <w:spacing w:after="0"/>
        <w:ind w:left="0"/>
        <w:jc w:val="both"/>
      </w:pPr>
      <w:r>
        <w:rPr>
          <w:rFonts w:ascii="Times New Roman"/>
          <w:b w:val="false"/>
          <w:i w:val="false"/>
          <w:color w:val="000000"/>
          <w:sz w:val="28"/>
        </w:rPr>
        <w:t>
      Открытая заправка ВС при грозовой деятельности, сильном ветре с пылью, а также в условиях, создающих угрозу безопасности, не допускается, за исключением выполнения заправки в соответствии с эксплуатационной документацией ВС и специальными процедурами.</w:t>
      </w:r>
    </w:p>
    <w:bookmarkEnd w:id="513"/>
    <w:bookmarkStart w:name="z524" w:id="514"/>
    <w:p>
      <w:pPr>
        <w:spacing w:after="0"/>
        <w:ind w:left="0"/>
        <w:jc w:val="both"/>
      </w:pPr>
      <w:r>
        <w:rPr>
          <w:rFonts w:ascii="Times New Roman"/>
          <w:b w:val="false"/>
          <w:i w:val="false"/>
          <w:color w:val="000000"/>
          <w:sz w:val="28"/>
        </w:rPr>
        <w:t>
      162. При заправке или сливе авиационных горюче-смазочных материалов не допускается:</w:t>
      </w:r>
    </w:p>
    <w:bookmarkEnd w:id="514"/>
    <w:bookmarkStart w:name="z525" w:id="515"/>
    <w:p>
      <w:pPr>
        <w:spacing w:after="0"/>
        <w:ind w:left="0"/>
        <w:jc w:val="both"/>
      </w:pPr>
      <w:r>
        <w:rPr>
          <w:rFonts w:ascii="Times New Roman"/>
          <w:b w:val="false"/>
          <w:i w:val="false"/>
          <w:color w:val="000000"/>
          <w:sz w:val="28"/>
        </w:rPr>
        <w:t>
      1) использовать источники открытого огня, неисправные фонари, электроинструменты или оборудование, способные стать источником искры;</w:t>
      </w:r>
    </w:p>
    <w:bookmarkEnd w:id="515"/>
    <w:bookmarkStart w:name="z526" w:id="516"/>
    <w:p>
      <w:pPr>
        <w:spacing w:after="0"/>
        <w:ind w:left="0"/>
        <w:jc w:val="both"/>
      </w:pPr>
      <w:r>
        <w:rPr>
          <w:rFonts w:ascii="Times New Roman"/>
          <w:b w:val="false"/>
          <w:i w:val="false"/>
          <w:color w:val="000000"/>
          <w:sz w:val="28"/>
        </w:rPr>
        <w:t>
      2) выполнять работы, не связанные с заправкой или ее контролем и создающие угрозу безопасности;</w:t>
      </w:r>
    </w:p>
    <w:bookmarkEnd w:id="516"/>
    <w:bookmarkStart w:name="z527" w:id="517"/>
    <w:p>
      <w:pPr>
        <w:spacing w:after="0"/>
        <w:ind w:left="0"/>
        <w:jc w:val="both"/>
      </w:pPr>
      <w:r>
        <w:rPr>
          <w:rFonts w:ascii="Times New Roman"/>
          <w:b w:val="false"/>
          <w:i w:val="false"/>
          <w:color w:val="000000"/>
          <w:sz w:val="28"/>
        </w:rPr>
        <w:t>
      3) начинать заправку или слив при наличии разлитого топлива, утечки топлива, паров топлива внутри ВС либо облива ВС или средства заправки;</w:t>
      </w:r>
    </w:p>
    <w:bookmarkEnd w:id="517"/>
    <w:bookmarkStart w:name="z528" w:id="518"/>
    <w:p>
      <w:pPr>
        <w:spacing w:after="0"/>
        <w:ind w:left="0"/>
        <w:jc w:val="both"/>
      </w:pPr>
      <w:r>
        <w:rPr>
          <w:rFonts w:ascii="Times New Roman"/>
          <w:b w:val="false"/>
          <w:i w:val="false"/>
          <w:color w:val="000000"/>
          <w:sz w:val="28"/>
        </w:rPr>
        <w:t>
      4) размещать транспортные средства, оборудование или персонал в зоне заправки, не участвующих в выполнении указанных работ;</w:t>
      </w:r>
    </w:p>
    <w:bookmarkEnd w:id="518"/>
    <w:bookmarkStart w:name="z529" w:id="519"/>
    <w:p>
      <w:pPr>
        <w:spacing w:after="0"/>
        <w:ind w:left="0"/>
        <w:jc w:val="both"/>
      </w:pPr>
      <w:r>
        <w:rPr>
          <w:rFonts w:ascii="Times New Roman"/>
          <w:b w:val="false"/>
          <w:i w:val="false"/>
          <w:color w:val="000000"/>
          <w:sz w:val="28"/>
        </w:rPr>
        <w:t>
      5) начинать заправку при отсутствии свободного пути отвода средства заправки от ВС;</w:t>
      </w:r>
    </w:p>
    <w:bookmarkEnd w:id="519"/>
    <w:bookmarkStart w:name="z530" w:id="520"/>
    <w:p>
      <w:pPr>
        <w:spacing w:after="0"/>
        <w:ind w:left="0"/>
        <w:jc w:val="both"/>
      </w:pPr>
      <w:r>
        <w:rPr>
          <w:rFonts w:ascii="Times New Roman"/>
          <w:b w:val="false"/>
          <w:i w:val="false"/>
          <w:color w:val="000000"/>
          <w:sz w:val="28"/>
        </w:rPr>
        <w:t>
      6) допускать пассажиров или неуполномоченных лиц в зону заправки.</w:t>
      </w:r>
    </w:p>
    <w:bookmarkEnd w:id="520"/>
    <w:bookmarkStart w:name="z531" w:id="521"/>
    <w:p>
      <w:pPr>
        <w:spacing w:after="0"/>
        <w:ind w:left="0"/>
        <w:jc w:val="both"/>
      </w:pPr>
      <w:r>
        <w:rPr>
          <w:rFonts w:ascii="Times New Roman"/>
          <w:b w:val="false"/>
          <w:i w:val="false"/>
          <w:color w:val="000000"/>
          <w:sz w:val="28"/>
        </w:rPr>
        <w:t>
      163. Заправка или слив авиационных горюче-смазочных материалов в ангарах либо аналогичных закрытых сооружениях выполняются только с согласия эксплуатанта ВС и оператора аэродрома, а также в соответствии со специальными процедурами, разработанными для таких условий.</w:t>
      </w:r>
    </w:p>
    <w:bookmarkEnd w:id="521"/>
    <w:bookmarkStart w:name="z532" w:id="522"/>
    <w:p>
      <w:pPr>
        <w:spacing w:after="0"/>
        <w:ind w:left="0"/>
        <w:jc w:val="both"/>
      </w:pPr>
      <w:r>
        <w:rPr>
          <w:rFonts w:ascii="Times New Roman"/>
          <w:b w:val="false"/>
          <w:i w:val="false"/>
          <w:color w:val="000000"/>
          <w:sz w:val="28"/>
        </w:rPr>
        <w:t>
      164. При возникновении аварийной ситуации, утечки топлива, пожара, нарушения герметичности заправочных рукавов или штуцеров, обливе ВС или средства заправки заправка или слив немедленно прекращаются.</w:t>
      </w:r>
    </w:p>
    <w:bookmarkEnd w:id="522"/>
    <w:bookmarkStart w:name="z533" w:id="523"/>
    <w:p>
      <w:pPr>
        <w:spacing w:after="0"/>
        <w:ind w:left="0"/>
        <w:jc w:val="both"/>
      </w:pPr>
      <w:r>
        <w:rPr>
          <w:rFonts w:ascii="Times New Roman"/>
          <w:b w:val="false"/>
          <w:i w:val="false"/>
          <w:color w:val="000000"/>
          <w:sz w:val="28"/>
        </w:rPr>
        <w:t>
      В таких случаях обеспечиваются прекращение подачи или слива топлива, информирование экипажа, оператора аэродрома, организации наземного обслуживания и пожарно-спасательной службы, отсоединение заправочного рукава от ВС при возможности его безопасного выполнения, отвод топливозаправочного транспортного средства либо применение кнопки аварийной остановки подачи топлива, локализация последствий разлива, регистрация события и определение корректирующих мер.</w:t>
      </w:r>
    </w:p>
    <w:bookmarkEnd w:id="523"/>
    <w:bookmarkStart w:name="z534" w:id="524"/>
    <w:p>
      <w:pPr>
        <w:spacing w:after="0"/>
        <w:ind w:left="0"/>
        <w:jc w:val="both"/>
      </w:pPr>
      <w:r>
        <w:rPr>
          <w:rFonts w:ascii="Times New Roman"/>
          <w:b w:val="false"/>
          <w:i w:val="false"/>
          <w:color w:val="000000"/>
          <w:sz w:val="28"/>
        </w:rPr>
        <w:t>
      165. Эксплуатант ВС, оператор аэродрома, организация по ТО и РАТ, организация наземного обслуживания и поставщик услуг по заправке ВС в пределах распределенных обязанностей обеспечивают соблюдение правил хранения авиационных горюче-смазочных материалов в баках и системах ВС, своевременный слив и проверку отстоя, предупреждение попадания воды, механических примесей и загрязнений, а также безопасное временное хранение и удаление сливаемого отстоя.</w:t>
      </w:r>
    </w:p>
    <w:bookmarkEnd w:id="524"/>
    <w:bookmarkStart w:name="z535" w:id="525"/>
    <w:p>
      <w:pPr>
        <w:spacing w:after="0"/>
        <w:ind w:left="0"/>
        <w:jc w:val="both"/>
      </w:pPr>
      <w:r>
        <w:rPr>
          <w:rFonts w:ascii="Times New Roman"/>
          <w:b w:val="false"/>
          <w:i w:val="false"/>
          <w:color w:val="000000"/>
          <w:sz w:val="28"/>
        </w:rPr>
        <w:t>
      166. Заправка ВС специальными жидкостями, водой и зарядка газами выполняются до требуемого объема, массы или давления в соответствии с эксплуатационной документацией ВС и инструкциями изготовителя.</w:t>
      </w:r>
    </w:p>
    <w:bookmarkEnd w:id="525"/>
    <w:bookmarkStart w:name="z536" w:id="526"/>
    <w:p>
      <w:pPr>
        <w:spacing w:after="0"/>
        <w:ind w:left="0"/>
        <w:jc w:val="both"/>
      </w:pPr>
      <w:r>
        <w:rPr>
          <w:rFonts w:ascii="Times New Roman"/>
          <w:b w:val="false"/>
          <w:i w:val="false"/>
          <w:color w:val="000000"/>
          <w:sz w:val="28"/>
        </w:rPr>
        <w:t>
      Специальные жидкости, вода, газы и средства заправки применяются при наличии документов, подтверждающих их качество, пригодность и соответствие установленным требованиям, предусмотренных эксплуатационной документацией или процедурами эксплуатанта ВС.</w:t>
      </w:r>
    </w:p>
    <w:bookmarkEnd w:id="526"/>
    <w:bookmarkStart w:name="z537" w:id="527"/>
    <w:p>
      <w:pPr>
        <w:spacing w:after="0"/>
        <w:ind w:left="0"/>
        <w:jc w:val="both"/>
      </w:pPr>
      <w:r>
        <w:rPr>
          <w:rFonts w:ascii="Times New Roman"/>
          <w:b w:val="false"/>
          <w:i w:val="false"/>
          <w:color w:val="000000"/>
          <w:sz w:val="28"/>
        </w:rPr>
        <w:t>
      167. Заправка гидравлических систем ВС выполняется закрытым способом, за исключением способа, предусмотренного эксплуатационной документацией конкретного типа ВС.</w:t>
      </w:r>
    </w:p>
    <w:bookmarkEnd w:id="527"/>
    <w:bookmarkStart w:name="z538" w:id="528"/>
    <w:p>
      <w:pPr>
        <w:spacing w:after="0"/>
        <w:ind w:left="0"/>
        <w:jc w:val="both"/>
      </w:pPr>
      <w:r>
        <w:rPr>
          <w:rFonts w:ascii="Times New Roman"/>
          <w:b w:val="false"/>
          <w:i w:val="false"/>
          <w:color w:val="000000"/>
          <w:sz w:val="28"/>
        </w:rPr>
        <w:t>
      Зарядка газов из сосудов высокого давления в сосуды и системы с пониженным давлением выполняется с применением зарядных устройств, предусмотренных для соответствующего типа ВС.</w:t>
      </w:r>
    </w:p>
    <w:bookmarkEnd w:id="528"/>
    <w:bookmarkStart w:name="z539" w:id="529"/>
    <w:p>
      <w:pPr>
        <w:spacing w:after="0"/>
        <w:ind w:left="0"/>
        <w:jc w:val="both"/>
      </w:pPr>
      <w:r>
        <w:rPr>
          <w:rFonts w:ascii="Times New Roman"/>
          <w:b w:val="false"/>
          <w:i w:val="false"/>
          <w:color w:val="000000"/>
          <w:sz w:val="28"/>
        </w:rPr>
        <w:t>
      168. При выполнении работ по заправке специальными жидкостями, водой и зарядке газами обеспечиваются выполнение работ подготовленным и допущенным персоналом, применение исправных и промаркированных средств заправки и зарядки, предотвращение утечек, загрязнения систем ВС и образования посторонних предметов, применение средств индивидуальной защиты, соблюдение мер пожарной безопасности, охраны труда и охраны окружающей среды, а также оформление выполненных работ в установленной технической документации, при применимости.</w:t>
      </w:r>
    </w:p>
    <w:bookmarkEnd w:id="529"/>
    <w:bookmarkStart w:name="z540" w:id="530"/>
    <w:p>
      <w:pPr>
        <w:spacing w:after="0"/>
        <w:ind w:left="0"/>
        <w:jc w:val="left"/>
      </w:pPr>
      <w:r>
        <w:rPr>
          <w:rFonts w:ascii="Times New Roman"/>
          <w:b/>
          <w:i w:val="false"/>
          <w:color w:val="000000"/>
        </w:rPr>
        <w:t xml:space="preserve"> Параграф 26. Кондиционирование воздуха в пассажирских салонах и кабине экипажа</w:t>
      </w:r>
    </w:p>
    <w:bookmarkEnd w:id="530"/>
    <w:bookmarkStart w:name="z541" w:id="531"/>
    <w:p>
      <w:pPr>
        <w:spacing w:after="0"/>
        <w:ind w:left="0"/>
        <w:jc w:val="both"/>
      </w:pPr>
      <w:r>
        <w:rPr>
          <w:rFonts w:ascii="Times New Roman"/>
          <w:b w:val="false"/>
          <w:i w:val="false"/>
          <w:color w:val="000000"/>
          <w:sz w:val="28"/>
        </w:rPr>
        <w:t>
      169. Порядок и условия применения аэродромных средств и бортовых систем обогрева, охлаждения и вентиляции пассажирских салонов и кабины экипажа определяются эксплуатационной документацией ВС для соответствующего типа ВС.</w:t>
      </w:r>
    </w:p>
    <w:bookmarkEnd w:id="531"/>
    <w:bookmarkStart w:name="z542" w:id="532"/>
    <w:p>
      <w:pPr>
        <w:spacing w:after="0"/>
        <w:ind w:left="0"/>
        <w:jc w:val="both"/>
      </w:pPr>
      <w:r>
        <w:rPr>
          <w:rFonts w:ascii="Times New Roman"/>
          <w:b w:val="false"/>
          <w:i w:val="false"/>
          <w:color w:val="000000"/>
          <w:sz w:val="28"/>
        </w:rPr>
        <w:t>
      170. Обогрев, охлаждение и вентиляция пассажирских салонов и кабины экипажа на земле выполняются с применением аэродромных кондиционеров, установок предварительного кондиционирования воздуха, аэродромных подогревателей либо бортовой системы кондиционирования воздуха, предусмотренных эксплуатационной документацией ВС.</w:t>
      </w:r>
    </w:p>
    <w:bookmarkEnd w:id="532"/>
    <w:bookmarkStart w:name="z543" w:id="533"/>
    <w:p>
      <w:pPr>
        <w:spacing w:after="0"/>
        <w:ind w:left="0"/>
        <w:jc w:val="both"/>
      </w:pPr>
      <w:r>
        <w:rPr>
          <w:rFonts w:ascii="Times New Roman"/>
          <w:b w:val="false"/>
          <w:i w:val="false"/>
          <w:color w:val="000000"/>
          <w:sz w:val="28"/>
        </w:rPr>
        <w:t>
      171. Управление бортовой системой кондиционирования воздуха, вспомогательной силовой установкой, а также контроль температуры воздуха в пассажирских салонах и кабине экипажа осуществляются членом экипажа или работником, допущенным к эксплуатации соответствующей системы и оборудования.</w:t>
      </w:r>
    </w:p>
    <w:bookmarkEnd w:id="533"/>
    <w:bookmarkStart w:name="z544" w:id="534"/>
    <w:p>
      <w:pPr>
        <w:spacing w:after="0"/>
        <w:ind w:left="0"/>
        <w:jc w:val="both"/>
      </w:pPr>
      <w:r>
        <w:rPr>
          <w:rFonts w:ascii="Times New Roman"/>
          <w:b w:val="false"/>
          <w:i w:val="false"/>
          <w:color w:val="000000"/>
          <w:sz w:val="28"/>
        </w:rPr>
        <w:t>
      172. Аэродромные и бортовые средства обогрева, охлаждения и вентиляции применяются при условии их исправности и пригодности для соответствующего типа ВС.</w:t>
      </w:r>
    </w:p>
    <w:bookmarkEnd w:id="534"/>
    <w:bookmarkStart w:name="z545" w:id="535"/>
    <w:p>
      <w:pPr>
        <w:spacing w:after="0"/>
        <w:ind w:left="0"/>
        <w:jc w:val="both"/>
      </w:pPr>
      <w:r>
        <w:rPr>
          <w:rFonts w:ascii="Times New Roman"/>
          <w:b w:val="false"/>
          <w:i w:val="false"/>
          <w:color w:val="000000"/>
          <w:sz w:val="28"/>
        </w:rPr>
        <w:t>
      Техническое состояние указанных средств исключает попадание в пассажирские салоны и кабину экипажа пыли, копоти, механических частиц, выхлопных газов и вредных веществ.</w:t>
      </w:r>
    </w:p>
    <w:bookmarkEnd w:id="535"/>
    <w:bookmarkStart w:name="z546" w:id="536"/>
    <w:p>
      <w:pPr>
        <w:spacing w:after="0"/>
        <w:ind w:left="0"/>
        <w:jc w:val="both"/>
      </w:pPr>
      <w:r>
        <w:rPr>
          <w:rFonts w:ascii="Times New Roman"/>
          <w:b w:val="false"/>
          <w:i w:val="false"/>
          <w:color w:val="000000"/>
          <w:sz w:val="28"/>
        </w:rPr>
        <w:t>
      Организация, применяющая аэродромные и бортовые средства обогрева, охлаждения и вентиляции, обеспечивает их безопасную эксплуатацию, техническую исправность и соблюдение мер пожарной безопасности.</w:t>
      </w:r>
    </w:p>
    <w:bookmarkEnd w:id="536"/>
    <w:bookmarkStart w:name="z547" w:id="537"/>
    <w:p>
      <w:pPr>
        <w:spacing w:after="0"/>
        <w:ind w:left="0"/>
        <w:jc w:val="left"/>
      </w:pPr>
      <w:r>
        <w:rPr>
          <w:rFonts w:ascii="Times New Roman"/>
          <w:b/>
          <w:i w:val="false"/>
          <w:color w:val="000000"/>
        </w:rPr>
        <w:t xml:space="preserve"> Параграф 27. Подогрев авиадвигателей и систем ВС</w:t>
      </w:r>
    </w:p>
    <w:bookmarkEnd w:id="537"/>
    <w:bookmarkStart w:name="z548" w:id="538"/>
    <w:p>
      <w:pPr>
        <w:spacing w:after="0"/>
        <w:ind w:left="0"/>
        <w:jc w:val="both"/>
      </w:pPr>
      <w:r>
        <w:rPr>
          <w:rFonts w:ascii="Times New Roman"/>
          <w:b w:val="false"/>
          <w:i w:val="false"/>
          <w:color w:val="000000"/>
          <w:sz w:val="28"/>
        </w:rPr>
        <w:t>
      173. Порядок и условия подогрева двигателей, систем и изделий ВС определяются эксплуатационной документацией ВС для соответствующего типа ВС, инструкциями изготовителя применяемых средств подогрева и установленными процедурами эксплуатанта ВС, организации по ТО и РАТ или организации, выполняющей наземное обслуживание.</w:t>
      </w:r>
    </w:p>
    <w:bookmarkEnd w:id="538"/>
    <w:bookmarkStart w:name="z549" w:id="539"/>
    <w:p>
      <w:pPr>
        <w:spacing w:after="0"/>
        <w:ind w:left="0"/>
        <w:jc w:val="both"/>
      </w:pPr>
      <w:r>
        <w:rPr>
          <w:rFonts w:ascii="Times New Roman"/>
          <w:b w:val="false"/>
          <w:i w:val="false"/>
          <w:color w:val="000000"/>
          <w:sz w:val="28"/>
        </w:rPr>
        <w:t>
      174. Подогрев двигателей, систем и изделий ВС выполняется подготовленным и допущенным персоналом с применением исправных средств подогрева, предусмотренных эксплуатационной документацией ВС.</w:t>
      </w:r>
    </w:p>
    <w:bookmarkEnd w:id="539"/>
    <w:bookmarkStart w:name="z550" w:id="540"/>
    <w:p>
      <w:pPr>
        <w:spacing w:after="0"/>
        <w:ind w:left="0"/>
        <w:jc w:val="both"/>
      </w:pPr>
      <w:r>
        <w:rPr>
          <w:rFonts w:ascii="Times New Roman"/>
          <w:b w:val="false"/>
          <w:i w:val="false"/>
          <w:color w:val="000000"/>
          <w:sz w:val="28"/>
        </w:rPr>
        <w:t>
      При выполнении подогрева обеспечиваются постоянный контроль работы средств подогрева, температуры воздуха на выходе из подогревателя и его рукавов, состояния подогреваемых изделий, систем, чехлов и защитных устройств, а также соблюдение требований пожарной безопасности.</w:t>
      </w:r>
    </w:p>
    <w:bookmarkEnd w:id="540"/>
    <w:bookmarkStart w:name="z551" w:id="541"/>
    <w:p>
      <w:pPr>
        <w:spacing w:after="0"/>
        <w:ind w:left="0"/>
        <w:jc w:val="both"/>
      </w:pPr>
      <w:r>
        <w:rPr>
          <w:rFonts w:ascii="Times New Roman"/>
          <w:b w:val="false"/>
          <w:i w:val="false"/>
          <w:color w:val="000000"/>
          <w:sz w:val="28"/>
        </w:rPr>
        <w:t>
      175. При подогреве двигателей и систем ВС не допускается:</w:t>
      </w:r>
    </w:p>
    <w:bookmarkEnd w:id="541"/>
    <w:bookmarkStart w:name="z552" w:id="542"/>
    <w:p>
      <w:pPr>
        <w:spacing w:after="0"/>
        <w:ind w:left="0"/>
        <w:jc w:val="both"/>
      </w:pPr>
      <w:r>
        <w:rPr>
          <w:rFonts w:ascii="Times New Roman"/>
          <w:b w:val="false"/>
          <w:i w:val="false"/>
          <w:color w:val="000000"/>
          <w:sz w:val="28"/>
        </w:rPr>
        <w:t>
      1) применять неисправные средства подогрева либо средства, не предусмотренные эксплуатационной документацией ВС;</w:t>
      </w:r>
    </w:p>
    <w:bookmarkEnd w:id="542"/>
    <w:bookmarkStart w:name="z553" w:id="543"/>
    <w:p>
      <w:pPr>
        <w:spacing w:after="0"/>
        <w:ind w:left="0"/>
        <w:jc w:val="both"/>
      </w:pPr>
      <w:r>
        <w:rPr>
          <w:rFonts w:ascii="Times New Roman"/>
          <w:b w:val="false"/>
          <w:i w:val="false"/>
          <w:color w:val="000000"/>
          <w:sz w:val="28"/>
        </w:rPr>
        <w:t>
      2) выполнять подогрев без наличия исправных средств пожаротушения;</w:t>
      </w:r>
    </w:p>
    <w:bookmarkEnd w:id="543"/>
    <w:bookmarkStart w:name="z554" w:id="544"/>
    <w:p>
      <w:pPr>
        <w:spacing w:after="0"/>
        <w:ind w:left="0"/>
        <w:jc w:val="both"/>
      </w:pPr>
      <w:r>
        <w:rPr>
          <w:rFonts w:ascii="Times New Roman"/>
          <w:b w:val="false"/>
          <w:i w:val="false"/>
          <w:color w:val="000000"/>
          <w:sz w:val="28"/>
        </w:rPr>
        <w:t>
      3) устанавливать подогреватели на расстоянии ближе минимально допустимого расстояния от ВС, установленного эксплуатационной документацией, а при отсутствии такого ограничения – ближе 3 метров от ближайших точек ВС;</w:t>
      </w:r>
    </w:p>
    <w:bookmarkEnd w:id="544"/>
    <w:bookmarkStart w:name="z555" w:id="545"/>
    <w:p>
      <w:pPr>
        <w:spacing w:after="0"/>
        <w:ind w:left="0"/>
        <w:jc w:val="both"/>
      </w:pPr>
      <w:r>
        <w:rPr>
          <w:rFonts w:ascii="Times New Roman"/>
          <w:b w:val="false"/>
          <w:i w:val="false"/>
          <w:color w:val="000000"/>
          <w:sz w:val="28"/>
        </w:rPr>
        <w:t>
      4) оставлять средство подогрева без наблюдения ответственного за его эксплуатацию персонала;</w:t>
      </w:r>
    </w:p>
    <w:bookmarkEnd w:id="545"/>
    <w:bookmarkStart w:name="z556" w:id="546"/>
    <w:p>
      <w:pPr>
        <w:spacing w:after="0"/>
        <w:ind w:left="0"/>
        <w:jc w:val="both"/>
      </w:pPr>
      <w:r>
        <w:rPr>
          <w:rFonts w:ascii="Times New Roman"/>
          <w:b w:val="false"/>
          <w:i w:val="false"/>
          <w:color w:val="000000"/>
          <w:sz w:val="28"/>
        </w:rPr>
        <w:t>
      5) использовать для средства подогрева топливо, не предусмотренное эксплуатационной документацией или инструкцией изготовителя средства подогрева;</w:t>
      </w:r>
    </w:p>
    <w:bookmarkEnd w:id="546"/>
    <w:bookmarkStart w:name="z557" w:id="547"/>
    <w:p>
      <w:pPr>
        <w:spacing w:after="0"/>
        <w:ind w:left="0"/>
        <w:jc w:val="both"/>
      </w:pPr>
      <w:r>
        <w:rPr>
          <w:rFonts w:ascii="Times New Roman"/>
          <w:b w:val="false"/>
          <w:i w:val="false"/>
          <w:color w:val="000000"/>
          <w:sz w:val="28"/>
        </w:rPr>
        <w:t>
      6) заправлять ВС горюче-смазочными материалами при работающем подогревателе вне специальных процедур безопасности, предусматривающих такую заправку;</w:t>
      </w:r>
    </w:p>
    <w:bookmarkEnd w:id="547"/>
    <w:bookmarkStart w:name="z558" w:id="548"/>
    <w:p>
      <w:pPr>
        <w:spacing w:after="0"/>
        <w:ind w:left="0"/>
        <w:jc w:val="both"/>
      </w:pPr>
      <w:r>
        <w:rPr>
          <w:rFonts w:ascii="Times New Roman"/>
          <w:b w:val="false"/>
          <w:i w:val="false"/>
          <w:color w:val="000000"/>
          <w:sz w:val="28"/>
        </w:rPr>
        <w:t>
      7) заправлять работающее средство подогрева горюче-смазочными материалами;</w:t>
      </w:r>
    </w:p>
    <w:bookmarkEnd w:id="548"/>
    <w:bookmarkStart w:name="z559" w:id="549"/>
    <w:p>
      <w:pPr>
        <w:spacing w:after="0"/>
        <w:ind w:left="0"/>
        <w:jc w:val="both"/>
      </w:pPr>
      <w:r>
        <w:rPr>
          <w:rFonts w:ascii="Times New Roman"/>
          <w:b w:val="false"/>
          <w:i w:val="false"/>
          <w:color w:val="000000"/>
          <w:sz w:val="28"/>
        </w:rPr>
        <w:t>
      8) запускать или использовать средство подогрева без предусмотренного заземляющего устройства;</w:t>
      </w:r>
    </w:p>
    <w:bookmarkEnd w:id="549"/>
    <w:bookmarkStart w:name="z560" w:id="550"/>
    <w:p>
      <w:pPr>
        <w:spacing w:after="0"/>
        <w:ind w:left="0"/>
        <w:jc w:val="both"/>
      </w:pPr>
      <w:r>
        <w:rPr>
          <w:rFonts w:ascii="Times New Roman"/>
          <w:b w:val="false"/>
          <w:i w:val="false"/>
          <w:color w:val="000000"/>
          <w:sz w:val="28"/>
        </w:rPr>
        <w:t>
      9) отогревать изделия и системы ВС открытым огнем;</w:t>
      </w:r>
    </w:p>
    <w:bookmarkEnd w:id="550"/>
    <w:bookmarkStart w:name="z561" w:id="551"/>
    <w:p>
      <w:pPr>
        <w:spacing w:after="0"/>
        <w:ind w:left="0"/>
        <w:jc w:val="both"/>
      </w:pPr>
      <w:r>
        <w:rPr>
          <w:rFonts w:ascii="Times New Roman"/>
          <w:b w:val="false"/>
          <w:i w:val="false"/>
          <w:color w:val="000000"/>
          <w:sz w:val="28"/>
        </w:rPr>
        <w:t>
      10) запускать двигатели ВС во время выполнения подогрева вне требований эксплуатационной документации и установленных процедур, предусматривающих такой запуск;</w:t>
      </w:r>
    </w:p>
    <w:bookmarkEnd w:id="551"/>
    <w:bookmarkStart w:name="z562" w:id="552"/>
    <w:p>
      <w:pPr>
        <w:spacing w:after="0"/>
        <w:ind w:left="0"/>
        <w:jc w:val="both"/>
      </w:pPr>
      <w:r>
        <w:rPr>
          <w:rFonts w:ascii="Times New Roman"/>
          <w:b w:val="false"/>
          <w:i w:val="false"/>
          <w:color w:val="000000"/>
          <w:sz w:val="28"/>
        </w:rPr>
        <w:t>
      11) применять напорные рукава подогревателя при наличии механических повреждений, загрязнения горюче-смазочными материалами или дефектов;</w:t>
      </w:r>
    </w:p>
    <w:bookmarkEnd w:id="552"/>
    <w:bookmarkStart w:name="z563" w:id="553"/>
    <w:p>
      <w:pPr>
        <w:spacing w:after="0"/>
        <w:ind w:left="0"/>
        <w:jc w:val="both"/>
      </w:pPr>
      <w:r>
        <w:rPr>
          <w:rFonts w:ascii="Times New Roman"/>
          <w:b w:val="false"/>
          <w:i w:val="false"/>
          <w:color w:val="000000"/>
          <w:sz w:val="28"/>
        </w:rPr>
        <w:t>
      12) допускать превышение температуры воздуха на выходе из подогревателя или его рукавов выше пределов, установленных эксплуатационной документацией ВС или инструкцией изготовителя средства подогрева;</w:t>
      </w:r>
    </w:p>
    <w:bookmarkEnd w:id="553"/>
    <w:bookmarkStart w:name="z564" w:id="554"/>
    <w:p>
      <w:pPr>
        <w:spacing w:after="0"/>
        <w:ind w:left="0"/>
        <w:jc w:val="both"/>
      </w:pPr>
      <w:r>
        <w:rPr>
          <w:rFonts w:ascii="Times New Roman"/>
          <w:b w:val="false"/>
          <w:i w:val="false"/>
          <w:color w:val="000000"/>
          <w:sz w:val="28"/>
        </w:rPr>
        <w:t>
      13) производить посадку пассажиров во время выполнения подогрева при наличии угрозы безопасности или отсутствии соответствующих процедур эксплуатанта ВС.</w:t>
      </w:r>
    </w:p>
    <w:bookmarkEnd w:id="554"/>
    <w:bookmarkStart w:name="z565" w:id="555"/>
    <w:p>
      <w:pPr>
        <w:spacing w:after="0"/>
        <w:ind w:left="0"/>
        <w:jc w:val="left"/>
      </w:pPr>
      <w:r>
        <w:rPr>
          <w:rFonts w:ascii="Times New Roman"/>
          <w:b/>
          <w:i w:val="false"/>
          <w:color w:val="000000"/>
        </w:rPr>
        <w:t xml:space="preserve"> Параграф 28. Удаление снега и льда с поверхности ВС</w:t>
      </w:r>
    </w:p>
    <w:bookmarkEnd w:id="555"/>
    <w:bookmarkStart w:name="z566" w:id="556"/>
    <w:p>
      <w:pPr>
        <w:spacing w:after="0"/>
        <w:ind w:left="0"/>
        <w:jc w:val="both"/>
      </w:pPr>
      <w:r>
        <w:rPr>
          <w:rFonts w:ascii="Times New Roman"/>
          <w:b w:val="false"/>
          <w:i w:val="false"/>
          <w:color w:val="000000"/>
          <w:sz w:val="28"/>
        </w:rPr>
        <w:t xml:space="preserve">
      176. При удалении льда персонал, задействованный в работах по предупреждению и удалению обледенения руководствуются эксплуатационной документацией на производство этих работ 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7 марта 2023 года № 141 "Об утверждении Правил по противообледенительной защите ВС на земле" (зарегистрирован в Реестре государственной регистрации нормативных правовых актов за № 32037) (далее – Правила по противообледенительной защите ВС на земле). Тепловые обдувочные машины располагают не ближе 3,5 м от ближайших точек ВС.</w:t>
      </w:r>
    </w:p>
    <w:bookmarkEnd w:id="556"/>
    <w:bookmarkStart w:name="z567" w:id="557"/>
    <w:p>
      <w:pPr>
        <w:spacing w:after="0"/>
        <w:ind w:left="0"/>
        <w:jc w:val="both"/>
      </w:pPr>
      <w:r>
        <w:rPr>
          <w:rFonts w:ascii="Times New Roman"/>
          <w:b w:val="false"/>
          <w:i w:val="false"/>
          <w:color w:val="000000"/>
          <w:sz w:val="28"/>
        </w:rPr>
        <w:t xml:space="preserve">
      177. К выполнению работ по предупреждению и удалению обледенения допускается квалифицированный персонал согласно </w:t>
      </w:r>
      <w:r>
        <w:rPr>
          <w:rFonts w:ascii="Times New Roman"/>
          <w:b w:val="false"/>
          <w:i w:val="false"/>
          <w:color w:val="000000"/>
          <w:sz w:val="28"/>
        </w:rPr>
        <w:t>Правилам</w:t>
      </w:r>
      <w:r>
        <w:rPr>
          <w:rFonts w:ascii="Times New Roman"/>
          <w:b w:val="false"/>
          <w:i w:val="false"/>
          <w:color w:val="000000"/>
          <w:sz w:val="28"/>
        </w:rPr>
        <w:t xml:space="preserve"> по противообледенительной защите ВС на земле.</w:t>
      </w:r>
    </w:p>
    <w:bookmarkEnd w:id="557"/>
    <w:bookmarkStart w:name="z568" w:id="558"/>
    <w:p>
      <w:pPr>
        <w:spacing w:after="0"/>
        <w:ind w:left="0"/>
        <w:jc w:val="left"/>
      </w:pPr>
      <w:r>
        <w:rPr>
          <w:rFonts w:ascii="Times New Roman"/>
          <w:b/>
          <w:i w:val="false"/>
          <w:color w:val="000000"/>
        </w:rPr>
        <w:t xml:space="preserve"> Параграф 29. Погрузочно-разгрузочные работы</w:t>
      </w:r>
    </w:p>
    <w:bookmarkEnd w:id="558"/>
    <w:bookmarkStart w:name="z569" w:id="559"/>
    <w:p>
      <w:pPr>
        <w:spacing w:after="0"/>
        <w:ind w:left="0"/>
        <w:jc w:val="both"/>
      </w:pPr>
      <w:r>
        <w:rPr>
          <w:rFonts w:ascii="Times New Roman"/>
          <w:b w:val="false"/>
          <w:i w:val="false"/>
          <w:color w:val="000000"/>
          <w:sz w:val="28"/>
        </w:rPr>
        <w:t>
      178. Погрузочно-разгрузочные работы на ВС выполняются с разрешения лица, под ответственностью которого находится ВС, либо лица, назначенного эксплуатантом ВС, организацией по ТО и РАТ или организацией, выполняющей наземное обслуживание.</w:t>
      </w:r>
    </w:p>
    <w:bookmarkEnd w:id="559"/>
    <w:bookmarkStart w:name="z570" w:id="560"/>
    <w:p>
      <w:pPr>
        <w:spacing w:after="0"/>
        <w:ind w:left="0"/>
        <w:jc w:val="both"/>
      </w:pPr>
      <w:r>
        <w:rPr>
          <w:rFonts w:ascii="Times New Roman"/>
          <w:b w:val="false"/>
          <w:i w:val="false"/>
          <w:color w:val="000000"/>
          <w:sz w:val="28"/>
        </w:rPr>
        <w:t>
      В аэропортах указанные работы выполняются с учетом порядка осуществления наземного обслуживания, установленного Правилами осуществления наземного обслуживания в аэропортах.</w:t>
      </w:r>
    </w:p>
    <w:bookmarkEnd w:id="560"/>
    <w:bookmarkStart w:name="z571" w:id="561"/>
    <w:p>
      <w:pPr>
        <w:spacing w:after="0"/>
        <w:ind w:left="0"/>
        <w:jc w:val="both"/>
      </w:pPr>
      <w:r>
        <w:rPr>
          <w:rFonts w:ascii="Times New Roman"/>
          <w:b w:val="false"/>
          <w:i w:val="false"/>
          <w:color w:val="000000"/>
          <w:sz w:val="28"/>
        </w:rPr>
        <w:t>
      179. Погрузка и разгрузка ВС выполняются в соответствии с эксплуатационной документацией ВС, письменными инструкциями по загрузке, документами массы и центровки, процедурами эксплуатанта ВС, оператора аэродрома и организации, выполняющей наземное обслуживание.</w:t>
      </w:r>
    </w:p>
    <w:bookmarkEnd w:id="561"/>
    <w:bookmarkStart w:name="z572" w:id="562"/>
    <w:p>
      <w:pPr>
        <w:spacing w:after="0"/>
        <w:ind w:left="0"/>
        <w:jc w:val="both"/>
      </w:pPr>
      <w:r>
        <w:rPr>
          <w:rFonts w:ascii="Times New Roman"/>
          <w:b w:val="false"/>
          <w:i w:val="false"/>
          <w:color w:val="000000"/>
          <w:sz w:val="28"/>
        </w:rPr>
        <w:t>
      При производстве погрузочно-разгрузочных работ обеспечивается выполнение следующих требований:</w:t>
      </w:r>
    </w:p>
    <w:bookmarkEnd w:id="562"/>
    <w:bookmarkStart w:name="z573" w:id="563"/>
    <w:p>
      <w:pPr>
        <w:spacing w:after="0"/>
        <w:ind w:left="0"/>
        <w:jc w:val="both"/>
      </w:pPr>
      <w:r>
        <w:rPr>
          <w:rFonts w:ascii="Times New Roman"/>
          <w:b w:val="false"/>
          <w:i w:val="false"/>
          <w:color w:val="000000"/>
          <w:sz w:val="28"/>
        </w:rPr>
        <w:t>
      1) контроль подъезда-отъезда и работы используемых транспортных средств;</w:t>
      </w:r>
    </w:p>
    <w:bookmarkEnd w:id="563"/>
    <w:bookmarkStart w:name="z574" w:id="564"/>
    <w:p>
      <w:pPr>
        <w:spacing w:after="0"/>
        <w:ind w:left="0"/>
        <w:jc w:val="both"/>
      </w:pPr>
      <w:r>
        <w:rPr>
          <w:rFonts w:ascii="Times New Roman"/>
          <w:b w:val="false"/>
          <w:i w:val="false"/>
          <w:color w:val="000000"/>
          <w:sz w:val="28"/>
        </w:rPr>
        <w:t>
      2) защита ВС, бортовых средств, оборудования и такелажа от повреждений;</w:t>
      </w:r>
    </w:p>
    <w:bookmarkEnd w:id="564"/>
    <w:bookmarkStart w:name="z575" w:id="565"/>
    <w:p>
      <w:pPr>
        <w:spacing w:after="0"/>
        <w:ind w:left="0"/>
        <w:jc w:val="both"/>
      </w:pPr>
      <w:r>
        <w:rPr>
          <w:rFonts w:ascii="Times New Roman"/>
          <w:b w:val="false"/>
          <w:i w:val="false"/>
          <w:color w:val="000000"/>
          <w:sz w:val="28"/>
        </w:rPr>
        <w:t>
      3) правильное размещение и крепление грузов в отсеках (грузовых кабинах), требуемая центровка ВС;</w:t>
      </w:r>
    </w:p>
    <w:bookmarkEnd w:id="565"/>
    <w:bookmarkStart w:name="z576" w:id="566"/>
    <w:p>
      <w:pPr>
        <w:spacing w:after="0"/>
        <w:ind w:left="0"/>
        <w:jc w:val="both"/>
      </w:pPr>
      <w:r>
        <w:rPr>
          <w:rFonts w:ascii="Times New Roman"/>
          <w:b w:val="false"/>
          <w:i w:val="false"/>
          <w:color w:val="000000"/>
          <w:sz w:val="28"/>
        </w:rPr>
        <w:t>
      4) соблюдение очередности загрузки (разгрузки) передней и задней частей пассажирских салонов, грузовых кабин (отсеков);</w:t>
      </w:r>
    </w:p>
    <w:bookmarkEnd w:id="566"/>
    <w:bookmarkStart w:name="z577" w:id="567"/>
    <w:p>
      <w:pPr>
        <w:spacing w:after="0"/>
        <w:ind w:left="0"/>
        <w:jc w:val="both"/>
      </w:pPr>
      <w:r>
        <w:rPr>
          <w:rFonts w:ascii="Times New Roman"/>
          <w:b w:val="false"/>
          <w:i w:val="false"/>
          <w:color w:val="000000"/>
          <w:sz w:val="28"/>
        </w:rPr>
        <w:t>
      5) соблюдение ограничений по нормам загрузки, по нагрузкам на пол грузовой кабины;</w:t>
      </w:r>
    </w:p>
    <w:bookmarkEnd w:id="567"/>
    <w:bookmarkStart w:name="z578" w:id="568"/>
    <w:p>
      <w:pPr>
        <w:spacing w:after="0"/>
        <w:ind w:left="0"/>
        <w:jc w:val="both"/>
      </w:pPr>
      <w:r>
        <w:rPr>
          <w:rFonts w:ascii="Times New Roman"/>
          <w:b w:val="false"/>
          <w:i w:val="false"/>
          <w:color w:val="000000"/>
          <w:sz w:val="28"/>
        </w:rPr>
        <w:t>
      6) недопустимость работ по загрузке (разгрузке) при убранной хвостовой опоре (опорном домкрате);</w:t>
      </w:r>
    </w:p>
    <w:bookmarkEnd w:id="568"/>
    <w:bookmarkStart w:name="z579" w:id="569"/>
    <w:p>
      <w:pPr>
        <w:spacing w:after="0"/>
        <w:ind w:left="0"/>
        <w:jc w:val="both"/>
      </w:pPr>
      <w:r>
        <w:rPr>
          <w:rFonts w:ascii="Times New Roman"/>
          <w:b w:val="false"/>
          <w:i w:val="false"/>
          <w:color w:val="000000"/>
          <w:sz w:val="28"/>
        </w:rPr>
        <w:t>
      7) правильная установка рампы, трапов и подтрапников;</w:t>
      </w:r>
    </w:p>
    <w:bookmarkEnd w:id="569"/>
    <w:bookmarkStart w:name="z580" w:id="570"/>
    <w:p>
      <w:pPr>
        <w:spacing w:after="0"/>
        <w:ind w:left="0"/>
        <w:jc w:val="both"/>
      </w:pPr>
      <w:r>
        <w:rPr>
          <w:rFonts w:ascii="Times New Roman"/>
          <w:b w:val="false"/>
          <w:i w:val="false"/>
          <w:color w:val="000000"/>
          <w:sz w:val="28"/>
        </w:rPr>
        <w:t>
      8) недопустимость перегрузки (сверх установленных ЭД усилий) кран-балок, тельферов, лебедок, погрузочных тросов и блоков;</w:t>
      </w:r>
    </w:p>
    <w:bookmarkEnd w:id="570"/>
    <w:bookmarkStart w:name="z581" w:id="571"/>
    <w:p>
      <w:pPr>
        <w:spacing w:after="0"/>
        <w:ind w:left="0"/>
        <w:jc w:val="both"/>
      </w:pPr>
      <w:r>
        <w:rPr>
          <w:rFonts w:ascii="Times New Roman"/>
          <w:b w:val="false"/>
          <w:i w:val="false"/>
          <w:color w:val="000000"/>
          <w:sz w:val="28"/>
        </w:rPr>
        <w:t>
      9) недопустимость использования для крепления грузов и техники не предусмотренных ЭД для данной массы швартовочных узлов и тросов, ограничителей и приспособлений.</w:t>
      </w:r>
    </w:p>
    <w:bookmarkEnd w:id="571"/>
    <w:bookmarkStart w:name="z582" w:id="572"/>
    <w:p>
      <w:pPr>
        <w:spacing w:after="0"/>
        <w:ind w:left="0"/>
        <w:jc w:val="both"/>
      </w:pPr>
      <w:r>
        <w:rPr>
          <w:rFonts w:ascii="Times New Roman"/>
          <w:b w:val="false"/>
          <w:i w:val="false"/>
          <w:color w:val="000000"/>
          <w:sz w:val="28"/>
        </w:rPr>
        <w:t>
      К погрузке в ВС не допускаются грузы в неисправной транспортной упаковке (контейнеры, поддоны, грузовые тележки).</w:t>
      </w:r>
    </w:p>
    <w:bookmarkEnd w:id="572"/>
    <w:bookmarkStart w:name="z583" w:id="573"/>
    <w:p>
      <w:pPr>
        <w:spacing w:after="0"/>
        <w:ind w:left="0"/>
        <w:jc w:val="both"/>
      </w:pPr>
      <w:r>
        <w:rPr>
          <w:rFonts w:ascii="Times New Roman"/>
          <w:b w:val="false"/>
          <w:i w:val="false"/>
          <w:color w:val="000000"/>
          <w:sz w:val="28"/>
        </w:rPr>
        <w:t>
      180. Проверка исправности, подготовка к использованию, ТО и ремонт бортового погрузочно-разгрузочного и швартовочного оборудования осуществляются подготовленным и допущенным персоналом в соответствии с эксплуатационной документацией ВС и процедурами эксплуатанта ВС или организации по ТО и РАТ.</w:t>
      </w:r>
    </w:p>
    <w:bookmarkEnd w:id="573"/>
    <w:bookmarkStart w:name="z584" w:id="574"/>
    <w:p>
      <w:pPr>
        <w:spacing w:after="0"/>
        <w:ind w:left="0"/>
        <w:jc w:val="both"/>
      </w:pPr>
      <w:r>
        <w:rPr>
          <w:rFonts w:ascii="Times New Roman"/>
          <w:b w:val="false"/>
          <w:i w:val="false"/>
          <w:color w:val="000000"/>
          <w:sz w:val="28"/>
        </w:rPr>
        <w:t>
      Перед использованием указанного оборудования по назначению обеспечивается его приемка лицом, ответственным за выполнение погрузочно-разгрузочных работ, либо экипажем ВС в соответствии с эксплуатационной документацией ВС и распределением обязанностей, установленным процедурами эксплуатанта ВС.</w:t>
      </w:r>
    </w:p>
    <w:bookmarkEnd w:id="574"/>
    <w:bookmarkStart w:name="z585" w:id="575"/>
    <w:p>
      <w:pPr>
        <w:spacing w:after="0"/>
        <w:ind w:left="0"/>
        <w:jc w:val="left"/>
      </w:pPr>
      <w:r>
        <w:rPr>
          <w:rFonts w:ascii="Times New Roman"/>
          <w:b/>
          <w:i w:val="false"/>
          <w:color w:val="000000"/>
        </w:rPr>
        <w:t xml:space="preserve"> Параграф 30. Буксировка ВС</w:t>
      </w:r>
    </w:p>
    <w:bookmarkEnd w:id="575"/>
    <w:bookmarkStart w:name="z586" w:id="576"/>
    <w:p>
      <w:pPr>
        <w:spacing w:after="0"/>
        <w:ind w:left="0"/>
        <w:jc w:val="both"/>
      </w:pPr>
      <w:r>
        <w:rPr>
          <w:rFonts w:ascii="Times New Roman"/>
          <w:b w:val="false"/>
          <w:i w:val="false"/>
          <w:color w:val="000000"/>
          <w:sz w:val="28"/>
        </w:rPr>
        <w:t>
      181. Буксировка ВС на аэродроме выполняется к месту стоянки, перрону, месту запуска двигателей, ангару, специальной стоянке или иной площадке, предусмотренной процедурами оператора аэродрома, эксплуатанта ВС, организации по ТО и РАТ или организации, выполняющей наземное обслуживание.</w:t>
      </w:r>
    </w:p>
    <w:bookmarkEnd w:id="576"/>
    <w:bookmarkStart w:name="z587" w:id="577"/>
    <w:p>
      <w:pPr>
        <w:spacing w:after="0"/>
        <w:ind w:left="0"/>
        <w:jc w:val="both"/>
      </w:pPr>
      <w:r>
        <w:rPr>
          <w:rFonts w:ascii="Times New Roman"/>
          <w:b w:val="false"/>
          <w:i w:val="false"/>
          <w:color w:val="000000"/>
          <w:sz w:val="28"/>
        </w:rPr>
        <w:t>
      Буксировка ВС по рулежным дорожкам, взлетно-посадочной полосе или с их пересечением выполняется при наличии разрешения органа обслуживания воздушного движения или иного уполномоченного лица в соответствии с процедурами аэродрома.</w:t>
      </w:r>
    </w:p>
    <w:bookmarkEnd w:id="577"/>
    <w:bookmarkStart w:name="z588" w:id="578"/>
    <w:p>
      <w:pPr>
        <w:spacing w:after="0"/>
        <w:ind w:left="0"/>
        <w:jc w:val="both"/>
      </w:pPr>
      <w:r>
        <w:rPr>
          <w:rFonts w:ascii="Times New Roman"/>
          <w:b w:val="false"/>
          <w:i w:val="false"/>
          <w:color w:val="000000"/>
          <w:sz w:val="28"/>
        </w:rPr>
        <w:t>
      182. Буксировка ВС выполняется подготовленным и допущенным персоналом с применением исправных и пригодных для соответствующего типа ВС тягачей, буксировочных устройств, средств связи и иного оборудования.</w:t>
      </w:r>
    </w:p>
    <w:bookmarkEnd w:id="578"/>
    <w:bookmarkStart w:name="z589" w:id="579"/>
    <w:p>
      <w:pPr>
        <w:spacing w:after="0"/>
        <w:ind w:left="0"/>
        <w:jc w:val="both"/>
      </w:pPr>
      <w:r>
        <w:rPr>
          <w:rFonts w:ascii="Times New Roman"/>
          <w:b w:val="false"/>
          <w:i w:val="false"/>
          <w:color w:val="000000"/>
          <w:sz w:val="28"/>
        </w:rPr>
        <w:t>
      Ответственное лицо за буксировку, состав участников буксировки, порядок связи и распределение обязанностей определяются процедурами эксплуатанта ВС, организации по ТО и РАТ или организации, выполняющей наземное обслуживание.</w:t>
      </w:r>
    </w:p>
    <w:bookmarkEnd w:id="579"/>
    <w:bookmarkStart w:name="z590" w:id="580"/>
    <w:p>
      <w:pPr>
        <w:spacing w:after="0"/>
        <w:ind w:left="0"/>
        <w:jc w:val="both"/>
      </w:pPr>
      <w:r>
        <w:rPr>
          <w:rFonts w:ascii="Times New Roman"/>
          <w:b w:val="false"/>
          <w:i w:val="false"/>
          <w:color w:val="000000"/>
          <w:sz w:val="28"/>
        </w:rPr>
        <w:t>
      183. Буксировка ВС выполняется по маршрутам, площадкам и покрытиям, пригодным для буксировки соответствующего типа ВС, с учетом эксплуатационных ограничений ВС, тягача, буксировочного устройства, состояния покрытия, метеорологических условий и процедур оператора аэродрома.</w:t>
      </w:r>
    </w:p>
    <w:bookmarkEnd w:id="580"/>
    <w:bookmarkStart w:name="z591" w:id="581"/>
    <w:p>
      <w:pPr>
        <w:spacing w:after="0"/>
        <w:ind w:left="0"/>
        <w:jc w:val="both"/>
      </w:pPr>
      <w:r>
        <w:rPr>
          <w:rFonts w:ascii="Times New Roman"/>
          <w:b w:val="false"/>
          <w:i w:val="false"/>
          <w:color w:val="000000"/>
          <w:sz w:val="28"/>
        </w:rPr>
        <w:t>
      В темное время суток или при ограниченной видимости буксировка выполняется с применением предусмотренных световых сигналов, бортовых огней, средств связи и дополнительных мер предосторожности.</w:t>
      </w:r>
    </w:p>
    <w:bookmarkEnd w:id="581"/>
    <w:bookmarkStart w:name="z592" w:id="582"/>
    <w:p>
      <w:pPr>
        <w:spacing w:after="0"/>
        <w:ind w:left="0"/>
        <w:jc w:val="both"/>
      </w:pPr>
      <w:r>
        <w:rPr>
          <w:rFonts w:ascii="Times New Roman"/>
          <w:b w:val="false"/>
          <w:i w:val="false"/>
          <w:color w:val="000000"/>
          <w:sz w:val="28"/>
        </w:rPr>
        <w:t>
      184. При буксировке обеспечивается надежная связь между ответственным лицом за буксировку, лицом, находящимся в кабине экипажа, водителем тягача, сопровождающими лицами и, при необходимости, органом обслуживания воздушного движения.</w:t>
      </w:r>
    </w:p>
    <w:bookmarkEnd w:id="582"/>
    <w:bookmarkStart w:name="z593" w:id="583"/>
    <w:p>
      <w:pPr>
        <w:spacing w:after="0"/>
        <w:ind w:left="0"/>
        <w:jc w:val="both"/>
      </w:pPr>
      <w:r>
        <w:rPr>
          <w:rFonts w:ascii="Times New Roman"/>
          <w:b w:val="false"/>
          <w:i w:val="false"/>
          <w:color w:val="000000"/>
          <w:sz w:val="28"/>
        </w:rPr>
        <w:t>
      При невозможности использования радиосвязи или переговорного устройства применяются установленные визуальные сигналы и команды.</w:t>
      </w:r>
    </w:p>
    <w:bookmarkEnd w:id="583"/>
    <w:bookmarkStart w:name="z594" w:id="584"/>
    <w:p>
      <w:pPr>
        <w:spacing w:after="0"/>
        <w:ind w:left="0"/>
        <w:jc w:val="both"/>
      </w:pPr>
      <w:r>
        <w:rPr>
          <w:rFonts w:ascii="Times New Roman"/>
          <w:b w:val="false"/>
          <w:i w:val="false"/>
          <w:color w:val="000000"/>
          <w:sz w:val="28"/>
        </w:rPr>
        <w:t>
      185. При вынужденной остановке буксируемого ВС принимаются меры, исключающие его непреднамеренное движение, включая установку упорных колодок в соответствии с условиями буксировки и требованиями эксплуатационной документации ВС.</w:t>
      </w:r>
    </w:p>
    <w:bookmarkEnd w:id="584"/>
    <w:bookmarkStart w:name="z595" w:id="585"/>
    <w:p>
      <w:pPr>
        <w:spacing w:after="0"/>
        <w:ind w:left="0"/>
        <w:jc w:val="both"/>
      </w:pPr>
      <w:r>
        <w:rPr>
          <w:rFonts w:ascii="Times New Roman"/>
          <w:b w:val="false"/>
          <w:i w:val="false"/>
          <w:color w:val="000000"/>
          <w:sz w:val="28"/>
        </w:rPr>
        <w:t>
      Лицо, находящееся в кабине экипажа, обеспечивает выполнение действий по остановке ВС в аварийной ситуации в соответствии с эксплуатационной документацией ВС и установленными процедурами.</w:t>
      </w:r>
    </w:p>
    <w:bookmarkEnd w:id="585"/>
    <w:bookmarkStart w:name="z596" w:id="586"/>
    <w:p>
      <w:pPr>
        <w:spacing w:after="0"/>
        <w:ind w:left="0"/>
        <w:jc w:val="both"/>
      </w:pPr>
      <w:r>
        <w:rPr>
          <w:rFonts w:ascii="Times New Roman"/>
          <w:b w:val="false"/>
          <w:i w:val="false"/>
          <w:color w:val="000000"/>
          <w:sz w:val="28"/>
        </w:rPr>
        <w:t>
      186. Во время буксировки не допускается:</w:t>
      </w:r>
    </w:p>
    <w:bookmarkEnd w:id="586"/>
    <w:bookmarkStart w:name="z597" w:id="587"/>
    <w:p>
      <w:pPr>
        <w:spacing w:after="0"/>
        <w:ind w:left="0"/>
        <w:jc w:val="both"/>
      </w:pPr>
      <w:r>
        <w:rPr>
          <w:rFonts w:ascii="Times New Roman"/>
          <w:b w:val="false"/>
          <w:i w:val="false"/>
          <w:color w:val="000000"/>
          <w:sz w:val="28"/>
        </w:rPr>
        <w:t>
      1) страгивать ВС с места раскачиванием;</w:t>
      </w:r>
    </w:p>
    <w:bookmarkEnd w:id="587"/>
    <w:bookmarkStart w:name="z598" w:id="588"/>
    <w:p>
      <w:pPr>
        <w:spacing w:after="0"/>
        <w:ind w:left="0"/>
        <w:jc w:val="both"/>
      </w:pPr>
      <w:r>
        <w:rPr>
          <w:rFonts w:ascii="Times New Roman"/>
          <w:b w:val="false"/>
          <w:i w:val="false"/>
          <w:color w:val="000000"/>
          <w:sz w:val="28"/>
        </w:rPr>
        <w:t>
      2) находиться людям на поверхностях ВС (крыле, фюзеляже), подножках кабины тягача и буксировочном устройстве;</w:t>
      </w:r>
    </w:p>
    <w:bookmarkEnd w:id="588"/>
    <w:bookmarkStart w:name="z599" w:id="589"/>
    <w:p>
      <w:pPr>
        <w:spacing w:after="0"/>
        <w:ind w:left="0"/>
        <w:jc w:val="both"/>
      </w:pPr>
      <w:r>
        <w:rPr>
          <w:rFonts w:ascii="Times New Roman"/>
          <w:b w:val="false"/>
          <w:i w:val="false"/>
          <w:color w:val="000000"/>
          <w:sz w:val="28"/>
        </w:rPr>
        <w:t>
      3) устранять неисправности в сочленениях водила с ВС и тягачом во время движения;</w:t>
      </w:r>
    </w:p>
    <w:bookmarkEnd w:id="589"/>
    <w:bookmarkStart w:name="z600" w:id="590"/>
    <w:p>
      <w:pPr>
        <w:spacing w:after="0"/>
        <w:ind w:left="0"/>
        <w:jc w:val="both"/>
      </w:pPr>
      <w:r>
        <w:rPr>
          <w:rFonts w:ascii="Times New Roman"/>
          <w:b w:val="false"/>
          <w:i w:val="false"/>
          <w:color w:val="000000"/>
          <w:sz w:val="28"/>
        </w:rPr>
        <w:t>
      4) толкать ВС с помощью водила при заднем ходе тягача;</w:t>
      </w:r>
    </w:p>
    <w:bookmarkEnd w:id="590"/>
    <w:bookmarkStart w:name="z601" w:id="591"/>
    <w:p>
      <w:pPr>
        <w:spacing w:after="0"/>
        <w:ind w:left="0"/>
        <w:jc w:val="both"/>
      </w:pPr>
      <w:r>
        <w:rPr>
          <w:rFonts w:ascii="Times New Roman"/>
          <w:b w:val="false"/>
          <w:i w:val="false"/>
          <w:color w:val="000000"/>
          <w:sz w:val="28"/>
        </w:rPr>
        <w:t>
      5) вытаскивать ВС, застрявшее в грунте, за переднюю опору.</w:t>
      </w:r>
    </w:p>
    <w:bookmarkEnd w:id="591"/>
    <w:bookmarkStart w:name="z602" w:id="592"/>
    <w:p>
      <w:pPr>
        <w:spacing w:after="0"/>
        <w:ind w:left="0"/>
        <w:jc w:val="both"/>
      </w:pPr>
      <w:r>
        <w:rPr>
          <w:rFonts w:ascii="Times New Roman"/>
          <w:b w:val="false"/>
          <w:i w:val="false"/>
          <w:color w:val="000000"/>
          <w:sz w:val="28"/>
        </w:rPr>
        <w:t>
      187. Буксировка гидросамолетов выполняется в соответствии с эксплуатационной документацией ВС и процедурами эксплуатанта ВС с применением плавсредств и буксировочных устройств, пригодных для соответствующего типа ВС, с учетом метеорологических условий, состояния акватории, направления ветра, течения и ограничений по буксировке.</w:t>
      </w:r>
    </w:p>
    <w:bookmarkEnd w:id="592"/>
    <w:bookmarkStart w:name="z603" w:id="593"/>
    <w:p>
      <w:pPr>
        <w:spacing w:after="0"/>
        <w:ind w:left="0"/>
        <w:jc w:val="left"/>
      </w:pPr>
      <w:r>
        <w:rPr>
          <w:rFonts w:ascii="Times New Roman"/>
          <w:b/>
          <w:i w:val="false"/>
          <w:color w:val="000000"/>
        </w:rPr>
        <w:t xml:space="preserve"> Параграф 31. Обслуживание бытового оборудования, мойка ВС</w:t>
      </w:r>
    </w:p>
    <w:bookmarkEnd w:id="593"/>
    <w:bookmarkStart w:name="z604" w:id="594"/>
    <w:p>
      <w:pPr>
        <w:spacing w:after="0"/>
        <w:ind w:left="0"/>
        <w:jc w:val="both"/>
      </w:pPr>
      <w:r>
        <w:rPr>
          <w:rFonts w:ascii="Times New Roman"/>
          <w:b w:val="false"/>
          <w:i w:val="false"/>
          <w:color w:val="000000"/>
          <w:sz w:val="28"/>
        </w:rPr>
        <w:t>
      188. Обслуживание бытового оборудования является составной частью ТО ВС и выполняется подготовленными и допущенными к его производству работниками.</w:t>
      </w:r>
    </w:p>
    <w:bookmarkEnd w:id="594"/>
    <w:bookmarkStart w:name="z605" w:id="595"/>
    <w:p>
      <w:pPr>
        <w:spacing w:after="0"/>
        <w:ind w:left="0"/>
        <w:jc w:val="both"/>
      </w:pPr>
      <w:r>
        <w:rPr>
          <w:rFonts w:ascii="Times New Roman"/>
          <w:b w:val="false"/>
          <w:i w:val="false"/>
          <w:color w:val="000000"/>
          <w:sz w:val="28"/>
        </w:rPr>
        <w:t>
      189. Плановые сроки и технология обслуживания бытового оборудования задаются эксплуатационной документацией.</w:t>
      </w:r>
    </w:p>
    <w:bookmarkEnd w:id="595"/>
    <w:bookmarkStart w:name="z606" w:id="596"/>
    <w:p>
      <w:pPr>
        <w:spacing w:after="0"/>
        <w:ind w:left="0"/>
        <w:jc w:val="both"/>
      </w:pPr>
      <w:r>
        <w:rPr>
          <w:rFonts w:ascii="Times New Roman"/>
          <w:b w:val="false"/>
          <w:i w:val="false"/>
          <w:color w:val="000000"/>
          <w:sz w:val="28"/>
        </w:rPr>
        <w:t>
      Необходимость в дополнительных работах по обслуживанию бытового оборудования определяется экипажем, неисправностями оборудования, особенностями планируемого полета, санитарно-гигиенического состояния оборудования и процедур эксплуатанта ВС.</w:t>
      </w:r>
    </w:p>
    <w:bookmarkEnd w:id="596"/>
    <w:bookmarkStart w:name="z607" w:id="597"/>
    <w:p>
      <w:pPr>
        <w:spacing w:after="0"/>
        <w:ind w:left="0"/>
        <w:jc w:val="both"/>
      </w:pPr>
      <w:r>
        <w:rPr>
          <w:rFonts w:ascii="Times New Roman"/>
          <w:b w:val="false"/>
          <w:i w:val="false"/>
          <w:color w:val="000000"/>
          <w:sz w:val="28"/>
        </w:rPr>
        <w:t>
      190. Частичная или полная наружная очистка, мойка ВС и обработка его поверхностей выполняются подготовленным и допущенным персоналом с применением средств, материалов и оборудования, предусмотренных эксплуатационной документацией ВС, инструкциями изготовителя ВС или изготовителя применяемых средств, а также процедурами эксплуатанта ВС, организации по ТО и РАТ или организации, выполняющей наземное обслуживание.</w:t>
      </w:r>
    </w:p>
    <w:bookmarkEnd w:id="597"/>
    <w:bookmarkStart w:name="z608" w:id="598"/>
    <w:p>
      <w:pPr>
        <w:spacing w:after="0"/>
        <w:ind w:left="0"/>
        <w:jc w:val="both"/>
      </w:pPr>
      <w:r>
        <w:rPr>
          <w:rFonts w:ascii="Times New Roman"/>
          <w:b w:val="false"/>
          <w:i w:val="false"/>
          <w:color w:val="000000"/>
          <w:sz w:val="28"/>
        </w:rPr>
        <w:t>
      191. При мойке ВС не допускается применять для удаления загрязнений металлические щетки и другие средства, оставляющие царапины или разрушающие покрытия. Во время мойки исполнители исключают попадание моечных материалов внутрь крыла, отсеков, на пол кабины, в воздухозаборные устройства и изделия, а также исключают обледенение обшивки.</w:t>
      </w:r>
    </w:p>
    <w:bookmarkEnd w:id="598"/>
    <w:bookmarkStart w:name="z609" w:id="599"/>
    <w:p>
      <w:pPr>
        <w:spacing w:after="0"/>
        <w:ind w:left="0"/>
        <w:jc w:val="both"/>
      </w:pPr>
      <w:r>
        <w:rPr>
          <w:rFonts w:ascii="Times New Roman"/>
          <w:b w:val="false"/>
          <w:i w:val="false"/>
          <w:color w:val="000000"/>
          <w:sz w:val="28"/>
        </w:rPr>
        <w:t>
      Полную мойку ВС с применением специальных химических средств (присадок к воде) проводят на специальных стоянках (площадках), оборудованных приспособлениями для сбора отходов.</w:t>
      </w:r>
    </w:p>
    <w:bookmarkEnd w:id="599"/>
    <w:bookmarkStart w:name="z610" w:id="600"/>
    <w:p>
      <w:pPr>
        <w:spacing w:after="0"/>
        <w:ind w:left="0"/>
        <w:jc w:val="both"/>
      </w:pPr>
      <w:r>
        <w:rPr>
          <w:rFonts w:ascii="Times New Roman"/>
          <w:b w:val="false"/>
          <w:i w:val="false"/>
          <w:color w:val="000000"/>
          <w:sz w:val="28"/>
        </w:rPr>
        <w:t>
      192. После наружной очистки или мойки ВС выполняются проверки, предусмотренные эксплуатационной документацией ВС или процедурами эксплуатанта ВС, включая проверку работоспособности приборов и систем, предусмотренную после выполнения указанных работ.</w:t>
      </w:r>
    </w:p>
    <w:bookmarkEnd w:id="600"/>
    <w:bookmarkStart w:name="z611" w:id="601"/>
    <w:p>
      <w:pPr>
        <w:spacing w:after="0"/>
        <w:ind w:left="0"/>
        <w:jc w:val="left"/>
      </w:pPr>
      <w:r>
        <w:rPr>
          <w:rFonts w:ascii="Times New Roman"/>
          <w:b/>
          <w:i w:val="false"/>
          <w:color w:val="000000"/>
        </w:rPr>
        <w:t xml:space="preserve"> Параграф 32. Контрольные полеты и руления</w:t>
      </w:r>
    </w:p>
    <w:bookmarkEnd w:id="601"/>
    <w:bookmarkStart w:name="z612" w:id="602"/>
    <w:p>
      <w:pPr>
        <w:spacing w:after="0"/>
        <w:ind w:left="0"/>
        <w:jc w:val="both"/>
      </w:pPr>
      <w:r>
        <w:rPr>
          <w:rFonts w:ascii="Times New Roman"/>
          <w:b w:val="false"/>
          <w:i w:val="false"/>
          <w:color w:val="000000"/>
          <w:sz w:val="28"/>
        </w:rPr>
        <w:t>
      193. Контрольный полет ВС выполняется для проверки работоспособности систем, компонентов или оборудования ВС при невозможности выполнения такой проверки на земле, а также при наличии требования о его выполнении в эксплуатационной документации ВС, программе ТО ВС, условиях выполнения ремонта, модификации, снятия ВС с хранения или установленных процедурах эксплуатанта ВС.</w:t>
      </w:r>
    </w:p>
    <w:bookmarkEnd w:id="602"/>
    <w:bookmarkStart w:name="z613" w:id="603"/>
    <w:p>
      <w:pPr>
        <w:spacing w:after="0"/>
        <w:ind w:left="0"/>
        <w:jc w:val="both"/>
      </w:pPr>
      <w:r>
        <w:rPr>
          <w:rFonts w:ascii="Times New Roman"/>
          <w:b w:val="false"/>
          <w:i w:val="false"/>
          <w:color w:val="000000"/>
          <w:sz w:val="28"/>
        </w:rPr>
        <w:t>
      Контрольный полет выполняется в соответствии с руководством по летной эксплуатации ВС, руководством по производству полетов эксплуатанта ВС, программой контрольного полета и применимыми требованиями правил производства полетов.</w:t>
      </w:r>
    </w:p>
    <w:bookmarkEnd w:id="603"/>
    <w:bookmarkStart w:name="z614" w:id="604"/>
    <w:p>
      <w:pPr>
        <w:spacing w:after="0"/>
        <w:ind w:left="0"/>
        <w:jc w:val="both"/>
      </w:pPr>
      <w:r>
        <w:rPr>
          <w:rFonts w:ascii="Times New Roman"/>
          <w:b w:val="false"/>
          <w:i w:val="false"/>
          <w:color w:val="000000"/>
          <w:sz w:val="28"/>
        </w:rPr>
        <w:t>
      194. Решение о выполнении контрольного полета принимает эксплуатант ВС с учетом эксплуатационной документации ВС, программы ТО ВС, характера выполненных работ, выявленных дефектов, результатов наземных проверок и заключения организации по ТО и РАТ.</w:t>
      </w:r>
    </w:p>
    <w:bookmarkEnd w:id="604"/>
    <w:bookmarkStart w:name="z615" w:id="605"/>
    <w:p>
      <w:pPr>
        <w:spacing w:after="0"/>
        <w:ind w:left="0"/>
        <w:jc w:val="both"/>
      </w:pPr>
      <w:r>
        <w:rPr>
          <w:rFonts w:ascii="Times New Roman"/>
          <w:b w:val="false"/>
          <w:i w:val="false"/>
          <w:color w:val="000000"/>
          <w:sz w:val="28"/>
        </w:rPr>
        <w:t>
      195. Для выполнения контрольного полета эксплуатантом ВС разрабатывается программа контрольного полета, в которой указываются цель полета, условия его выполнения, проверяемые системы, компоненты и оборудование, режимы и параметры проверки, ограничения, меры по снижению риска, состав экипажа, необходимость участия специалистов и порядок фиксации результатов.</w:t>
      </w:r>
    </w:p>
    <w:bookmarkEnd w:id="605"/>
    <w:bookmarkStart w:name="z616" w:id="606"/>
    <w:p>
      <w:pPr>
        <w:spacing w:after="0"/>
        <w:ind w:left="0"/>
        <w:jc w:val="both"/>
      </w:pPr>
      <w:r>
        <w:rPr>
          <w:rFonts w:ascii="Times New Roman"/>
          <w:b w:val="false"/>
          <w:i w:val="false"/>
          <w:color w:val="000000"/>
          <w:sz w:val="28"/>
        </w:rPr>
        <w:t>
      Организация по ТО и РАТ участвует в разработке технической части программы контрольного полета в пределах выполненных работ по ТО, ремонту, модификации или устранению неисправностей.</w:t>
      </w:r>
    </w:p>
    <w:bookmarkEnd w:id="606"/>
    <w:bookmarkStart w:name="z617" w:id="607"/>
    <w:p>
      <w:pPr>
        <w:spacing w:after="0"/>
        <w:ind w:left="0"/>
        <w:jc w:val="both"/>
      </w:pPr>
      <w:r>
        <w:rPr>
          <w:rFonts w:ascii="Times New Roman"/>
          <w:b w:val="false"/>
          <w:i w:val="false"/>
          <w:color w:val="000000"/>
          <w:sz w:val="28"/>
        </w:rPr>
        <w:t>
      196. ВС допускается к контрольному полету после выполнения требуемого ТО, наземных проверок, устранения дефектов оформления Свидетельства о техническом обслуживании, охватывающего все работы, послужившие причиной выполнения облета.</w:t>
      </w:r>
    </w:p>
    <w:bookmarkEnd w:id="607"/>
    <w:bookmarkStart w:name="z618" w:id="608"/>
    <w:p>
      <w:pPr>
        <w:spacing w:after="0"/>
        <w:ind w:left="0"/>
        <w:jc w:val="both"/>
      </w:pPr>
      <w:r>
        <w:rPr>
          <w:rFonts w:ascii="Times New Roman"/>
          <w:b w:val="false"/>
          <w:i w:val="false"/>
          <w:color w:val="000000"/>
          <w:sz w:val="28"/>
        </w:rPr>
        <w:t>
      197. В контрольном полете экипаж и, при необходимости, специалисты, участвующие в полете, осуществляют наблюдение за работой систем, компонентов и оборудования ВС, фиксируют параметры, предусмотренные программой контрольного полета, и докладывают командиру ВС о выявленных отклонениях.</w:t>
      </w:r>
    </w:p>
    <w:bookmarkEnd w:id="608"/>
    <w:bookmarkStart w:name="z619" w:id="609"/>
    <w:p>
      <w:pPr>
        <w:spacing w:after="0"/>
        <w:ind w:left="0"/>
        <w:jc w:val="both"/>
      </w:pPr>
      <w:r>
        <w:rPr>
          <w:rFonts w:ascii="Times New Roman"/>
          <w:b w:val="false"/>
          <w:i w:val="false"/>
          <w:color w:val="000000"/>
          <w:sz w:val="28"/>
        </w:rPr>
        <w:t>
      Действия по изменению режима работы систем, прекращению проверки или возврату на аэродром выполняются по решению командира ВС в соответствии с руководством по летной эксплуатации ВС, программой контрольного полета и процедурами эксплуатанта ВС.</w:t>
      </w:r>
    </w:p>
    <w:bookmarkEnd w:id="609"/>
    <w:bookmarkStart w:name="z620" w:id="610"/>
    <w:p>
      <w:pPr>
        <w:spacing w:after="0"/>
        <w:ind w:left="0"/>
        <w:jc w:val="both"/>
      </w:pPr>
      <w:r>
        <w:rPr>
          <w:rFonts w:ascii="Times New Roman"/>
          <w:b w:val="false"/>
          <w:i w:val="false"/>
          <w:color w:val="000000"/>
          <w:sz w:val="28"/>
        </w:rPr>
        <w:t>
      198. Результаты контрольного полета, выявленные отказы, неисправности, отклонения и выполненные действия оформляются в бортовом журнале, техническом бортовом журнале, карте контрольного полета или иной установленной документации.</w:t>
      </w:r>
    </w:p>
    <w:bookmarkEnd w:id="610"/>
    <w:bookmarkStart w:name="z621" w:id="611"/>
    <w:p>
      <w:pPr>
        <w:spacing w:after="0"/>
        <w:ind w:left="0"/>
        <w:jc w:val="both"/>
      </w:pPr>
      <w:r>
        <w:rPr>
          <w:rFonts w:ascii="Times New Roman"/>
          <w:b w:val="false"/>
          <w:i w:val="false"/>
          <w:color w:val="000000"/>
          <w:sz w:val="28"/>
        </w:rPr>
        <w:t>
      199. Обработка результатов контрольного полета производится в соответствии с его программой с применением действующих технологий (методик) расшифровки и анализа данных. Экспертиза материалов обработки результатов контрольного полета производится специалистами, определяемыми эксплуатантом и организацией по ТО и РАТ.</w:t>
      </w:r>
    </w:p>
    <w:bookmarkEnd w:id="611"/>
    <w:bookmarkStart w:name="z622" w:id="612"/>
    <w:p>
      <w:pPr>
        <w:spacing w:after="0"/>
        <w:ind w:left="0"/>
        <w:jc w:val="both"/>
      </w:pPr>
      <w:r>
        <w:rPr>
          <w:rFonts w:ascii="Times New Roman"/>
          <w:b w:val="false"/>
          <w:i w:val="false"/>
          <w:color w:val="000000"/>
          <w:sz w:val="28"/>
        </w:rPr>
        <w:t>
      При подтверждении отсутствия отклонений либо после устранения выявленных неисправностей оформляются соответствующие записи в технической документации ВС и допуск ВС к эксплуатации после ТО при наличии требования о его оформлении.</w:t>
      </w:r>
    </w:p>
    <w:bookmarkEnd w:id="612"/>
    <w:bookmarkStart w:name="z623" w:id="613"/>
    <w:p>
      <w:pPr>
        <w:spacing w:after="0"/>
        <w:ind w:left="0"/>
        <w:jc w:val="both"/>
      </w:pPr>
      <w:r>
        <w:rPr>
          <w:rFonts w:ascii="Times New Roman"/>
          <w:b w:val="false"/>
          <w:i w:val="false"/>
          <w:color w:val="000000"/>
          <w:sz w:val="28"/>
        </w:rPr>
        <w:t>
      200. Запись о выполнении контрольного полета вносится в формуляр ВС, бортовой журнал, технический бортовой журнал или иную установленную документацию в порядке, определенном процедурами эксплуатанта ВС и организации по ТО и РАТ.</w:t>
      </w:r>
    </w:p>
    <w:bookmarkEnd w:id="613"/>
    <w:bookmarkStart w:name="z624" w:id="614"/>
    <w:p>
      <w:pPr>
        <w:spacing w:after="0"/>
        <w:ind w:left="0"/>
        <w:jc w:val="both"/>
      </w:pPr>
      <w:r>
        <w:rPr>
          <w:rFonts w:ascii="Times New Roman"/>
          <w:b w:val="false"/>
          <w:i w:val="false"/>
          <w:color w:val="000000"/>
          <w:sz w:val="28"/>
        </w:rPr>
        <w:t>
      201. Контрольное руление ВС выполняется для проверки работоспособности систем, компонентов или оборудования ВС при невозможности выполнения такой проверки на месте стоянки, а также при наличии требования о его выполнении в эксплуатационной документации ВС, программе ТО ВС или процедурах эксплуатанта ВС.</w:t>
      </w:r>
    </w:p>
    <w:bookmarkEnd w:id="614"/>
    <w:bookmarkStart w:name="z625" w:id="615"/>
    <w:p>
      <w:pPr>
        <w:spacing w:after="0"/>
        <w:ind w:left="0"/>
        <w:jc w:val="both"/>
      </w:pPr>
      <w:r>
        <w:rPr>
          <w:rFonts w:ascii="Times New Roman"/>
          <w:b w:val="false"/>
          <w:i w:val="false"/>
          <w:color w:val="000000"/>
          <w:sz w:val="28"/>
        </w:rPr>
        <w:t>
      202. Решение о выполнении контрольного руления принимает эксплуатант ВС с учетом эксплуатационной документации ВС, результатов ТО, ремонта, модификации или устранения неисправностей, а также условий аэродрома.</w:t>
      </w:r>
    </w:p>
    <w:bookmarkEnd w:id="615"/>
    <w:bookmarkStart w:name="z626" w:id="616"/>
    <w:p>
      <w:pPr>
        <w:spacing w:after="0"/>
        <w:ind w:left="0"/>
        <w:jc w:val="both"/>
      </w:pPr>
      <w:r>
        <w:rPr>
          <w:rFonts w:ascii="Times New Roman"/>
          <w:b w:val="false"/>
          <w:i w:val="false"/>
          <w:color w:val="000000"/>
          <w:sz w:val="28"/>
        </w:rPr>
        <w:t>
      Контрольное руление выполняется по программе контрольного руления, утвержденной эксплуатантом ВС, с соблюдением руководства по летной эксплуатации ВС, процедур оператора аэродрома, правил производства полетов и требований органа обслуживания воздушного движения, а также с получением разрешения органа обслуживания воздушного движения, предусмотренного установленными требованиями.</w:t>
      </w:r>
    </w:p>
    <w:bookmarkEnd w:id="616"/>
    <w:bookmarkStart w:name="z627" w:id="617"/>
    <w:p>
      <w:pPr>
        <w:spacing w:after="0"/>
        <w:ind w:left="0"/>
        <w:jc w:val="both"/>
      </w:pPr>
      <w:r>
        <w:rPr>
          <w:rFonts w:ascii="Times New Roman"/>
          <w:b w:val="false"/>
          <w:i w:val="false"/>
          <w:color w:val="000000"/>
          <w:sz w:val="28"/>
        </w:rPr>
        <w:t>
      203. Программа контрольного руления содержит цель, условия и маршрут руления, проверяемые системы и параметры, ограничения, меры безопасности, состав экипажа и участников, порядок связи, действия при выявлении отклонений и порядок оформления результатов.</w:t>
      </w:r>
    </w:p>
    <w:bookmarkEnd w:id="617"/>
    <w:bookmarkStart w:name="z628" w:id="618"/>
    <w:p>
      <w:pPr>
        <w:spacing w:after="0"/>
        <w:ind w:left="0"/>
        <w:jc w:val="both"/>
      </w:pPr>
      <w:r>
        <w:rPr>
          <w:rFonts w:ascii="Times New Roman"/>
          <w:b w:val="false"/>
          <w:i w:val="false"/>
          <w:color w:val="000000"/>
          <w:sz w:val="28"/>
        </w:rPr>
        <w:t>
      204. ВС допускается к контрольному рулению после выполнения требуемых работ по ТО, проверки готовности ВС, оформления записей в технической документации и подтверждения возможности безопасного выполнения руления.</w:t>
      </w:r>
    </w:p>
    <w:bookmarkEnd w:id="618"/>
    <w:bookmarkStart w:name="z629" w:id="619"/>
    <w:p>
      <w:pPr>
        <w:spacing w:after="0"/>
        <w:ind w:left="0"/>
        <w:jc w:val="both"/>
      </w:pPr>
      <w:r>
        <w:rPr>
          <w:rFonts w:ascii="Times New Roman"/>
          <w:b w:val="false"/>
          <w:i w:val="false"/>
          <w:color w:val="000000"/>
          <w:sz w:val="28"/>
        </w:rPr>
        <w:t>
      Результаты контрольного руления и выявленные отклонения оформляются в бортовом журнале, техническом бортовом журнале, программе контрольного руления или иной установленной документации.</w:t>
      </w:r>
    </w:p>
    <w:bookmarkEnd w:id="619"/>
    <w:bookmarkStart w:name="z630" w:id="620"/>
    <w:p>
      <w:pPr>
        <w:spacing w:after="0"/>
        <w:ind w:left="0"/>
        <w:jc w:val="both"/>
      </w:pPr>
      <w:r>
        <w:rPr>
          <w:rFonts w:ascii="Times New Roman"/>
          <w:b w:val="false"/>
          <w:i w:val="false"/>
          <w:color w:val="000000"/>
          <w:sz w:val="28"/>
        </w:rPr>
        <w:t>
      Заключение о техническом состоянии ВС после контрольного руления оформляется уполномоченным лицом организации по ТО и РАТ.</w:t>
      </w:r>
    </w:p>
    <w:bookmarkEnd w:id="6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