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63ae" w14:textId="09b6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27 февраля 2015 года № 77 "Об утверждении Правил деятельности организаций образования в сфере культуры и искусства"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27 августа 2026 года № 413-НҚ. Зарегистрирован в Министерстве юстиции Республики Казахстан 28 августа 2026 года № 39711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</w:t>
      </w:r>
      <w:r>
        <w:rPr>
          <w:rFonts w:ascii="Times New Roman"/>
          <w:b w:val="false"/>
          <w:i w:val="false"/>
          <w:color w:val="ff0000"/>
          <w:sz w:val="28"/>
        </w:rPr>
        <w:t>см. п.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февраля 2015 года № 77 "Об утверждении Правил деятельности организаций образования в сфере культуры и искусства" (зарегистрирован в реестре государственной регистрации нормативных правовых актов под № 10921)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23-4)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Правила деятельности организаций высшего и (или) послевузовского образования в сфере культуры и искусства,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деятельности организаций технического и профессионального образования в сфере культуры и искусства,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деятельности республиканских специализированных школ-интернатов в сфере культуры и искусства,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деятельности организаций высшего и (или) послевузовского образования в сфере культуры и искусства,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деятельности организаций технического и профессионального образования в сфере культуры и искусства,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деятельности республиканских специализированных музыкальных школ-интернатов в сфере культуры и искусства,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первый абзац пункта 24 и пункт 33 утверждаемых Правил деятельности организаций технического и профессионального образования в сфере культуры и искусства, с 1 января 2027 года действуют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Учебные группы в организациях ТиПО комплектуются по специальностям численностью не более 25 человек при очной форме обучения, не менее 15 человек при вечерней форме обучения.";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Отделения в организациях ТиПО создаются при наличии: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150 обучающихся по одной или нескольким родственным специальностям (профессиям) при очной форме обучения;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100 обучающихся при вечерней форме обучения.".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77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организаций высшего и (или) послевузовского образования в сфере культуры и искусства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организаций высшего и (или) послевузовского образования (далее – ОВПО) в сфере культуры и искусства (далее – Правила), разработаны в соответствии с подпунктом 23-4)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и определяют порядок деятельности организаций высшего и (или) послевузовского образования в сфере культуры и искусства. 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видами ОВПО в сфере культуры и искусства являются национальный исследовательский университет, национальная организация высшего и (или) послевузовского образования, исследовательский университет, университет, академия, институт и приравненные к ним (консерватория, высшая школа, высшее училище).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ОВПО является подготовка кадров с высшим и послевузовским образованием в сфере культуры и искусства, путем создания необходимых условий для освоения образовательных программ, направленных на профессиональное становление и развитие личности на основе национальных и общечеловеческих ценностей, достижений науки и практики.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ОВПО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 и технологической политике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а также Правилами и разработанным на их основе уставом.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ОВПО осуществляют свою деятельность на основании лицензии, выданной в соответствии с действующим законодательством Республики Казахстан.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Доступ к образованию граждан Республики Казахстан, а также иностранцев и лиц без гражданства, постоянно проживающих в Республике Казахстан,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Граждане Республики Казахстан обеспечиваются высшим и послевузовским образованием на конкурсной основе в соответствии с государственным образовательным заказом, если образование получают впервые.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Лица без гражданства, постоянно проживающие в Республике Казахстан, вправе получать высшее и послевузовское образование на конкурсной основе в соответствии с государственным образовательным заказом, если образование получают впервые. 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Право на получение иностранцами высшего и послевузовского образования на конкурсной основе в соответствии с государственным образовательным заказом определяется международными договорами Республики Казахстан, за исключением лиц, обучающихся по стипендиальным программам.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Граждане с ограниченными возможностями в развитии в рамках инклюзивного образования обеспечиваются специальными условиями для получения ими образования, коррекции нарушения развития и социальной адаптации.</w:t>
      </w:r>
    </w:p>
    <w:bookmarkEnd w:id="32"/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ОВПО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Непосредственное руководство деятельностью ОВПО осуществляет руководитель (ректор) ОВПО, назначаемый на должность и освобождаемый от должности в соответствии с действующим законодательством Республики Казахстан.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(ректор) ОВПО имеет заместителей – проректоров, назначение, количество и должностные полномочия которых определяются действующим законодательством Республики Казахстан.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Руководитель (ректор) ОВПО без доверенности действует от имени ОВПО, представляет его интересы во всех органах, в установленном законодательством Республики Казахстан порядке распоряжения имуществом ОВПО, заключает договоры, выдает доверенности, открывает банковские счета и совершает иные сделки, издает приказы и распоряжения, обязательные для всех сотрудников, преподавателей и обучающихся.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Руководитель (ректор) ОВПО осуществляет руководство ОВПО на принципах единоначалия и коллегиальности, обеспечивает качество подготовки обучающихся, соблюдение требований государственных общеобязательных стандартов высшего и послевузовского образования (далее – ГОСО),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Республики Казахстан под № 28916). 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Руководитель (ректор) ОВПО проходит аттестацию в порядке, установленном Правилами прохождения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должностей Правительством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28 октября 2025 года № 590-НҚ (зарегистрирован в реестре государственной регистрации нормативных правовых актов Республики Казахстан под № 37273). 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Кандидатура руководителя (ректор) должна соответствовать требованиям Типовой квалификационной характеристики руководителя (ректор) организации высшего и (или) послевузовского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27 июня 2024 года № 274-НҚ. 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(ректор) ОВПО ежегодно отчитывается по стратегическому плану и плану развития ОВПО перед органами управления, а также по завершении учебного года проводит отчетные встречи с общественностью по вопросам учебной, научно-исследовательской и финансовой деятельности ОВПО.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Формами коллегиального управления ОВПО могут быть ученый, академический, попечительский, наблюдательный, методический, учебно-методический, научно-методический, художественный и другие советы и формы, создание которых не противоречит законодательству Республики Казахстан.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ОВПО разрабатывают свои стратегии развития и (или) программы развития и (или) планы развития и обеспечивают их эффективную реализацию.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Структура ОВПО определяется и утверждается ОВПО самостоятельно. При этом структурные подразделения охватывают все виды деятельности ОВПО.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ОВПО самостоятельно разрабатывает и утверждает положения о структурных подразделениях, в которых определяются статус, основные задачи, функции, а также их права и обязанности.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Учебную деятельность ОВПО обеспечивают профессорско-преподавательский состав (далее – ППС) и учебно-вспомогательный персонал (концертмейстеры, иллюстраторы и другие) (далее – УВП).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ОВПО самостоятельно определяет квалификационные характеристики должностей работников и обеспечивает соблюдение требований к кандидатурам работников при приеме на работу.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квалификации и компетенции, знаний и навыков ППС ОВПО должны соответствовать Профессиональному стандарту для педагогов (профессорско-преподавательского состава) организаций высшего и (или) послевузовского образования,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ноября 2023 года № 591.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персоналом (сотрудниками) ОВПО осуществляется в соответствии с его кадровой политикой, которая основывается на принципах развития человеческих ресурсов и меритократии.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Штатное расписание ОВПО утверждается его руководителем (ректором). 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планировании и организации учебного процесса ОВПО определяет нормы времени по видам учебной работы, соотношение объема часов между видами учебной работы, технологии обучения, в том числе с использованием дистанционных образовательных технологий.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Оплата труда работников ОВПО, функционирующего в форме республиканского государственного учреждения,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оплаты труда работников ОВПО, созданных в форме государственного предприятия, устанавливается уполномоченным органом соответствующей отрасли. Формы оплаты труда, штатное расписание, размеры должностных окладов, система премирования и иного вознаграждения определяются государственным предприятием на праве хозяйственного ведения самостоятельно в пределах установленного фонда оплаты труда.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Основными структурными подразделениями ОВПО, обеспечивающими образовательную, научную и административную деятельность, являются факультеты (школы, департаменты) и иные подразделения в соответствии с уставом ОВПО.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ОВПО осуществляет подготовку кадров по образовательным программам высшего образования в формах очного обучения и (или) онлайн-обучения, и (или) экстерната.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Дистанционное обучение и онлайн-обучение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марта 2015 года № 137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образования" (зарегистрирован в реестре государственной регистрации нормативных правовых актов Республики Казахстан под № 10768).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ОВПО осуществляют деятельность в соответствии с квалификационными требованиями, предъявляемыми к образовательной деятельности организаций, предоставляющих высшее и (или) послевузовское образование, и перечнем документов, подтверждающих соответствие им,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5 января 2024 года № 4 (зарегистрирован в реестре государственной регистрации нормативных правовых актов под № 33892).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ОВПО осуществляет свою деятельность соблюдая санитарные правила "Санитарно-эпидемиологические требования к объектам образования",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(зарегистрирован в реестре государственной регистрации нормативных правовых актов под № 23890).</w:t>
      </w:r>
    </w:p>
    <w:bookmarkEnd w:id="57"/>
    <w:bookmarkStart w:name="z8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Учебная, учебно-методическая, воспитательная и творческая работа ОВПО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Контингент обучающихся ОВПО определяется государственным образовательным заказом и количеством обучающихся, поступивших на платной основе.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Соотношение количественного состава контингента обучающихся ОВПО в расчете на одного преподавателя должно соответствовать следующим нормативам: в бакалавриате по образовательным программам искусства и культуры – 3,5:1; подготовка учителей музыки – 6:1; по всем другим образовательным программам для очной формы обучения – 8:1; в магистратуре – 4:1; в докторантуре – 3:1.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УВП в ОВПО в сфере культуры и искусства определяется исходя из соотношения приведенного контингента студентов на 1 работника УВП – 9:1.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Академические потоки и группы формируются по принципу достаточного количества обучающихся, записавшихся на данную дисциплину и к данному преподавателю, и достижения достаточного уровня их рентабельности.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Наполняемость академического потока и группы определяется ОВПО самостоятельно в зависимости от аудиторного фонда, количества человек поступивших на обучение по образовательной программе, требований учебного плана, количества обучающихся, записавшихся на дисциплину и другим причинам. 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Для осуществления приема обучающихся ОВПО разрабатывает, утверждает и обеспечивает соблюдение Правил приема в ОВПО, разработанных на основе Типовых правил приема на обучение в организации образования, реализующие образовательные программы высшего и послевузовского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600 (зарегистрирован в реестре государственной регистрации нормативных правовых актов под № 17650). 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ОВПО разрабатывает, утверждает и обеспечивает соблюдение правил перевода и восстановления обучающихся в соответствии с нормами Типовых правил деятельности организаций высшего и (или) послевузовского образования, утвержденных приказом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17657). 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поступившие по государственному образовательному заказу, утвержденному для отдельных ОВПО, в пределах выделенной квоты, переводятся в другой ОВПО только на платной основе в соответствии с пунктом 31 Типовых правил деятельности организаций высшего и (или) послевузовского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 (с учетом того, что гранты в рамках квоты приема размещаются в ОВПО в предельном количестве решением комиссии при уполномоченном органе в области культуры до начала учебного года и количество грантов не подлежит изменению при переводе студентов из одного ОВПО в другой). 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после выдачи документов об образовании выпускникам в течение месяца вносит эти данные в цифровую систему образования уполномоченного органа в сфере науки и высшего образования.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Серии документов об образовании собственного образца для выпускников ОВПО, выданные с 2021 года, утверждаются уполномоченным органом в сфере науки и высшего образования. Генерация номеров и QR кодов осуществляется посредством специального сервиса, предоставляемого уполномоченным органом в сфере науки и высшего образования.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обеспечивает функционирование цифровой системы по выданным документам об образовании и создает цифровую базу (архив) документов об образовании, в том числе ранее выданных.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ОВПО подготовка кадров с высшим и послевузовским образованием осуществляется по различным по содержанию и срокам обучения образовательным программам.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Образовательная деятельность ОВПО осуществляется в соответствии с ГОСО, а также Правилами организации учебного процесса по кредитной технологии обучения в организациях высшего и (или)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апреля 2011 года № 152 (зарегистрирован в реестре государственной регистрации нормативных правовых актов под № 6976).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Учебно-методическая работа ОВПО организовывается в соответствии с Правилами организации и осуществления учебно-методической и научно-методической работы в организациях образования в области культуры,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7 апреля 2025 года № 145-НҚ (зарегистрирован в реестре государственной регистрации нормативных правовых актов под № 35959). 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ОВПО самостоятельно разрабатывают образовательные программы высшего образования в соответствии с требованиями ГОСО и профессиональными стандартами (при наличии), направленные на формирование ценностей инклюзии, устойчивого развития, антикоррупционной культуры, а также развития навыков научных исследований, обеспечение безопасности жизнедеятельности и экологии.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педагогических направлений включают дисциплины (модули), направленные на формирование компетенций по сопровождению и комплексной поддержке детей (лиц) с особыми образовательными потребностями и ограниченными возможностями.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разрабатывают и реализуют образовательные программы, направленные на освоение компетенций по применению искусственного интеллекта.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Разработкой образовательных программ в ОВПО занимаются академические комитеты, создаваемые приказом руководителя ОВПО, в состав которых включаются представители академического персонала, работодателей, обучающихся.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образовательных программ формируются учебные планы (индивидуальные учебные планы обучающихся, рабочие учебные планы) и разрабатываются рабочие учебные программы по учебным дисциплинам (силлабусы).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ОВПО устанавливаются следующие основные виды учебной работы: лекции, практические (семинары), лабораторные, студийные занятия, индивидуальные занятия, самостоятельная работа обучающегося (СРО), самостоятельная работа обучающегося под руководством преподавателя (СРОП), курсовые, расчетно-графические работы, все виды профессиональной практики, подготовка и прохождение итоговой аттестации.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соотношение объема кредитов между лекциями и семинарами, практическими, студийными, индивидуальными, и лабораторными занятиями определяется ОВПО в рамках рабочего учебного плана в соответствии с требованиями ГОСО.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каждой учебной дисциплины должен составлять целое число академических кредитов. Допускается оценивание базовых и профильных дисциплин (обязательных и элективных) в 2 кредита. 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освоение базовых и профильных дисциплин (обязательных и элективных) в течение нескольких академических периодов.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ОВПО обеспечивает чтение лекций преподавателями, имеющими ученую степень "кандидат наук" или "доктор наук", или степени "доктор философии (PhD)", или "доктор по профилю", и/или ученого звания "ассоциированный профессор (доцент)", или "профессор" (при наличии), а также со степенями магистра соответствующих наук и/ или старшими преподавателями, имеющих стаж не менее трех лет в должности преподавателя или стаж практической работы по профилю не менее пяти лет. 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чтению лекций и (или) проведению других видов учебных занятий могут привлекаться научные работники, заслуженные деятели культуры, искусства, спорта, члены творческих союзов или опытные специалисты, обладающие практическим опытом работы в отрасли экономики, соответствующей профилю направления подготовки кадров.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Руководство дипломными работами или проектами, научное руководство магистерскими диссертациями, научное руководство докторантами на соискание степени доктора философии (PhD) осуществляется в соответствии с  Квалификационными требованиями, предъявляемыми к образовательной деятельности организаций, предоставляющих высшее и (или) послевузовское образование, и перечня документов, подтверждающих соответствие им,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5 января 2024 года № 4 (зарегистрирован в реестре государственной регистрации нормативных правовых актов под № 33892).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ОВПО самостоятельно определяет формы, методы и средства обучения, создавая максимально благоприятные условия для освоения обучающимися образовательных программ высшего и послевузовского образования.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учебные занятия проводятся с применением инновационных технологий обучения, использованием новейших достижений науки, техники, технологий, цифровых систем и в интерактивной форме.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Образовательная деятельность ОВПО осуществляется на основе его академической политики, которая представляет собой систему мер, правил и процедур по планированию и управлению образовательной деятельностью и эффективной организации учебного процесса, направленных на реализацию студент ориентированного обучения и повышения качества образования.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Академическая политика разрабатывается и соблюдается в соответствии с действующим законодательством в сфере науки и высшего образования с учетом приоритетов и задач, стоящих перед ОВПО.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направления академической политики определяются ОВПО.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Содержание образовательной программы высшего образования состоит из дисциплин трех циклов – общеобразовательные дисциплины (ООД), базовые дисциплины (БД) и профилирующие дисциплины (ПД).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Цикл ООД включает дисциплины обязательного компонента (ОК), вузовского компонента (ВК) и (или) компонента по выбору (КВ). Циклы БД и ПД включают дисциплины ВК и КВ.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Учебный процесс в ОВПО может организовываться по сокращенным образовательным программам с сокращенным сроком обучения для лиц, имеющих техническое и профессиональное, послесреднее или высшее образование.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Профессиональная практика, учебная и научная стажировка, научно-исследовательская работа (далее – НИР) и экспериментально-исследовательская работа обучающихся проводятся согласно академическому календарю.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практика направлена на закрепление теоретических знаний, полученных в процессе обучения, приобретение практических навыков и компетенций.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практика является обязательным компонентом образовательной программы подготовки кадров и подразделяется на учебную, педагогическую, исследовательскую, производственную и преддипломную. 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Содержание разрабатываемой ОВПО программы и база профессиональной практики должны соответствовать профилю образовательной программы и обеспечивать достижение запланированных результатов обучения.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ОВПО разрабатывает и утверждает правила организации и проведения профессиональной практики и правила определения организаций в качестве баз практик. 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реализации основной образовательной программы (Major) (мейжор) и дополнительной образовательной программы (Мinor) (майнор) базой практики определяется организация (предприятие), соответствующая профилю основной образовательной программы (Major) (мейжор). 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договора на проведение профессиональной практики определяется ОВПО.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сроки, объем, нормы проведения и содержание профессиональной практики определяются образовательной программой.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базы для проведения профессиональной практики определяются организации, имеющие квалифицированные кадры для осуществления руководства профессиональной практикой и материально-техническую базу.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Для осуществления регистрации обучающихся на учебные дисциплины, учета освоенных кредитов, организации промежуточной и итоговой аттестации и ведения всей истории учебных достижений обучающихся в ОВПО создают офис регистратора.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Учебная и воспитательная работа осуществляется на основе взаимного уважения человеческого достоинства обучающихся и ППС.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Воспитательная деятельность является составной частью образовательного процесса и направлена на формирование патриотизма, гражданственности, интернационализма, высокой морали и нравственности, правовой культуры, межконфессиональной толерантности, а также на развитие разносторонних интересов и способностей обучающихся. 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Воспитательная деятельность в ОВПО осуществляется на основе принципов взаимного уважения человеческих чести и достоинства обучающихся, профессорско-преподавательского состава и иных работников организации, формирования общенациональной идентичности, уважения культурного и этнического многообразия обучающихся, нулевой терпимости к коррупционным проявлениям, а также развития культуры здорового образа жизни.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ОВПО обеспечивает функционирование органов студенческого самоуправления, создаваемых обучающимися на добровольной основе.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Студенческие органы самоуправления избирают из контингента студентов, председателя и заместителя председателя и допускаются к участию в заседаниях органов коллегиального управления ОВПО при обсуждении вопросов, касающихся интересов обучающихся. 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Воспитательная работа ОВПО осуществляется на основе комплексного плана по воспитательной работе и включает: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 обучающихся умений самостоятельно и компетентно принимать и реализовывать решения;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у обучающихся чувства патриотизма, гражданственности, интернационализма, высокой морали и нравственности;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стимулирование обучающихся к здоровому образу жизни, активному участию в общественных мероприятиях;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тематических мероприятий по профилю кафедры, способствующих расширению кругозора обучающихся, формированию ценностного отношения к избранной специальности;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профориентационной работы среди обучающихся средних общеобразовательных школ, организаций технического и профессионального образования.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Творческая работа является составной частью образовательного процесса и направлена на формирование профессиональных компетенций будущего специалиста, раскрытие творческого потенциала обучающихся и формированию специализированных навыков в сфере культуры и искусства, востребованных на рынке труда.</w:t>
      </w:r>
    </w:p>
    <w:bookmarkEnd w:id="114"/>
    <w:bookmarkStart w:name="z13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и оценка знаний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оценки учебных достижений и уровня профессиональной подготовленности в ОВПО устанавливается система контроля и оценки знаний обучающихся, действующая во всех ОВПО независимо от формы собственности, подчинҰнности и формы обучения.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текущего контроля успеваемости, промежуточной и итоговой аттестации определяется академической политикой ОВПО и реализуется на основе балльно-рейтинговой буквенной системы с переводом в традиционную шкалу и систему ECTS.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результатах текущего, промежуточного и итогового контроля, а также о посещаемости обучающихся вносятся в цифровую систему уполномоченного органа в сфере науки и высшего образования. 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Учебные достижения обучающихся по языкам (казахскому, иностранному, русскому) оцениваются в соответствии с балльно-рейтинговой буквенной системой оценивания учебных достижений обучающихся по иностранным языкам в соответствии с уровневой моделью и переводом в ECTS (иситиэс) и традиционную шкалу.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Система контроля и оценки знаний обучающихся в ОВПО включает три основные формы: текущий контроль успеваемости, промежуточная аттестация и итоговая аттестация.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Текущий контроль успеваемости обучающихся обеспечивает систематическую проверку учебных достижений обучающихся, проводимую преподавателем на текущих занятиях в соответствии с учебной программой дисциплины.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Учебной программой дисциплины определяются различные виды текущего контроля успеваемости обучающихся: устный опрос, письменный контроль, комбинированный контроль, выполнение творческих заданий, исполнение творческой программы, проектов, презентация домашних заданий, рисунков, музыкальных произведений, дискуссии, тренинги, круглые столы, кейс-стади, тесты и другие.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Курсовые, творческие, расчетно-графические и другие виды работ, предусмотренные учебным планом, должны быть защищены до начала экзаменационной сессии и служить допуском к экзамену по данной дисциплине. Оценки по этим видам работ обязательно должны быть учтены при подсчете рейтинга допуска (то есть при подведении рейтингового контроля) по дисциплине.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 дисциплине согласно учебному плану формой контроля определена только курсовая работа (проект), показ, постановка, концертное выступление, выставка, то оценка по защите данной работы является итоговой оценкой по дисциплине в целом.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Уровень учебных достижений обучающихся по каждой дисциплине определяется итоговой оценкой, складывающейся из оценки допуска и экзаменационной оценки. Оценка допуска формируется из результатов текущего и рубежного контроля и составляет 60% итоговой оценки по дисциплине, экзаменационная оценка – 40%.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Учет результатов текущего контроля успеваемости осуществляется преподавателем в соответствии с силлабусом по мере выполнения и сдачи обучающимися отдельных видов заданий. Выполнение заданий фиксируется в журнале посещаемости и успеваемости обучающихся, а также в электронной ведомости текущего контроля знаний обучающихся в цифровой системе.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Обучающиеся в форме экстерната осуществляют набор рейтинга допуска по индивидуальному графику, утвержденному руководителем структурного подразделения ОВПО.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Итоговый контроль проводится в период промежуточной аттестации. Оценка итогового контроля составляет 40% итоговой оценки знаний по дисциплине.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подсчитывается только в случае, если обучающийся имеет положительные оценки, как по рубежному контролю, рейтингу допуска, так и итоговому контролю.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Обучающийся отчисляется из ОВПО в следующих случаях: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академическую неуспеваемость;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нарушение принципов академической честности;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нарушение Правил внутреннего распорядка и Устава ОВПО;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нарушение условий договора об оказании образовательных услуг, в том числе за неоплату стоимости обучения;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собственному желанию.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получении оценки "FХ" "неудовлетворительно" допускается пересдача итогового контроля (экзамена) в соответствии с академическим календарем ОВПО без повторного прохождения программы учебной дисциплины (модуля) не более одного раза.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оценки "неудовлетворительно", соответствующая оценке "F", обучающийся повторно записывается на данную учебную дисциплину (модуль), посещает все виды учебных занятий, выполняет все виды учебной работы, согласно программе и пересдает итоговый контроль.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Обучающемуся, отчисленному из ОВПО, выписывается транскрипт подписанный руководителем ОВПО и скрепленный печатью.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транскрипт записываются все учебные дисциплины и (или) модули, которые изучал обучающийся с указанием итоговой оценки, включая оценки FX и F.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Для проведения итоговой аттестации обучающихся ОВПО создается аттестационная комиссия по образовательным программам или направлениям подготовки, порядок работы и состав которой определяется ОВПО.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Обучающемуся предоставляется право апеллировать оценки итогового контроля. С этой целью приказом руководителя ОВПО создается апелляционная комиссия из числа преподавателей, квалификация которых соответствует профилю апеллируемой дисциплины и состав которой состоит из нечетного числа членов.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Обучающийся, несогласный с оценкой итогового контроля подает на имя председателя апелляционной комиссии письменное заявление не позднее следующего рабочего дня после проведения итогового контроля. Апелляционной комиссией заявление рассматривается в течение 1 (одного) рабочего дня. и принимается решение о сохранений первоначально полученной оценки или пересмотре оценки. После принятия решения апелляционной комиссией о пересмотре оценки офис-регистратора меняет оценку итогового контроля.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рассмотрения апелляции проверяется только правильность оценки результатов сдачи итогового контроля. Апелляция не является повторным прохождением итогового контроля. Решение апелляционной комиссии принимается на основании комиссионного рассмотрения письменной работы обучающегося.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апелляционной комиссии считается правомочным, если на заседании присутствуют не менее двух третей ее состава. Решение по апелляции о несогласии с результатами итогового контроля принимается большинством голосов от числа присутствующих членов комиссии. При равенстве голосов членов апелляционной комиссии голос председателя является решающим. Работа апелляционной комиссии оформляется протоколом, подписываемым председателем и всеми присутствующими членами комиссии. 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 итогам профессиональной практики обучающиеся представляют на соответствующую кафедру отчет, который проверяется руководителем и консультантом и защищается перед комиссией, созданной распоряжением заведующего кафедрой. Результаты защиты отчета оцениваются дифференцированным зачетом по установленной балльно-рейтинговой буквенной системе оценок.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одного руководителя по практике (как правило, по учебной, учебно-ознакомительной, исполнительской) оценка выставляется по итогам защиты представленного отчета в соответствии с продемонстрированными знаниями и оформлением отчета.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двух руководителей по практике (как правило, по педагогической, производственной, преддипломной) выставляется итоговая оценка с учетом оценки руководителя практики от базы практики, удельный вес которой составляет 40% от итоговой оценки, и оценки по защите представленного отчета руководителем от университета, удельный вес которой составляет 60% от итоговой оценки.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Обучающиеся не прошедшие практику, не выполнившие программы практики, получившие отрицательный отзыв о работе или неудовлетворительную оценку при защите отчета, направляются повторно на практику в следующий академический период параллельно с теоретическим обучением или в период летнего семестра.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Обучающиеся, полностью выполнившие все требования учебного плана и учебных программ, допускаются к итоговой аттестации.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и процедура проведения итоговой аттестации определяется ОВПО самостоятельно. 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обучающихся – процедура, проводимая с целью определения степени освоения ими государственного общеобязательного стандарта высшего и послевузовского образования.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направлена на проверку знаний, умений, навыков и компетенций, приобретенных обучающимися в процессе освоения соответствующей специальности.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проводится в формах, установленных для соответствующего уровня образования: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программ бакалавриата — в форме сдачи государственного экзамена и (или) защиты выпускной квалификационной работы (дипломной работы, проекта, иной творческой работы по профилю подготовки);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программ магистратуры — в форме защиты магистерской диссертации;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программ докторантуры — в форме защиты докторской диссертации.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Оценка на итоговой аттестации обучающихся выставляется аттестационной комиссией коллегиально по результатам продемонстрированных знаний обучающегося по балльно-рейтинговой буквенной системе оценивания с переводом в ECTS и традиционную шкалу.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Оценка по защите выпускной квалификационной работы (дипломной работы, проекта или другой творческой работы по профилю подготовки), магистерской диссертации выставляется с учетом отзыва научного руководителя, оценки рецензента (оппонента) и итогов самой защиты.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43, 44, 45, 46, 47 Типовых правил деятельности организаций высшего и (или) послевузовского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 для проведения итоговой аттестации обучающихся ОВПО создается аттестационная комиссия по образовательным программам или направлениям подготовки, порядок работы и состав которой определяется ОВПО. 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компетенцию аттестационной комиссии входят: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уровня соответствия теоретической и практической подготовки выпускаемых кадров, установленным требованиям образовательных программ;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присуждение выпускнику степени бакалавра или магистра или присвоение квалификации "специалист" по соответствующей образовательной программе;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предложений, направленных на дальнейшее улучшение качества подготовки кадров.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сдача государственного экзамена и (или) защита выпускной квалификационной работы (дипломной работы, проекта, иной творческой работы по профилю подготовки), магистерской диссертации (проекта) с целью повышения положительной оценки не допускается.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Пересдача государственного экзамена и (или) повторная защита выпускной квалификационной работы (дипломной работы, проекта, иной творческой работы по профилю подготовки), магистерской диссертации лицам, получившим оценку "неудовлетворительно", в данный период итоговой аттестации не разрешается.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Обучающийся, получивший по итоговой аттестации оценку "неудовлетворительно" отчисляется из ОВПО приказом руководителя ОВПО как "не выполнивший требования образовательной программы: не защитивший дипломную работу (проект) или магистерскую диссертацию (проект)" или "не выполнивший требования образовательной программы: не сдавший комплексный экзамен".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Обучающемуся, прошедшему итоговую аттестацию и подтвердившему освоение образовательной программы высшего и (или) послевузовского образования, решением аттестационной комиссии присуждается степень "бакалавр" или "магистр", или присваивается квалификация специалиста по соответствующей образовательной программе и выдается на бесплатной основе диплом с приложением.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диплому (транскрипте) указываются последние оценки по балльно-рейтинговой буквенной системе оценок по всем видам учебной и (или) научно-исследовательской (экспериментально-исследовательской) работы с указанием их объема в академических кредитах и часах.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Уровень академической успеваемости обучающегося за год определяется в виде среднего балла (далее – GPA), рассчитываемого как отношение суммы произведений кредитов и итоговой оценки по дисциплине (в цифровом выражении) к сумме кредитов за текущий период обучения.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Обучающемуся по образовательной программе высшего образования, имеющему по учебным дисциплинам и другим видам учебной деятельности итоговые оценки А, А– "отлично", В–, В, В+, С+ "хорошо" при среднем балле успеваемости (GPA) не ниже 3,5, а также сдавшему итоговую аттестацию с оценками А, А– "отлично", выдается диплом с отличием (без учета оценок по дополнительным видам обучения).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обучающемуся, имеющему в течение всего периода обучения пересдачи или повторные сдачи итогового контроля (экзамена), диплом с отличием не выдается.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Письменные оцениваемые работы обучающихся (курсовые, дипломные работы (проекты), магистерские диссертации (проекты) и докторские диссертации) проходят проверку на предмет наличия заимствованного материала и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 (далее – заимствование).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разрабатывает, утверждает и обеспечивает соблюдение Правил проведения проверки на предмет наличия заимствований.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Докторские диссертации проверенные в системе обнаружения заимствований, сохраняются в базе Национального центра государственной научно-технической экспертизы.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работы преподавателей и научных работников, представленные к публикации, а также дипломные работы (проекты), магистерские диссертации (проекты) обучающихся проходят процедуру проверки в системах обнаружения заимствований.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Признание результатов обучения, полученных взрослыми через неформальное образование, осуществляется в соответствии с Правилами признания результатов обучения, полученных через неформальное образование, а также результатов признания профессиональной квалификации, утвержденными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24 октября 2023 года № 544 и Министра просвещения Республики Казахстан от 24 октября 2023 года № 322 (зарегистрирован в реестре государственной регистрации нормативных правовых актов под № 33580).</w:t>
      </w:r>
    </w:p>
    <w:bookmarkEnd w:id="176"/>
    <w:bookmarkStart w:name="z20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Научно-исследовательская и международная деятельность ОВПО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Научно-исследовательская работа в ОВПО в соответствии с их видами деятельности включает: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фундаментальных, прикладных, поисковых (инициативных) научно-исследовательских работ; 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научных исследований по заказу, договору со сторонними организациями;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научно-исследовательской работы студентов, магистрантов и докторантов;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и внедрение инновационных технологий обучения и результатов научных исследований в учебный процесс и производство;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инновационной инфраструктуры исследовательской деятельности;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защиту интеллектуальной собственности и авторских прав исследователей и разработчиков.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ОВПО осуществляет и обеспечивает соблюдение международного сотрудничества на основе законодательства Республики Казахстан и международных договоров.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ОВПО устанавливают прямые связи с зарубежными организациями образования, науки и культуры, международными организациями и фондами, заключают двусторонние и многосторонние договоры о сотрудничестве, участвуют в международных программах обмена обучающимися, педагогическими и научными работниками, осуществляют подготовку кадров из числа иностранных граждан, вступают в международные неправительственные организации (ассоциации) в сфере науки и высшего образования. 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 запросу уполномоченного органа в сфере культуры ОВПО направляет отчеты о реализации международного сотрудничества и деятельности иностранных структурных подразделений (институтов, центров, кафедр), созданных при нем.</w:t>
      </w:r>
    </w:p>
    <w:bookmarkEnd w:id="187"/>
    <w:bookmarkStart w:name="z21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Информационное и материально-техническое обеспечение деятельности ОВПО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Обеспеченность ОВПО цифровыми ресурсами является обязательным условием осуществления образовательной деятельности.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Цифровые ресурсы ОВПО представляют собой формализованные идеи и знания, различные данные, методы и средства их накопления, хранения и обмена между источниками и потребителями информации.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Цифровые ресурсы включают полнотекстовые, фактографические и библиографические базы данных образовательного назначения (управленческие, учебные, научные, учебно-методические) на любых носителях, справочно-поисковые системы, в том числе традиционные и электронные библиотечные каталоги и картотеки, цифровые ресурсы локального доступа, программные средства, обеспечивающие создание, хранение и использование образовательной информации, каналы распространения информации, средства коммуникации, используемые в целях образования.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ОВПО обеспечивает наличие библиотечного фонда учебной и научной литературы: в формате печатных и электронных изданий за последние десять лет, нотной литературы (бессрочно), обеспечивающих 100 % дисциплин образовательной программы направления подготовки кадров (в том числе изданных по языкам обучения).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К учебной и учебно-методической литературе относятся учебно-методические пособия, методические пособия, нотные хрестоматии, партитуры, сборники нот, клавиры, дидактические, наглядные пособия, учебно-методические разработки – методические указания или рекомендации по изучению дисциплины, методические указания по выполнению лабораторных, курсовых, дипломных и других видов письменных работ, справочные пособия и издания по учебным дисциплинам.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Научный фонд библиотеки ОВПО включает перечень книг монографического, научного, энциклопедического, справочного и научно-производственного характера, охватывающих область исследований, соответствующих направлениям и специальностям подготовки специалистов (в том числе периодические научные журналы, сборники научных трудов, международных конференций, соответствующие профилю обучения).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Процессы сбора, комплектования, хранения, списания учебно-научных информационных активов ОВПО осуществляются в соответствии с методическими материалами по работе библиотек организаций образования.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ОВПО создается высокотехнологичная цифровая образовательная среда, включающая интернет-ресурс, цифровой образовательный портал, автоматизированную систему обеспечения кредитной технологии обучения, совокупность цифровых образовательных ресурсов, размещенных в локальных сетях ОВПО, и разветвленную компьютерную сеть, позволяющую с любого компьютера ОВПО осуществлять доступ ко всем цифровым ресурсам с широкополосным и высокоскоростным доступом в интернет.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Обязательным условием в деятельности ОВПО является наличие необходимых зданий (учебные корпуса), обеспечивающих качество образовательных услуг: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собственные либо принадлежащие на праве хозяйственного ведения или оперативного управления, или доверительного управления для ОВПО с участием государственных органов или квазигосударственных организаций не менее 5 % (доля не менее 5 % из 100 %); 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соответствующие правилам пожарной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26867);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обеспеченные видеонаблюдением помещений и прилегающих территорий ОВПО,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отношении".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санитарными правилами "Санитарно-эпидемиологические требования к объектам образования",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(зарегистрирован в реестре государственной регистрации нормативных правовых актов под № 23890):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определяются площади помещений учебных кабинетов и аудиторий ОВПО;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общежитиях для обучающихся ОВПО площадь на 1 человека предусматривается не менее 6 м2.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Для реализации образовательных программ ОВПО в сфере культуры и искусства должны иметь учебные кабинеты специального назначения (концертные залы, классы хореографии, лингафонные кабинеты, компьютерные классы), а также современное учебно-лабораторное оборудование обеспеченное различными видами заданий, программными средствами, позволяющими обеспечить качественное осуществление учебно-научного процесса в соответствии с рабочими учебными планами и программами, планами учебно-методических работ, НИР и другой документацией.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Общая площадь спортивных залов (без учета вспомогательных помещений, бассейнов и легкоатлетических манежей) должна составлять не менее 1,0 квадратного метра на одного обучающегося, исходя из общего контингента студентов ОВПО.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ОВПО располагает финансовыми ресурсами, обеспечивающими условия для получения образования, определяемыми исходя из контингента обучающихся и стоимости обучения, но не менее размера, определяемого по государственному образовательному заказу.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</w:tbl>
    <w:bookmarkStart w:name="z24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организаций технического и профессионального образования в сфере культуры и искусства</w:t>
      </w:r>
    </w:p>
    <w:bookmarkEnd w:id="207"/>
    <w:bookmarkStart w:name="z24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8"/>
    <w:bookmarkStart w:name="z24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организаций технического и профессионального образования в сфере культуры и искусства (далее – Правила), разработаны в соответствии с подпунктом 23-4)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и определяют порядок деятельности организаций технического и профессионального образования в сфере культуры и искусства.</w:t>
      </w:r>
    </w:p>
    <w:bookmarkEnd w:id="209"/>
    <w:bookmarkStart w:name="z24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и профессиональное образование в сфере культуры и искусства (далее – ТиПО) приобретается в училищах, колледжах на базе основного среднего (основного общего), общего среднего (среднего общего), технического и профессионального (начального профессионального и среднего профессионального), послесреднего, высшего (высшего профессионального) образования.</w:t>
      </w:r>
    </w:p>
    <w:bookmarkEnd w:id="210"/>
    <w:bookmarkStart w:name="z24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организаций ТиПО являются:</w:t>
      </w:r>
    </w:p>
    <w:bookmarkEnd w:id="211"/>
    <w:bookmarkStart w:name="z24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 в сфере культуры и искусства, направленных на формирование, развитие и профессиональное становление будущего специалиста на основе национальных и общечеловеческих ценностей, достижений науки и практики в сфере культуры и искусства;</w:t>
      </w:r>
    </w:p>
    <w:bookmarkEnd w:id="212"/>
    <w:bookmarkStart w:name="z2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профессиональной ориентационной работы с обучающимися;</w:t>
      </w:r>
    </w:p>
    <w:bookmarkEnd w:id="213"/>
    <w:bookmarkStart w:name="z24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 обучения, обеспечивающих взаимосвязь между теоретическим обучением и профессиональной практикой в организациях и учреждениях искусства и культуры и помогающих каждому максимально использовать свой личный потенциал в обществе, основанный на знаниях;</w:t>
      </w:r>
    </w:p>
    <w:bookmarkEnd w:id="214"/>
    <w:bookmarkStart w:name="z2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и эффективное использование новых технологий обучения, способствующих своевременной адаптации профессионального образования к изменяющимся потребностям общества и рынка труда;</w:t>
      </w:r>
    </w:p>
    <w:bookmarkEnd w:id="215"/>
    <w:bookmarkStart w:name="z2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интеграция образовательных программ по ТиПО с организациями и учреждениями культуры и искусства.</w:t>
      </w:r>
    </w:p>
    <w:bookmarkEnd w:id="216"/>
    <w:bookmarkStart w:name="z2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Доступ к образованию граждан Республики Казахстан, а также иностранцев и лиц без гражданства, постоянно проживающих в Республике Казахстан,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bookmarkEnd w:id="217"/>
    <w:bookmarkStart w:name="z2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Граждане Республики Казахстан обеспечиваются техническим и профессиональным образованием на конкурсной основе в соответствии с государственным образовательным заказом, если образование получают впервые.</w:t>
      </w:r>
    </w:p>
    <w:bookmarkEnd w:id="218"/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 без гражданства, постоянно проживающие в Республике Казахстан, вправе получать техническое и профессиональное образование на конкурсной основе в соответствии с государственным образовательным заказом, если образование получают впервые.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 на получение иностранцами технического и профессионального образования на конкурсной основе в соответствии с государственным образовательным заказом определяется международными договорами Республики Казахстан, за исключением лиц, обучающихся по стипендиальным программам.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Граждане с ограниченными возможностями в развитии в рамках инклюзивного образования обеспечиваются специальными условиями для получения ими образования, коррекции нарушения развития и социальной адаптации.</w:t>
      </w:r>
    </w:p>
    <w:bookmarkEnd w:id="221"/>
    <w:bookmarkStart w:name="z256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организаций ТиПО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Организации ТиПО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", а также настоящими Правилами и на основе устава организаций ТиПО.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Организации ТиПО самостоятельны в организации учебно-воспитательной работы, подборе и расстановке кадров, учебно-методической, творческой, финансово-хозяйственной деятельности в пределах, установленных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Правилами и уставом организаций ТиПО.</w:t>
      </w:r>
    </w:p>
    <w:bookmarkEnd w:id="224"/>
    <w:bookmarkStart w:name="z2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ТиПО осуществляют свою деятельность на основании лицензии, выданной в соответствии с действующим законодательством Республики Казахстан.</w:t>
      </w:r>
    </w:p>
    <w:bookmarkEnd w:id="225"/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Основой организации учебного, воспитательного и творческого процесса являются планирование и учет учебной, методической, воспитательной и творческой работы, осуществляемой организацией ТиПО.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Планирование учебно-воспитательной работы должно обеспечить своевременное и качественное выполнение учебных планов и программ в полном объеме. 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учебно-воспитательной работы в организациях образования, реализующих образовательные программы ТиПО, 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учебно-воспитательной работы в организациях образования, реализующих образовательные программы ТиПО,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bookmarkEnd w:id="229"/>
    <w:bookmarkStart w:name="z2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Рабочие учебные планы и рабочие учебные программы разрабатываются организациями, реализующими образовательные программы ТиПО, на основе Типовых учебных программ цикла или модуля общеобразовательных дисциплин для организаций технического и профессионального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6 января 2023 года № 1 (зарегистрирован в реестре государственной регистрации нормативных правовых актов Республики Казахстан под № 31666).</w:t>
      </w:r>
    </w:p>
    <w:bookmarkEnd w:id="230"/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зависимости от содержания образовательных учебных программ с учетом потребностей и возможностей личности, создания условий доступности получения образования в организациях ТиПО обучение осуществляется в следующих формах: очное, вечернее отделение.</w:t>
      </w:r>
    </w:p>
    <w:bookmarkEnd w:id="231"/>
    <w:bookmarkStart w:name="z2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Порядок приема на обучение в организации ТиПО устанавливается в соответствии с Типовыми правилами приема на обучение в организации образования, реализующие образовательные программы технического и профессионального, послесреднего образования, за исключением республиканских, областных, городов республиканского значения и столицы специализированных школ-интернатов-колледжей олимпийского резерва и областных, городов республиканского значения и столицы школ-интернатов для одаренных в спорте детей,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октября 2018 года № 578 (зарегистрирован в реестре государственной регистрации нормативных правовых актов Республики Казахстан под № 17705).</w:t>
      </w:r>
    </w:p>
    <w:bookmarkEnd w:id="232"/>
    <w:bookmarkStart w:name="z2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образовании" порядок приема на обучение в организации образования в части, не урегулированной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</w:p>
    <w:bookmarkEnd w:id="233"/>
    <w:bookmarkStart w:name="z26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Порядок перевода обучающихся осуществляется в соответствии с Правилами оказания государственной услуги "Перевод и восстановление обучающихся по типам организаций образования",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января 2015 года № 19 (зарегистрирован в реестре государственной регистрации нормативных правовых актов под № 10297). </w:t>
      </w:r>
    </w:p>
    <w:bookmarkEnd w:id="234"/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Предоставление академических отпусков обучающимся в организациях образования, реализующих образовательные программы ТиПО, осуществляется в соответствии с Правилами предоставления академических отпусков обучающимся в организациях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декабря 2014 года № 506 (зарегистрирован в реестре государственной регистрации нормативных правовых актов под № 10475). </w:t>
      </w:r>
    </w:p>
    <w:bookmarkEnd w:id="235"/>
    <w:bookmarkStart w:name="z2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Текущий контроль успеваемости, промежуточная и итоговая аттестация обучающихся осуществляются в соответствии с Типовыми правилами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5191). </w:t>
      </w:r>
    </w:p>
    <w:bookmarkEnd w:id="236"/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Языковая политика в ТиПО осуществляется в соответствии с Конституцией Республики Казахстан и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37"/>
    <w:bookmarkStart w:name="z27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организациях ТиПО учебный год начинается и заканчивается согласно графику учебного процесса.</w:t>
      </w:r>
    </w:p>
    <w:bookmarkEnd w:id="238"/>
    <w:bookmarkStart w:name="z27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раз в течение полного учебного года для обучающихся устанавливаются каникулы общей продолжительностью не более 11 недель в год, в том числе в зимний период – не менее 2 недель.</w:t>
      </w:r>
    </w:p>
    <w:bookmarkEnd w:id="239"/>
    <w:bookmarkStart w:name="z2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занятий в организациях ТиПО составляется в соответствии с графиком учебного процесса и учебными планами.</w:t>
      </w:r>
    </w:p>
    <w:bookmarkEnd w:id="240"/>
    <w:bookmarkStart w:name="z2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всех видов аудиторных занятий устанавливается академический час с продолжительностью 45 минут с перерывом 5 минут, допускаются спаренные занятия с перерывом 10 минут после 2-х академических часов.</w:t>
      </w:r>
    </w:p>
    <w:bookmarkEnd w:id="241"/>
    <w:bookmarkStart w:name="z27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питания и активного отдыха обучающихся после 2-х спаренных занятий предусматривается перерыв длительностью не менее 15 минут.</w:t>
      </w:r>
    </w:p>
    <w:bookmarkEnd w:id="242"/>
    <w:bookmarkStart w:name="z27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организациях ТиПО занятия проводятся в виде уроков, лекций, семинаров, практических, индивидуальных занятий, лабораторных, контрольных и самостоятельных работ, консультаций, бесед, факультативных занятий, курсовых и дипломных проектов (курсовых и дипломных работ) и практик.</w:t>
      </w:r>
    </w:p>
    <w:bookmarkEnd w:id="243"/>
    <w:bookmarkStart w:name="z2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организации и проведения учебных занятий с обучающимися в организациях ТиПО создаются учебные группы.</w:t>
      </w:r>
    </w:p>
    <w:bookmarkEnd w:id="244"/>
    <w:bookmarkStart w:name="z27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Учебные группы в организациях ТиПО комплектуются по специальностям численностью не более 25 человек при очной форме обучения, не менее 15 человек при заочной, вечерней формах обучения.</w:t>
      </w:r>
    </w:p>
    <w:bookmarkEnd w:id="245"/>
    <w:bookmarkStart w:name="z28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специфики профиля профессии или специальности в организациях ТиПО с обучающимися проводятся индивидуальные и мелкогрупповые занятия в количестве 2-6 человек.</w:t>
      </w:r>
    </w:p>
    <w:bookmarkEnd w:id="246"/>
    <w:bookmarkStart w:name="z28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проведении творческих работ, практических занятий, в том числе по физической культуре и занятий по отдельным специальным дисциплинам, связанным с обслуживанием сложного оборудования, выполнением сложных работ, наполняемость учебных групп не более 8 обучающихся.</w:t>
      </w:r>
    </w:p>
    <w:bookmarkEnd w:id="247"/>
    <w:bookmarkStart w:name="z28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особыми образовательными потребностями при проведении производственного обучения в мастерских (лабораториях, организациях образования, на учебных полигонах и в учебных хозяйствах) и на практических занятиях учебные группы делятся на подгруппы численностью не более 8 человек.</w:t>
      </w:r>
    </w:p>
    <w:bookmarkEnd w:id="248"/>
    <w:bookmarkStart w:name="z2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Участниками образовательного процесса организаций ТиПО являются: обучающиеся, педагогические работники, родители и законные представители несовершеннолетних обучающихся.</w:t>
      </w:r>
    </w:p>
    <w:bookmarkEnd w:id="249"/>
    <w:bookmarkStart w:name="z2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 обучающимся организации ТиПО относятся студенты.</w:t>
      </w:r>
    </w:p>
    <w:bookmarkEnd w:id="250"/>
    <w:bookmarkStart w:name="z2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 педагогическим работникам в организациях ТиПО относятся лица, занимающиеся образовательной деятельностью, связанной с обучением и воспитанием обучающихся.</w:t>
      </w:r>
    </w:p>
    <w:bookmarkEnd w:id="251"/>
    <w:bookmarkStart w:name="z2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Количество педагогических работников и перечень должностей педагогических работников в организациях образования, реализующих образовательные программы ТиПО, определяется на основе Типовых штатов работников государственных организаций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21 июля 2023 года № 224 (зарегистрирован в реестре государственной регистрации нормативных правовых актов под № 33166). </w:t>
      </w:r>
    </w:p>
    <w:bookmarkEnd w:id="252"/>
    <w:bookmarkStart w:name="z28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Назначение на должности педагогических работников, в том числе приравненных к ним лиц, организаций ТиПО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Правилами назначения на должности, освобождения от должностей первых руководителей и педагогов государственных организаций образования, утвержденными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 (зарегистрирован в реестре государственной регистрации нормативных правовых актов под № 35900). </w:t>
      </w:r>
    </w:p>
    <w:bookmarkEnd w:id="253"/>
    <w:bookmarkStart w:name="z28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управления учебно-воспитательным процессом в зависимости от профиля подготовки кадров по специальностям в организациях ТиПО создаются отделения по группам специальностей (профессий).</w:t>
      </w:r>
    </w:p>
    <w:bookmarkEnd w:id="254"/>
    <w:bookmarkStart w:name="z28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(очное, вечернее) создаются при подготовке кадров по одной или нескольким родственным специальностям (профессиям).</w:t>
      </w:r>
    </w:p>
    <w:bookmarkEnd w:id="255"/>
    <w:bookmarkStart w:name="z29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Руководство отделением осуществляется заведующим, назначаемым руководителем организаций ТиПО.</w:t>
      </w:r>
    </w:p>
    <w:bookmarkEnd w:id="256"/>
    <w:bookmarkStart w:name="z29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 обеспечивает:</w:t>
      </w:r>
    </w:p>
    <w:bookmarkEnd w:id="257"/>
    <w:bookmarkStart w:name="z29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непосредственное руководство учебной и работой на отделении;</w:t>
      </w:r>
    </w:p>
    <w:bookmarkEnd w:id="258"/>
    <w:bookmarkStart w:name="z29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учебных планов и программ;</w:t>
      </w:r>
    </w:p>
    <w:bookmarkEnd w:id="259"/>
    <w:bookmarkStart w:name="z2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учета успеваемости обучающихся;</w:t>
      </w:r>
    </w:p>
    <w:bookmarkEnd w:id="260"/>
    <w:bookmarkStart w:name="z2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дисциплиной обучающихся;</w:t>
      </w:r>
    </w:p>
    <w:bookmarkEnd w:id="261"/>
    <w:bookmarkStart w:name="z2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работой обучающихся в период курсового и дипломного проектирования;</w:t>
      </w:r>
    </w:p>
    <w:bookmarkEnd w:id="262"/>
    <w:bookmarkStart w:name="z29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работе стипендиальной комиссии (очная форма);</w:t>
      </w:r>
    </w:p>
    <w:bookmarkEnd w:id="263"/>
    <w:bookmarkStart w:name="z29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 работы по отделению и представление отчетности.</w:t>
      </w:r>
    </w:p>
    <w:bookmarkEnd w:id="264"/>
    <w:bookmarkStart w:name="z29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Отделения в организациях ТиПО создаются при наличии:</w:t>
      </w:r>
    </w:p>
    <w:bookmarkEnd w:id="265"/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150 обучающихся по одной или нескольким родственным специальностям (профессиям) при очной форме обучения;</w:t>
      </w:r>
    </w:p>
    <w:bookmarkEnd w:id="266"/>
    <w:bookmarkStart w:name="z30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100 обучающихся при вечерней, заочной формах обучения.</w:t>
      </w:r>
    </w:p>
    <w:bookmarkEnd w:id="267"/>
    <w:bookmarkStart w:name="z30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Творческая подготовка обучающихся осуществляется в студиях, концертных залах, в театрах, специально оборудованных балетных залах и других творческих коллективах, предоставляемых работодателями на основе договора.</w:t>
      </w:r>
    </w:p>
    <w:bookmarkEnd w:id="268"/>
    <w:bookmarkStart w:name="z30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Реализация содержания учебных программ производственного обучения и профессиональной практики осуществляется в соответствии с требованиями Государственного общеобязательного стандарта технического и профессионального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29031).</w:t>
      </w:r>
    </w:p>
    <w:bookmarkEnd w:id="269"/>
    <w:bookmarkStart w:name="z30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Учебно-производственные мастерские, студии, театры, залы, являются учебной и производственной базой, обеспечивающей:</w:t>
      </w:r>
    </w:p>
    <w:bookmarkEnd w:id="270"/>
    <w:bookmarkStart w:name="z3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сочетание теоретического обучения с производственным трудом;</w:t>
      </w:r>
    </w:p>
    <w:bookmarkEnd w:id="271"/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обучающимися профессиональных навыков в соответствии с учебными планами и программами;</w:t>
      </w:r>
    </w:p>
    <w:bookmarkEnd w:id="272"/>
    <w:bookmarkStart w:name="z30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выпуска творческого продукта;</w:t>
      </w:r>
    </w:p>
    <w:bookmarkEnd w:id="273"/>
    <w:bookmarkStart w:name="z3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платных услуг предприятиям, организациям и населению в рамках требований учебных планов и программ.</w:t>
      </w:r>
    </w:p>
    <w:bookmarkEnd w:id="274"/>
    <w:bookmarkStart w:name="z30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оказания платных услуг распределяются в соответствии со статьей 140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75"/>
    <w:bookmarkStart w:name="z3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внебюджетных средств поступивших от оказанных платных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распределения и использования внебюджетных средств организаций технического и профессионального образования в сфере культуры, находящихся в ведении Министерства культуры и информации Республики Казахстан, утвержденными Заместитель Премьер-Министра – Министром культуры и информации Республики Казахстан от 22 апреля 2026 года № 200-НҚ.</w:t>
      </w:r>
    </w:p>
    <w:bookmarkEnd w:id="276"/>
    <w:bookmarkStart w:name="z31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учебно-производственных мастерских проводятся различные виды индивидуальных и групповых занятий: работа с материалом, изготовление декоративных изделий, скульптур, пошив изделий.</w:t>
      </w:r>
    </w:p>
    <w:bookmarkEnd w:id="277"/>
    <w:bookmarkStart w:name="z31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секторе педагогической практики проводятся занятия по развитию практических навыков по специальностям (профессиям) организации ТиПО.</w:t>
      </w:r>
    </w:p>
    <w:bookmarkEnd w:id="278"/>
    <w:bookmarkStart w:name="z31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Перечень, содержание и требования по выполнению творческих работ в учебных мастерских, учебных хозяйствах определяются организацией ТиПО на основании образовательной программы.</w:t>
      </w:r>
    </w:p>
    <w:bookmarkEnd w:id="279"/>
    <w:bookmarkStart w:name="z31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Управление в организациях ТиПО осуществляется в соответствии с законодательством Республики Казахстан, настоящими Правилами и уставом ТиПО на принципах единоначалия и коллегиальности.</w:t>
      </w:r>
    </w:p>
    <w:bookmarkEnd w:id="280"/>
    <w:bookmarkStart w:name="z31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"Об образовании", руководитель организации ТиПО в порядке, установленном законами Республики Казахстан, несет ответственность за:</w:t>
      </w:r>
    </w:p>
    <w:bookmarkEnd w:id="281"/>
    <w:bookmarkStart w:name="z31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прав и свобод обучающихся, воспитанников, работников организации ТиПО;</w:t>
      </w:r>
    </w:p>
    <w:bookmarkEnd w:id="282"/>
    <w:bookmarkStart w:name="z31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невыполнение функций, отнесенных к его компетенции;</w:t>
      </w:r>
    </w:p>
    <w:bookmarkEnd w:id="283"/>
    <w:bookmarkStart w:name="z31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требований государственного общеобязательного стандарта образования;</w:t>
      </w:r>
    </w:p>
    <w:bookmarkEnd w:id="284"/>
    <w:bookmarkStart w:name="z31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жизнь и здоровье обучающихся, воспитанников и работников организации ТиПО во время учебно-воспитательного процесса;</w:t>
      </w:r>
    </w:p>
    <w:bookmarkEnd w:id="285"/>
    <w:bookmarkStart w:name="z32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типовых правил приема на обучение в организацию ТиПО или несоздание специальных условий для получения образования;</w:t>
      </w:r>
    </w:p>
    <w:bookmarkEnd w:id="286"/>
    <w:bookmarkStart w:name="z32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состояние финансово-хозяйственной деятельности, в том числе нецелевое использование материальных и денежных средств;</w:t>
      </w:r>
    </w:p>
    <w:bookmarkEnd w:id="287"/>
    <w:bookmarkStart w:name="z32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недостоверное и (или) несвоевременное представление административных данных в цифровые объекты в области образования;</w:t>
      </w:r>
    </w:p>
    <w:bookmarkEnd w:id="288"/>
    <w:bookmarkStart w:name="z32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нарушения требований, предусмотренных в нормативных правовых актах и условиях трудового договора.</w:t>
      </w:r>
    </w:p>
    <w:bookmarkEnd w:id="289"/>
    <w:bookmarkStart w:name="z32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ТиПО назначается на должность и освобождается от должности в соответствии с Правилами назначения на должности, освобождения от должностей первых руководителей и педагогов государственных организаций образования, утвержденными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 (зарегистрирован в реестре государственной регистрации нормативных правовых актов под № 35900) и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0"/>
    <w:bookmarkStart w:name="z32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государственной организации ТиПО проходит аттестацию в соответствии с Правилами и условиями проведения аттестации педагогов,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 № 13317). </w:t>
      </w:r>
    </w:p>
    <w:bookmarkEnd w:id="291"/>
    <w:bookmarkStart w:name="z32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Государственная аттестация организаций ТиПО, проводится один раз в пять лет в плановом порядке ведомством уполномоченного органа в области образования и его территориальными подразделениями.</w:t>
      </w:r>
    </w:p>
    <w:bookmarkEnd w:id="292"/>
    <w:bookmarkStart w:name="z32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Педагогические работники организаций ТиПО ежегодно проходят не оплачиваемые медицинские обследования в порядке, установленном законодательством Республики Казахстан.</w:t>
      </w:r>
    </w:p>
    <w:bookmarkEnd w:id="293"/>
    <w:bookmarkStart w:name="z32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целях повышения качества обучения и воспитания обучающихся, педагогического мастерства преподавателей и совершенствования методической работы в организациях ТиПО создаются коллегиальные органы управления.</w:t>
      </w:r>
    </w:p>
    <w:bookmarkEnd w:id="294"/>
    <w:bookmarkStart w:name="z32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Формами коллегиального управления организацией ТиПО являются педагогический, учебно-методический, художественные и попечительские советы.</w:t>
      </w:r>
    </w:p>
    <w:bookmarkEnd w:id="295"/>
    <w:bookmarkStart w:name="z33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Организации ТиПО оказывают психолого-педагогическое сопровождение обучающимся, в том числе лицам (детям) с особыми образовательными потребностями в соответствии с Правилами деятельности службы психолого-педагогического сопровождения в организациях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29 апреля 2025 года № 92 (зарегистрирован в реестре государственной регистрации нормативных правовых актов под № 36047).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</w:tbl>
    <w:bookmarkStart w:name="z34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республиканских специализированных школ-интернатов в сфере культуры и искусства</w:t>
      </w:r>
    </w:p>
    <w:bookmarkEnd w:id="297"/>
    <w:bookmarkStart w:name="z34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8"/>
    <w:bookmarkStart w:name="z34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республиканских специализированных школ-интернатов в сфере культуры и искусства (далее – Правила) разработаны в соответствии с подпунктом 23-4)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и определяют порядок деятельности республиканских специализированных школ-интернатов в сфере культуры и искусства. </w:t>
      </w:r>
    </w:p>
    <w:bookmarkEnd w:id="299"/>
    <w:bookmarkStart w:name="z34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Республиканские специализированные школы-интернаты (далее – Школы-интернаты) реализуют специализированные общеобразовательные учебные программы, обеспечивающие элитарное образование, направленное на углубленное освоение одаренными детьми основ культуры и искусства.</w:t>
      </w:r>
    </w:p>
    <w:bookmarkEnd w:id="300"/>
    <w:bookmarkStart w:name="z34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Школы-интернаты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типовыми правилами деятельности специализированных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(зарегистрирован в реестре государственной регистрации нормативных правовых актов под № 29329), а также настоящими Правилами и разработанным на их основе уставом. Устав разрабатывается специализированной организацией образования.</w:t>
      </w:r>
    </w:p>
    <w:bookmarkEnd w:id="301"/>
    <w:bookmarkStart w:name="z34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Основная цель Школ-интернатов – реализация общеобразовательных учебных программ начального, основного среднего и общего среднего образования и специализированных общеобразовательных учебных программ в сфере культуры и искусства, разработанных на их основе, обеспечивающих элитарное образование, направленное на углубленное освоение одаренными детьми основ культуры, искусства.</w:t>
      </w:r>
    </w:p>
    <w:bookmarkEnd w:id="302"/>
    <w:bookmarkStart w:name="z34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Задачи Школ-интернатов:</w:t>
      </w:r>
    </w:p>
    <w:bookmarkEnd w:id="303"/>
    <w:bookmarkStart w:name="z35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углубленного образования;</w:t>
      </w:r>
    </w:p>
    <w:bookmarkEnd w:id="304"/>
    <w:bookmarkStart w:name="z35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и приумножение интеллектуального потенциала страны;</w:t>
      </w:r>
    </w:p>
    <w:bookmarkEnd w:id="305"/>
    <w:bookmarkStart w:name="z35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индивидуализированного характера обучения одаренных детей и качественного усвоения обучающимися специализированных типовых учебных программ;</w:t>
      </w:r>
    </w:p>
    <w:bookmarkEnd w:id="306"/>
    <w:bookmarkStart w:name="z35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навыков самостоятельной, проектной и исследовательской деятельности одаренных детей;</w:t>
      </w:r>
    </w:p>
    <w:bookmarkEnd w:id="307"/>
    <w:bookmarkStart w:name="z35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социально активной личности гражданина и патриота Республики Казахстан, обладающей чувством национальной гордости, гражданского достоинства, любви к Отечеству, своему народу.</w:t>
      </w:r>
    </w:p>
    <w:bookmarkEnd w:id="308"/>
    <w:bookmarkStart w:name="z35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Школы-интернаты имеют следующие направления: общественно-гуманитарное, музыкальное, хореографическое, художественно-эстетическое.</w:t>
      </w:r>
    </w:p>
    <w:bookmarkEnd w:id="309"/>
    <w:bookmarkStart w:name="z35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Школ-интернатов предусмотрены номенклатурой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</w:t>
      </w:r>
    </w:p>
    <w:bookmarkEnd w:id="310"/>
    <w:bookmarkStart w:name="z35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Доступ к образованию граждан Республики Казахстан, а также иностранцев и лиц без гражданства, постоянно проживающих в Республике Казахстан,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11"/>
    <w:bookmarkStart w:name="z35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Граждане Республики Казахстан обеспечиваются бесплатным начальным, основным средним, общим средним образованием, если образование получают впервые.</w:t>
      </w:r>
    </w:p>
    <w:bookmarkEnd w:id="312"/>
    <w:bookmarkStart w:name="z35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вправе получать начальное, основное среднее и общее среднее образование в порядке, установленном уполномоченным органом в сфере образования.</w:t>
      </w:r>
    </w:p>
    <w:bookmarkEnd w:id="313"/>
    <w:bookmarkStart w:name="z36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Граждане с ограниченными возможностями в развитии в рамках инклюзивного образования обеспечиваются специальными условиями для получения ими образования, коррекции нарушения развития и социальной адаптации.</w:t>
      </w:r>
    </w:p>
    <w:bookmarkEnd w:id="314"/>
    <w:bookmarkStart w:name="z36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Школ-интернатов</w:t>
      </w:r>
    </w:p>
    <w:bookmarkEnd w:id="315"/>
    <w:bookmarkStart w:name="z36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Школы-интернаты, реализующие специализированные типовые учебные программы, осуществляют свою деятельность на основании лицензии,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57 </w:t>
      </w:r>
      <w:r>
        <w:rPr>
          <w:rFonts w:ascii="Times New Roman"/>
          <w:b w:val="false"/>
          <w:i w:val="false"/>
          <w:color w:val="000000"/>
          <w:sz w:val="28"/>
        </w:rPr>
        <w:t>Закона "Об образовании".</w:t>
      </w:r>
    </w:p>
    <w:bookmarkEnd w:id="316"/>
    <w:bookmarkStart w:name="z36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осуществления деятельности Школ-интернатов необходимо наличие высококвалифицированных кадров, необходимой материально-технической базы и соответствующего учебно-методического обеспечения, и научного сопровождения образовательного процесса. Для обучения детей с особыми образовательными потребностями создаются необходимые условия с учетом их индивидуальных потребностей.</w:t>
      </w:r>
    </w:p>
    <w:bookmarkEnd w:id="317"/>
    <w:bookmarkStart w:name="z36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приема в Школы-интернаты осуществляется согласно Типовым правилам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республиканских, областных, городов республиканского значения и столицы специализированных школ-интернатов-колледжей олимпийского резерва и областных, городов республиканского значения и столицы школ-интернатов для одаренных в спорте детей,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октября 2018 года № 564 (зарегистрирован в реестре государственной регистрации нормативных правовых актов под № 17553).</w:t>
      </w:r>
    </w:p>
    <w:bookmarkEnd w:id="318"/>
    <w:bookmarkStart w:name="z36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на обучение в Школы-интернаты производится на конкурсной основе.</w:t>
      </w:r>
    </w:p>
    <w:bookmarkEnd w:id="319"/>
    <w:bookmarkStart w:name="z36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 на своем интернет-ресурсе размещает квоту, позволяющую осуществить формирование класс-комплектов при проведении конкурсного отбора.</w:t>
      </w:r>
    </w:p>
    <w:bookmarkEnd w:id="320"/>
    <w:bookmarkStart w:name="z36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образовании" порядок приема на обучение в организации образования в части, не урегулированной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</w:p>
    <w:bookmarkEnd w:id="321"/>
    <w:bookmarkStart w:name="z36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Материально-техническое обеспечение, оснащение и оборудование Школ-интернатов осуществляется уполномоченным органом в сфере культуры. Для обучения одаренных детей с ограниченными возможностями в развитии создаются необходимые условия с учетом их индивидуальных потребностей.</w:t>
      </w:r>
    </w:p>
    <w:bookmarkEnd w:id="322"/>
    <w:bookmarkStart w:name="z36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Школы-интернаты осуществляют образовательный процесс в соответствии с общеобразовательными программами трех уровней образования:</w:t>
      </w:r>
    </w:p>
    <w:bookmarkEnd w:id="323"/>
    <w:bookmarkStart w:name="z37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уровень – начальное образование (1-4 класс);</w:t>
      </w:r>
    </w:p>
    <w:bookmarkEnd w:id="324"/>
    <w:bookmarkStart w:name="z37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– основное среднее образование (5-9 класс);</w:t>
      </w:r>
    </w:p>
    <w:bookmarkEnd w:id="325"/>
    <w:bookmarkStart w:name="z37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уровень – общее среднее образование (10-12 класс).</w:t>
      </w:r>
    </w:p>
    <w:bookmarkEnd w:id="326"/>
    <w:bookmarkStart w:name="z37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Организация образовательного процесса в Школах-интернатах осуществляется по рабочим учебным планам, разработанным на основе типовых учебных планов. Рабочие учебные планы согласовываются с уполномоченными органами в сфере культуры и образования.</w:t>
      </w:r>
    </w:p>
    <w:bookmarkEnd w:id="327"/>
    <w:bookmarkStart w:name="z37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Школа-интернат разрабатывает на основе рабочих учебных планов специализированные типовые учебные программы.</w:t>
      </w:r>
    </w:p>
    <w:bookmarkEnd w:id="328"/>
    <w:bookmarkStart w:name="z37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Школам-интернатам для решения задач дифференциации и индивидуализации обучения, развития у обучающихся исследовательского интереса выделяются средства из расчета 4 часа в неделю на каждый класс по каждому профилирующему предмету, а также 0,25 ставки учителя на каждый класс для организации индивидуальной внеурочной работы по развитию творческой и исследовательской деятельности обучающихся и для оплаты отдельных курсов и лекций на договорной основе со специалистами высшей квалификации из расчета 1500 часов в год на школу. Факультативные занятия и курсы по выбору проводятся в группах при наличии в них не менее 10 человек.</w:t>
      </w:r>
    </w:p>
    <w:bookmarkEnd w:id="329"/>
    <w:bookmarkStart w:name="z37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Школа-интернат определяет сферы знаний внутри профилирующих предметов, а также курсов по выбору, элективных курсов и специализированного компонента в соответствии с запросами обучающихся и возможностями кадрового потенциала.</w:t>
      </w:r>
    </w:p>
    <w:bookmarkEnd w:id="330"/>
    <w:bookmarkStart w:name="z37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Осуществление профильной дифференциации на уровне общего среднего образования через систему дополнительного деления классов, гибкого вариативного расписания, системы уровневого деления, консультаций и предметов по выбору требует работы специализированных школ-интернатов для одаренных детей в сфере культуры и искусства в режиме полного дня, включающего учебное время, творческие занятия, перерывы и самостоятельную работу. Иногородние обучающиеся проживают в интернате.</w:t>
      </w:r>
    </w:p>
    <w:bookmarkEnd w:id="331"/>
    <w:bookmarkStart w:name="z37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Количество классов-комплектов Школы-интернатов на каждом уровне и обучающихся в классах формируется при наличии соответствующих условий.</w:t>
      </w:r>
    </w:p>
    <w:bookmarkEnd w:id="332"/>
    <w:bookmarkStart w:name="z37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изучении казахского (для классов с русским языком обучения) и русского (для классов с казахским языком обучения) языков, основ информационно-вычислительной техники, ритмики, хореографии, музыки, физической культуры, технологии, художественных дисциплин, а также проведении лабораторных, практических работ по профильным предметам допускается деление классов на 2 группы, при изучении иностранных языков и предметов на иностранном языке – на 3 группы.</w:t>
      </w:r>
    </w:p>
    <w:bookmarkEnd w:id="333"/>
    <w:bookmarkStart w:name="z38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вопросам организации материально-технического и кадрового обеспечения, учебно-воспитательного процесса Школа-интернат на договорной основе взаимодействует с соответствующими ее направлению деятельности высшими учебными заведениями и научными учреждениями.</w:t>
      </w:r>
    </w:p>
    <w:bookmarkEnd w:id="334"/>
    <w:bookmarkStart w:name="z38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Расписание занятий в Школа-интернатах предусматривает перерыв достаточной продолжительности для питания и активного отдыха обучающихся и воспитанников.</w:t>
      </w:r>
    </w:p>
    <w:bookmarkEnd w:id="335"/>
    <w:bookmarkStart w:name="z38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Школы-интернаты, реализующие специализированные типовые учебные программы, обеспечивают формирование у обучающихся и воспитанников патриотического воспитания, толерантного отношения к окружающим, навыков делового общения, культуры питания, в том числе посредством пропаганды сбалансированного здорового питания и потребления натуральных и свежих продуктов. </w:t>
      </w:r>
    </w:p>
    <w:bookmarkEnd w:id="336"/>
    <w:bookmarkStart w:name="z38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Управление Школой-интернатом осуществляется в соответствии с законодательством Республики Казахстан, настоящими Правилами, Типовыми правилами деятельности специализированных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(зарегистрирован в реестре государственной регистрации нормативных правовых актов Республики Казахстан под № 29329), уставом и учредительными документами специализированной организации образования. </w:t>
      </w:r>
    </w:p>
    <w:bookmarkEnd w:id="337"/>
    <w:bookmarkStart w:name="z38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Формами коллегиального управления с Школой-интернатом являются педагогический, учебно-методический советы.</w:t>
      </w:r>
    </w:p>
    <w:bookmarkEnd w:id="338"/>
    <w:bookmarkStart w:name="z38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Руководитель Школы-интерната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339"/>
    <w:bookmarkStart w:name="z38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Ответственность руководителя Школы-интерната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"Об образовании".</w:t>
      </w:r>
    </w:p>
    <w:bookmarkEnd w:id="340"/>
    <w:bookmarkStart w:name="z38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Руководитель Школы-интерната проходит аттестацию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"Об образовании".</w:t>
      </w:r>
    </w:p>
    <w:bookmarkEnd w:id="341"/>
    <w:bookmarkStart w:name="z38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Финансирование Школ-интернатов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образовании".</w:t>
      </w:r>
    </w:p>
    <w:bookmarkEnd w:id="342"/>
    <w:bookmarkStart w:name="z38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Финансирование деятельности Школы-интерната осуществляется за счет:</w:t>
      </w:r>
    </w:p>
    <w:bookmarkEnd w:id="343"/>
    <w:bookmarkStart w:name="z39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 государственного бюджета - местного и республиканского;</w:t>
      </w:r>
    </w:p>
    <w:bookmarkEnd w:id="344"/>
    <w:bookmarkStart w:name="z39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средств, полученных от оказания платных образовательных услуг и других видов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образовании".</w:t>
      </w:r>
    </w:p>
    <w:bookmarkEnd w:id="345"/>
    <w:bookmarkStart w:name="z39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оказания платных услуг распределяются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</w:t>
      </w:r>
    </w:p>
    <w:bookmarkEnd w:id="346"/>
    <w:bookmarkStart w:name="z39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оказания платных услуг распределяются в соответствии с Правилами осуществления платных видов деятельности по реализации товаров (работ, услуг) государственными учреждениями, деньги от реализации которых остаются в их распоряжении, использования денег от реализации государственными учреждениями товаров (работ, услуг), остающихся в их распоряжении,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–Министра культуры и информации Республики Казахстан от 23 июня 2026 года № 299-НҚ (зарегистрирован в реестре государственной регистрации нормативных правовых актов под № 39117).</w:t>
      </w:r>
    </w:p>
    <w:bookmarkEnd w:id="347"/>
    <w:bookmarkStart w:name="z39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Школа-интернат участвует в международной деятельности по линии уполномоченного органа соответствующей отрасли и местного исполнительного органа в сфере образования, а также по собственной инициативе за счет внебюджетных средств.</w:t>
      </w:r>
    </w:p>
    <w:bookmarkEnd w:id="348"/>
    <w:bookmarkStart w:name="z39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Школа-интернат осуществляет международную деятельность по обучению, стажировке, обмену опытом, участию в работе семинаров, конференций, олимпиад, конкурсов.</w:t>
      </w:r>
    </w:p>
    <w:bookmarkEnd w:id="349"/>
    <w:bookmarkStart w:name="z39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обучающихся для участия в конкурсах и олимпиадах утверждается Школой-интернатом самостоятельно.</w:t>
      </w:r>
    </w:p>
    <w:bookmarkEnd w:id="3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