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7681" w14:textId="3d076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энергетики Республики Казахстан</w:t>
      </w:r>
    </w:p>
    <w:p>
      <w:pPr>
        <w:spacing w:after="0"/>
        <w:ind w:left="0"/>
        <w:jc w:val="both"/>
      </w:pPr>
      <w:r>
        <w:rPr>
          <w:rFonts w:ascii="Times New Roman"/>
          <w:b w:val="false"/>
          <w:i w:val="false"/>
          <w:color w:val="000000"/>
          <w:sz w:val="28"/>
        </w:rPr>
        <w:t>Приказ Министра энергетики Республики Казахстан от 20 августа 2026 года № 310-н/қ. Зарегистрирован в Министерстве юстиции Республики Казахстан 24 августа 2026 года № 39669</w:t>
      </w:r>
    </w:p>
    <w:p>
      <w:pPr>
        <w:spacing w:after="0"/>
        <w:ind w:left="0"/>
        <w:jc w:val="both"/>
      </w:pPr>
      <w:bookmarkStart w:name="z4" w:id="0"/>
      <w:r>
        <w:rPr>
          <w:rFonts w:ascii="Times New Roman"/>
          <w:b w:val="false"/>
          <w:i w:val="false"/>
          <w:color w:val="000000"/>
          <w:sz w:val="28"/>
        </w:rPr>
        <w:t xml:space="preserve">
      ПРИКАЗЫВАЮ: </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энергетики Республики Казахстан, в которые вносятся изменения (далее – Перечень). </w:t>
      </w:r>
    </w:p>
    <w:bookmarkEnd w:id="1"/>
    <w:bookmarkStart w:name="z6" w:id="2"/>
    <w:p>
      <w:pPr>
        <w:spacing w:after="0"/>
        <w:ind w:left="0"/>
        <w:jc w:val="both"/>
      </w:pPr>
      <w:r>
        <w:rPr>
          <w:rFonts w:ascii="Times New Roman"/>
          <w:b w:val="false"/>
          <w:i w:val="false"/>
          <w:color w:val="000000"/>
          <w:sz w:val="28"/>
        </w:rPr>
        <w:t>
      2. Департаменту газовой промышленности Министерства энергетики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энергетики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Аккенженов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 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августа 2026 года</w:t>
            </w:r>
            <w:r>
              <w:br/>
            </w:r>
            <w:r>
              <w:rPr>
                <w:rFonts w:ascii="Times New Roman"/>
                <w:b w:val="false"/>
                <w:i w:val="false"/>
                <w:color w:val="000000"/>
                <w:sz w:val="20"/>
              </w:rPr>
              <w:t>№ 310-н/қ</w:t>
            </w:r>
          </w:p>
        </w:tc>
      </w:tr>
    </w:tbl>
    <w:bookmarkStart w:name="z28" w:id="11"/>
    <w:p>
      <w:pPr>
        <w:spacing w:after="0"/>
        <w:ind w:left="0"/>
        <w:jc w:val="left"/>
      </w:pPr>
      <w:r>
        <w:rPr>
          <w:rFonts w:ascii="Times New Roman"/>
          <w:b/>
          <w:i w:val="false"/>
          <w:color w:val="000000"/>
        </w:rPr>
        <w:t xml:space="preserve"> Перечень некоторых приказов Министра энергетики Республики Казахстан, в которые вносятся изменения</w:t>
      </w:r>
    </w:p>
    <w:bookmarkEnd w:id="11"/>
    <w:bookmarkStart w:name="z29" w:id="12"/>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13 ноября 2014 года № 121 "Об утверждении Правил определения цены сырого и товарного газа, приобретаемого национальным оператором в рамках преимущественного права государства" (зарегистрирован в Реестре государственной регистрации нормативных правовых актов под № 9958) следующие изменения:</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новой редакции:</w:t>
      </w:r>
    </w:p>
    <w:bookmarkStart w:name="z31" w:id="1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w:t>
      </w:r>
      <w:r>
        <w:rPr>
          <w:rFonts w:ascii="Times New Roman"/>
          <w:b w:val="false"/>
          <w:i w:val="false"/>
          <w:color w:val="000000"/>
          <w:sz w:val="28"/>
        </w:rPr>
        <w:t xml:space="preserve"> статьи 6 Закона Республики Казахстан "О газе и газоснабжении" </w:t>
      </w:r>
      <w:r>
        <w:rPr>
          <w:rFonts w:ascii="Times New Roman"/>
          <w:b/>
          <w:i w:val="false"/>
          <w:color w:val="000000"/>
          <w:sz w:val="28"/>
        </w:rPr>
        <w:t>ПРИКАЗЫВАЮ</w:t>
      </w:r>
      <w:r>
        <w:rPr>
          <w:rFonts w:ascii="Times New Roman"/>
          <w:b w:val="false"/>
          <w:i w:val="false"/>
          <w:color w:val="000000"/>
          <w:sz w:val="28"/>
        </w:rPr>
        <w:t>:";</w:t>
      </w:r>
    </w:p>
    <w:bookmarkEnd w:id="13"/>
    <w:bookmarkStart w:name="z32"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цены сырого и товарного газа, приобретаемого национальным оператором в рамках преимущественного права государства, утвержденных указанным приказом:</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Перечню.</w:t>
      </w:r>
    </w:p>
    <w:bookmarkStart w:name="z34" w:id="15"/>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14 сентября 2018 года № 372 "Об утверждении Типового положения о комиссии по распределению сжиженного нефтяного газа, выделенного в рамках плана поставки вне товарных бирж" (зарегистрирован в Реестре государственной регистрации нормативных правовых актов под № 17541) следующие изменения:</w:t>
      </w:r>
    </w:p>
    <w:bookmarkEnd w:id="15"/>
    <w:bookmarkStart w:name="z35" w:id="1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Типовом</w:t>
      </w:r>
      <w:r>
        <w:rPr>
          <w:rFonts w:ascii="Times New Roman"/>
          <w:b w:val="false"/>
          <w:i w:val="false"/>
          <w:color w:val="000000"/>
          <w:sz w:val="28"/>
        </w:rPr>
        <w:t xml:space="preserve"> положении о комиссии по распределению сжиженного нефтяного газа, выделенного в рамках плана поставки вне товарных бирж, утвержденном указанным приказом:</w:t>
      </w:r>
    </w:p>
    <w:bookmarkEnd w:id="16"/>
    <w:bookmarkStart w:name="z36" w:id="17"/>
    <w:p>
      <w:pPr>
        <w:spacing w:after="0"/>
        <w:ind w:left="0"/>
        <w:jc w:val="both"/>
      </w:pPr>
      <w:r>
        <w:rPr>
          <w:rFonts w:ascii="Times New Roman"/>
          <w:b w:val="false"/>
          <w:i w:val="false"/>
          <w:color w:val="000000"/>
          <w:sz w:val="28"/>
        </w:rPr>
        <w:t>
      дополнить пунктом 17-1 следующего содержания:</w:t>
      </w:r>
    </w:p>
    <w:bookmarkEnd w:id="17"/>
    <w:bookmarkStart w:name="z37" w:id="18"/>
    <w:p>
      <w:pPr>
        <w:spacing w:after="0"/>
        <w:ind w:left="0"/>
        <w:jc w:val="both"/>
      </w:pPr>
      <w:r>
        <w:rPr>
          <w:rFonts w:ascii="Times New Roman"/>
          <w:b w:val="false"/>
          <w:i w:val="false"/>
          <w:color w:val="000000"/>
          <w:sz w:val="28"/>
        </w:rPr>
        <w:t>
      "17-1. При возникновении у члена Комиссии конфликта интересов, член Комиссии, у которого возник конфликт интересов, в письменной форме уведомляет остальных членов Комиссии о возникшем конфликте интересов.</w:t>
      </w:r>
    </w:p>
    <w:bookmarkEnd w:id="18"/>
    <w:bookmarkStart w:name="z38" w:id="19"/>
    <w:p>
      <w:pPr>
        <w:spacing w:after="0"/>
        <w:ind w:left="0"/>
        <w:jc w:val="both"/>
      </w:pPr>
      <w:r>
        <w:rPr>
          <w:rFonts w:ascii="Times New Roman"/>
          <w:b w:val="false"/>
          <w:i w:val="false"/>
          <w:color w:val="000000"/>
          <w:sz w:val="28"/>
        </w:rPr>
        <w:t>
      Остальные члены Комиссии по обращению члена Комиссии, у которого возник конфликт интересов, своевременно принимают следующие меры по предотвращению и урегулированию конфликта интересов:</w:t>
      </w:r>
    </w:p>
    <w:bookmarkEnd w:id="19"/>
    <w:bookmarkStart w:name="z39" w:id="20"/>
    <w:p>
      <w:pPr>
        <w:spacing w:after="0"/>
        <w:ind w:left="0"/>
        <w:jc w:val="both"/>
      </w:pPr>
      <w:r>
        <w:rPr>
          <w:rFonts w:ascii="Times New Roman"/>
          <w:b w:val="false"/>
          <w:i w:val="false"/>
          <w:color w:val="000000"/>
          <w:sz w:val="28"/>
        </w:rPr>
        <w:t>
      1) отстраняют члена Комиссии, у которого возник конфликт интересов, от участия в работе Комиссии. Решение об отстранении члена Комиссии, у которого возник конфликт интересов, принимается Комиссией в письменной форме большинством голосов ее членов путем открытого голосования и оглашается в присутствии члена Комиссии, у которого возник конфликт интересов. При равном количестве голосов голос председателя Комиссии является решающим;</w:t>
      </w:r>
    </w:p>
    <w:bookmarkEnd w:id="20"/>
    <w:bookmarkStart w:name="z40" w:id="21"/>
    <w:p>
      <w:pPr>
        <w:spacing w:after="0"/>
        <w:ind w:left="0"/>
        <w:jc w:val="both"/>
      </w:pPr>
      <w:r>
        <w:rPr>
          <w:rFonts w:ascii="Times New Roman"/>
          <w:b w:val="false"/>
          <w:i w:val="false"/>
          <w:color w:val="000000"/>
          <w:sz w:val="28"/>
        </w:rPr>
        <w:t>
      2) в течение 1 (одного) календарного дня пересматривают состав Комиссии.".</w:t>
      </w:r>
    </w:p>
    <w:bookmarkEnd w:id="21"/>
    <w:bookmarkStart w:name="z41" w:id="22"/>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18 сентября 2018 года № 377 "Об утверждении Правил расчета и утверждения норм потребления товарного и сжиженного нефтяного газа" (зарегистрирован в Реестре государственной регистрации нормативных правовых актов под № 17472) следующие изменения:</w:t>
      </w:r>
    </w:p>
    <w:bookmarkEnd w:id="22"/>
    <w:bookmarkStart w:name="z42"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расчета и утверждения норм потребления товарного и сжиженного нефтяного газа, утвержденных указанным приказом: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44" w:id="24"/>
    <w:p>
      <w:pPr>
        <w:spacing w:after="0"/>
        <w:ind w:left="0"/>
        <w:jc w:val="both"/>
      </w:pPr>
      <w:r>
        <w:rPr>
          <w:rFonts w:ascii="Times New Roman"/>
          <w:b w:val="false"/>
          <w:i w:val="false"/>
          <w:color w:val="000000"/>
          <w:sz w:val="28"/>
        </w:rPr>
        <w:t>
      "14. Нормы потребления товарного и сжиженного нефтяного газа рассчитываются и утверждаются с учетом природно-климатических особенностей столицы, областей, городов республиканского значения, в которых находятся объекты газоснабжения.";</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новой редакции:</w:t>
      </w:r>
    </w:p>
    <w:bookmarkStart w:name="z46" w:id="25"/>
    <w:p>
      <w:pPr>
        <w:spacing w:after="0"/>
        <w:ind w:left="0"/>
        <w:jc w:val="both"/>
      </w:pPr>
      <w:r>
        <w:rPr>
          <w:rFonts w:ascii="Times New Roman"/>
          <w:b w:val="false"/>
          <w:i w:val="false"/>
          <w:color w:val="000000"/>
          <w:sz w:val="28"/>
        </w:rPr>
        <w:t>
      "35. Нормы потребления товарного и сжиженного нефтяного газа утверждаются местными исполнительными органами столицы, областей, городов республиканского значения (далее - местные исполнительные органы) в соответствии с подпунктом 6-2) пункта 5 статьи 7 Закона.".</w:t>
      </w:r>
    </w:p>
    <w:bookmarkEnd w:id="25"/>
    <w:bookmarkStart w:name="z47" w:id="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к Правилам:</w:t>
      </w:r>
    </w:p>
    <w:bookmarkEnd w:id="26"/>
    <w:bookmarkStart w:name="z48" w:id="27"/>
    <w:p>
      <w:pPr>
        <w:spacing w:after="0"/>
        <w:ind w:left="0"/>
        <w:jc w:val="both"/>
      </w:pPr>
      <w:r>
        <w:rPr>
          <w:rFonts w:ascii="Times New Roman"/>
          <w:b w:val="false"/>
          <w:i w:val="false"/>
          <w:color w:val="000000"/>
          <w:sz w:val="28"/>
        </w:rPr>
        <w:t>
      строку, порядковый номер 1, изложить в новой редакции:</w:t>
      </w:r>
    </w:p>
    <w:bookmarkEnd w:id="27"/>
    <w:bookmarkStart w:name="z49"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Астана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bookmarkStart w:name="z50" w:id="29"/>
    <w:p>
      <w:pPr>
        <w:spacing w:after="0"/>
        <w:ind w:left="0"/>
        <w:jc w:val="both"/>
      </w:pPr>
      <w:r>
        <w:rPr>
          <w:rFonts w:ascii="Times New Roman"/>
          <w:b w:val="false"/>
          <w:i w:val="false"/>
          <w:color w:val="000000"/>
          <w:sz w:val="28"/>
        </w:rPr>
        <w:t>
      ";</w:t>
      </w:r>
    </w:p>
    <w:bookmarkEnd w:id="29"/>
    <w:bookmarkStart w:name="z51" w:id="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w:t>
      </w:r>
    </w:p>
    <w:bookmarkEnd w:id="30"/>
    <w:bookmarkStart w:name="z52"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w:t>
      </w:r>
      <w:r>
        <w:rPr>
          <w:rFonts w:ascii="Times New Roman"/>
          <w:b w:val="false"/>
          <w:i w:val="false"/>
          <w:color w:val="000000"/>
          <w:sz w:val="28"/>
        </w:rPr>
        <w:t xml:space="preserve"> распределения жилищного фонда в регионах Республики Казахстан по материалу стен зданий и усредненное сопротивление воздухопроницанию материалов и конструкций стен:</w:t>
      </w:r>
    </w:p>
    <w:bookmarkEnd w:id="31"/>
    <w:bookmarkStart w:name="z53" w:id="32"/>
    <w:p>
      <w:pPr>
        <w:spacing w:after="0"/>
        <w:ind w:left="0"/>
        <w:jc w:val="both"/>
      </w:pPr>
      <w:r>
        <w:rPr>
          <w:rFonts w:ascii="Times New Roman"/>
          <w:b w:val="false"/>
          <w:i w:val="false"/>
          <w:color w:val="000000"/>
          <w:sz w:val="28"/>
        </w:rPr>
        <w:t>
      строку, порядковый номер 1, изложить в новой редакции:</w:t>
      </w:r>
    </w:p>
    <w:bookmarkEnd w:id="32"/>
    <w:bookmarkStart w:name="z54"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Астана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34"/>
    <w:p>
      <w:pPr>
        <w:spacing w:after="0"/>
        <w:ind w:left="0"/>
        <w:jc w:val="both"/>
      </w:pPr>
      <w:r>
        <w:rPr>
          <w:rFonts w:ascii="Times New Roman"/>
          <w:b w:val="false"/>
          <w:i w:val="false"/>
          <w:color w:val="000000"/>
          <w:sz w:val="28"/>
        </w:rPr>
        <w:t>
      ";</w:t>
      </w:r>
    </w:p>
    <w:bookmarkEnd w:id="34"/>
    <w:bookmarkStart w:name="z56" w:id="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w:t>
      </w:r>
      <w:r>
        <w:rPr>
          <w:rFonts w:ascii="Times New Roman"/>
          <w:b w:val="false"/>
          <w:i w:val="false"/>
          <w:color w:val="000000"/>
          <w:sz w:val="28"/>
        </w:rPr>
        <w:t xml:space="preserve"> распределения жилищного фонда в регионах Республики Казахстан по годам возведения, физическому износу зданий и коэффициенты превышения нормируемой воздухопроницаемости в эксплуатируемых жилых зданиях:</w:t>
      </w:r>
    </w:p>
    <w:bookmarkEnd w:id="35"/>
    <w:bookmarkStart w:name="z57" w:id="36"/>
    <w:p>
      <w:pPr>
        <w:spacing w:after="0"/>
        <w:ind w:left="0"/>
        <w:jc w:val="both"/>
      </w:pPr>
      <w:r>
        <w:rPr>
          <w:rFonts w:ascii="Times New Roman"/>
          <w:b w:val="false"/>
          <w:i w:val="false"/>
          <w:color w:val="000000"/>
          <w:sz w:val="28"/>
        </w:rPr>
        <w:t>
      строку, порядковый номер 1, изложить в новой редакции:</w:t>
      </w:r>
    </w:p>
    <w:bookmarkEnd w:id="36"/>
    <w:bookmarkStart w:name="z58"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город Астана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9" w:id="38"/>
    <w:p>
      <w:pPr>
        <w:spacing w:after="0"/>
        <w:ind w:left="0"/>
        <w:jc w:val="both"/>
      </w:pPr>
      <w:r>
        <w:rPr>
          <w:rFonts w:ascii="Times New Roman"/>
          <w:b w:val="false"/>
          <w:i w:val="false"/>
          <w:color w:val="000000"/>
          <w:sz w:val="28"/>
        </w:rPr>
        <w:t>
      ".</w:t>
      </w:r>
    </w:p>
    <w:bookmarkEnd w:id="38"/>
    <w:bookmarkStart w:name="z60" w:id="39"/>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20 сентября 2018 года № 384 "Об утверждении Положения о комиссии по формированию плана поставки сжиженного нефтяного газа на внутренний рынок Республики Казахстан" (зарегистрирован в Реестре государственной регистрации нормативных правовых актов под № 17494) следующие изменения:</w:t>
      </w:r>
    </w:p>
    <w:bookmarkEnd w:id="39"/>
    <w:bookmarkStart w:name="z61" w:id="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комиссии по формированию плана поставки сжиженного нефтяного газа на внутренний рынок Республики Казахстан, утвержденном указанным приказом:</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 изложить в новой редакции:</w:t>
      </w:r>
    </w:p>
    <w:bookmarkStart w:name="z63" w:id="41"/>
    <w:p>
      <w:pPr>
        <w:spacing w:after="0"/>
        <w:ind w:left="0"/>
        <w:jc w:val="both"/>
      </w:pPr>
      <w:r>
        <w:rPr>
          <w:rFonts w:ascii="Times New Roman"/>
          <w:b w:val="false"/>
          <w:i w:val="false"/>
          <w:color w:val="000000"/>
          <w:sz w:val="28"/>
        </w:rPr>
        <w:t>
      "1) определяет обоснованность и полноту предоставленных местными исполнительными органами столицы, областей, городов республиканского значения (далее – местный исполнительный орган) прогнозных потребностей соответствующей административно-территориальной единицы в сжиженном нефтяном газе;</w:t>
      </w:r>
    </w:p>
    <w:bookmarkEnd w:id="41"/>
    <w:bookmarkStart w:name="z64" w:id="42"/>
    <w:p>
      <w:pPr>
        <w:spacing w:after="0"/>
        <w:ind w:left="0"/>
        <w:jc w:val="both"/>
      </w:pPr>
      <w:r>
        <w:rPr>
          <w:rFonts w:ascii="Times New Roman"/>
          <w:b w:val="false"/>
          <w:i w:val="false"/>
          <w:color w:val="000000"/>
          <w:sz w:val="28"/>
        </w:rPr>
        <w:t>
      2) одобряет изменения прогнозных объемов производства сжиженного нефтяного газа, представленные поставщиком в уполномоченный орган и (или) прогнозное потребление сжиженного нефтяного газа, представленное местными исполнительными органами столицы, областей, городов республиканского значения в уполномоченный орган;";</w:t>
      </w:r>
    </w:p>
    <w:bookmarkEnd w:id="42"/>
    <w:bookmarkStart w:name="z65" w:id="43"/>
    <w:p>
      <w:pPr>
        <w:spacing w:after="0"/>
        <w:ind w:left="0"/>
        <w:jc w:val="both"/>
      </w:pPr>
      <w:r>
        <w:rPr>
          <w:rFonts w:ascii="Times New Roman"/>
          <w:b w:val="false"/>
          <w:i w:val="false"/>
          <w:color w:val="000000"/>
          <w:sz w:val="28"/>
        </w:rPr>
        <w:t>
      дополнить пунктом 21-1 следующего содержания:</w:t>
      </w:r>
    </w:p>
    <w:bookmarkEnd w:id="43"/>
    <w:bookmarkStart w:name="z66" w:id="44"/>
    <w:p>
      <w:pPr>
        <w:spacing w:after="0"/>
        <w:ind w:left="0"/>
        <w:jc w:val="both"/>
      </w:pPr>
      <w:r>
        <w:rPr>
          <w:rFonts w:ascii="Times New Roman"/>
          <w:b w:val="false"/>
          <w:i w:val="false"/>
          <w:color w:val="000000"/>
          <w:sz w:val="28"/>
        </w:rPr>
        <w:t xml:space="preserve">
      "21-1. Решение Комиссии может быть обжаловано заинтересованным лицом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Административного процедурно-процессуального кодекса Республики Казахстан.".</w:t>
      </w:r>
    </w:p>
    <w:bookmarkEnd w:id="44"/>
    <w:bookmarkStart w:name="z67" w:id="45"/>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9 октября 2023 года № 358 "Об утверждении Правил распределения сжиженного нефтяного газа, выделенного в рамках плана поставки вне товарных бирж" (зарегистрирован в Реестре государственной регистрации нормативных правовых актов под № 33541) следующие изменения:</w:t>
      </w:r>
    </w:p>
    <w:bookmarkEnd w:id="45"/>
    <w:bookmarkStart w:name="z68"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распределения сжиженного нефтяного газа, выделенного в рамках плана поставки вне товарных бирж, утвержденных указанным приказом:</w:t>
      </w:r>
    </w:p>
    <w:bookmarkEnd w:id="46"/>
    <w:bookmarkStart w:name="z69"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новой редакции:</w:t>
      </w:r>
    </w:p>
    <w:bookmarkStart w:name="z71" w:id="48"/>
    <w:p>
      <w:pPr>
        <w:spacing w:after="0"/>
        <w:ind w:left="0"/>
        <w:jc w:val="both"/>
      </w:pPr>
      <w:r>
        <w:rPr>
          <w:rFonts w:ascii="Times New Roman"/>
          <w:b w:val="false"/>
          <w:i w:val="false"/>
          <w:color w:val="000000"/>
          <w:sz w:val="28"/>
        </w:rPr>
        <w:t xml:space="preserve">
      "3) заявка – обращение в местный исполнительный орган столицы, областей, городов республиканского значения, районов (городов областного значения) (далее – местные исполнительные органы)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новой редакции:</w:t>
      </w:r>
    </w:p>
    <w:bookmarkStart w:name="z73" w:id="49"/>
    <w:p>
      <w:pPr>
        <w:spacing w:after="0"/>
        <w:ind w:left="0"/>
        <w:jc w:val="both"/>
      </w:pPr>
      <w:r>
        <w:rPr>
          <w:rFonts w:ascii="Times New Roman"/>
          <w:b w:val="false"/>
          <w:i w:val="false"/>
          <w:color w:val="000000"/>
          <w:sz w:val="28"/>
        </w:rPr>
        <w:t>
      "5) цифровая система уполномоченного органа – интегрированная цифровая система "Единая государственная система управления недропользованием Республики Казахстан", предназначенная для сбора, хранения, анализа и обработки информации в сфере недропользования.";</w:t>
      </w:r>
    </w:p>
    <w:bookmarkEnd w:id="49"/>
    <w:bookmarkStart w:name="z74" w:id="50"/>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изложить в новой редакции:</w:t>
      </w:r>
    </w:p>
    <w:bookmarkEnd w:id="50"/>
    <w:bookmarkStart w:name="z75" w:id="51"/>
    <w:p>
      <w:pPr>
        <w:spacing w:after="0"/>
        <w:ind w:left="0"/>
        <w:jc w:val="both"/>
      </w:pPr>
      <w:r>
        <w:rPr>
          <w:rFonts w:ascii="Times New Roman"/>
          <w:b w:val="false"/>
          <w:i w:val="false"/>
          <w:color w:val="000000"/>
          <w:sz w:val="28"/>
        </w:rPr>
        <w:t xml:space="preserve">
      "4. При распределении объемов сжиженного нефтяного газа между получателями столицы, области, города республиканского значения преимущество отдается исполнению заявок на поставку сжиженного нефтяного газа для целей последующей розничной реализации в соответствии с </w:t>
      </w:r>
      <w:r>
        <w:rPr>
          <w:rFonts w:ascii="Times New Roman"/>
          <w:b w:val="false"/>
          <w:i w:val="false"/>
          <w:color w:val="000000"/>
          <w:sz w:val="28"/>
        </w:rPr>
        <w:t>пунктом 7</w:t>
      </w:r>
      <w:r>
        <w:rPr>
          <w:rFonts w:ascii="Times New Roman"/>
          <w:b w:val="false"/>
          <w:i w:val="false"/>
          <w:color w:val="000000"/>
          <w:sz w:val="28"/>
        </w:rPr>
        <w:t xml:space="preserve"> статьи 27-1 Закона:";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изложить в новой редакции:</w:t>
      </w:r>
    </w:p>
    <w:bookmarkStart w:name="z77" w:id="52"/>
    <w:p>
      <w:pPr>
        <w:spacing w:after="0"/>
        <w:ind w:left="0"/>
        <w:jc w:val="both"/>
      </w:pPr>
      <w:r>
        <w:rPr>
          <w:rFonts w:ascii="Times New Roman"/>
          <w:b w:val="false"/>
          <w:i w:val="false"/>
          <w:color w:val="000000"/>
          <w:sz w:val="28"/>
        </w:rPr>
        <w:t xml:space="preserve">
      "4-1. Распределение объемов сжиженного нефтяного газа в порядке, определяемом </w:t>
      </w:r>
      <w:r>
        <w:rPr>
          <w:rFonts w:ascii="Times New Roman"/>
          <w:b w:val="false"/>
          <w:i w:val="false"/>
          <w:color w:val="000000"/>
          <w:sz w:val="28"/>
        </w:rPr>
        <w:t>главой 3</w:t>
      </w:r>
      <w:r>
        <w:rPr>
          <w:rFonts w:ascii="Times New Roman"/>
          <w:b w:val="false"/>
          <w:i w:val="false"/>
          <w:color w:val="000000"/>
          <w:sz w:val="28"/>
        </w:rPr>
        <w:t xml:space="preserve"> настоящих Правил, осуществляется посредством цифровой системы уполномоченного органах.</w:t>
      </w:r>
    </w:p>
    <w:bookmarkEnd w:id="52"/>
    <w:bookmarkStart w:name="z78" w:id="53"/>
    <w:p>
      <w:pPr>
        <w:spacing w:after="0"/>
        <w:ind w:left="0"/>
        <w:jc w:val="both"/>
      </w:pPr>
      <w:r>
        <w:rPr>
          <w:rFonts w:ascii="Times New Roman"/>
          <w:b w:val="false"/>
          <w:i w:val="false"/>
          <w:color w:val="000000"/>
          <w:sz w:val="28"/>
        </w:rPr>
        <w:t>
      4-2. При утрате работоспособности цифровой системы (далее – техническая неисправность), препятствующей продолжению распределения объемов сжиженного нефтяного газа посредством цифровой системы, местный исполнительный орган приостанавливает распределение объемов сжиженного нефтяного газа и в течение 1 (один) рабочего дня уведомляет уполномоченный орган.</w:t>
      </w:r>
    </w:p>
    <w:bookmarkEnd w:id="53"/>
    <w:bookmarkStart w:name="z79" w:id="54"/>
    <w:p>
      <w:pPr>
        <w:spacing w:after="0"/>
        <w:ind w:left="0"/>
        <w:jc w:val="both"/>
      </w:pPr>
      <w:r>
        <w:rPr>
          <w:rFonts w:ascii="Times New Roman"/>
          <w:b w:val="false"/>
          <w:i w:val="false"/>
          <w:color w:val="000000"/>
          <w:sz w:val="28"/>
        </w:rPr>
        <w:t>
      После восстановления работоспособности цифровой системы распределение объемов сжиженного нефтяного газа в цифровой системе возобновляется.</w:t>
      </w:r>
    </w:p>
    <w:bookmarkEnd w:id="54"/>
    <w:bookmarkStart w:name="z80" w:id="55"/>
    <w:p>
      <w:pPr>
        <w:spacing w:after="0"/>
        <w:ind w:left="0"/>
        <w:jc w:val="both"/>
      </w:pPr>
      <w:r>
        <w:rPr>
          <w:rFonts w:ascii="Times New Roman"/>
          <w:b w:val="false"/>
          <w:i w:val="false"/>
          <w:color w:val="000000"/>
          <w:sz w:val="28"/>
        </w:rPr>
        <w:t xml:space="preserve">
      4-3. При не устранении технической неисправности цифровой системы с учетом срока, указанного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местные исполнительные органы уведомляют уполномоченный орган и проводят распределение объемов сжиженного нефтяного газа в бумажном виде в соответствии с </w:t>
      </w:r>
      <w:r>
        <w:rPr>
          <w:rFonts w:ascii="Times New Roman"/>
          <w:b w:val="false"/>
          <w:i w:val="false"/>
          <w:color w:val="000000"/>
          <w:sz w:val="28"/>
        </w:rPr>
        <w:t>главой 3</w:t>
      </w:r>
      <w:r>
        <w:rPr>
          <w:rFonts w:ascii="Times New Roman"/>
          <w:b w:val="false"/>
          <w:i w:val="false"/>
          <w:color w:val="000000"/>
          <w:sz w:val="28"/>
        </w:rPr>
        <w:t xml:space="preserve"> настоящих Правил.";</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новой редакции:</w:t>
      </w:r>
    </w:p>
    <w:bookmarkStart w:name="z82" w:id="56"/>
    <w:p>
      <w:pPr>
        <w:spacing w:after="0"/>
        <w:ind w:left="0"/>
        <w:jc w:val="both"/>
      </w:pPr>
      <w:r>
        <w:rPr>
          <w:rFonts w:ascii="Times New Roman"/>
          <w:b w:val="false"/>
          <w:i w:val="false"/>
          <w:color w:val="000000"/>
          <w:sz w:val="28"/>
        </w:rPr>
        <w:t>
      "30. Распределение объема сжиженного нефтяного газа, выделенного дополнительно к плану поставки для соответствующей административно-территориальной единицы, осуществляется:</w:t>
      </w:r>
    </w:p>
    <w:bookmarkEnd w:id="56"/>
    <w:bookmarkStart w:name="z83" w:id="57"/>
    <w:p>
      <w:pPr>
        <w:spacing w:after="0"/>
        <w:ind w:left="0"/>
        <w:jc w:val="both"/>
      </w:pPr>
      <w:r>
        <w:rPr>
          <w:rFonts w:ascii="Times New Roman"/>
          <w:b w:val="false"/>
          <w:i w:val="false"/>
          <w:color w:val="000000"/>
          <w:sz w:val="28"/>
        </w:rPr>
        <w:t>
      при дополнительном объеме менее 1000 (одна тысяча) тонн и вывозе железнодорожным транспортом – в соответствии с настоящими Правилами среди подавших заявки на дополнительный объем сжиженного нефтяного газа владельцев газонаполнительных станций административно-территориальной единицы;</w:t>
      </w:r>
    </w:p>
    <w:bookmarkEnd w:id="57"/>
    <w:bookmarkStart w:name="z84" w:id="58"/>
    <w:p>
      <w:pPr>
        <w:spacing w:after="0"/>
        <w:ind w:left="0"/>
        <w:jc w:val="both"/>
      </w:pPr>
      <w:r>
        <w:rPr>
          <w:rFonts w:ascii="Times New Roman"/>
          <w:b w:val="false"/>
          <w:i w:val="false"/>
          <w:color w:val="000000"/>
          <w:sz w:val="28"/>
        </w:rPr>
        <w:t xml:space="preserve">
      при дополнительном объеме более 1000 (одна тысяча) тонн и вывозе железнодорожным транспортом – в соответствии с настоящими Правилами среди подавших заявки на дополнительный объем сжиженного нефтяного газа лиц, указанных в </w:t>
      </w:r>
      <w:r>
        <w:rPr>
          <w:rFonts w:ascii="Times New Roman"/>
          <w:b w:val="false"/>
          <w:i w:val="false"/>
          <w:color w:val="000000"/>
          <w:sz w:val="28"/>
        </w:rPr>
        <w:t>пункте 36</w:t>
      </w:r>
      <w:r>
        <w:rPr>
          <w:rFonts w:ascii="Times New Roman"/>
          <w:b w:val="false"/>
          <w:i w:val="false"/>
          <w:color w:val="000000"/>
          <w:sz w:val="28"/>
        </w:rPr>
        <w:t xml:space="preserve"> настоящих Правил;</w:t>
      </w:r>
    </w:p>
    <w:bookmarkEnd w:id="58"/>
    <w:bookmarkStart w:name="z85" w:id="59"/>
    <w:p>
      <w:pPr>
        <w:spacing w:after="0"/>
        <w:ind w:left="0"/>
        <w:jc w:val="both"/>
      </w:pPr>
      <w:r>
        <w:rPr>
          <w:rFonts w:ascii="Times New Roman"/>
          <w:b w:val="false"/>
          <w:i w:val="false"/>
          <w:color w:val="000000"/>
          <w:sz w:val="28"/>
        </w:rPr>
        <w:t xml:space="preserve">
      при вывозе автомобильным транспортом – в соответствии с настоящими Правилами среди подавших заявки на дополнительный объем сжиженного нефтяного газа лиц, указанных в </w:t>
      </w:r>
      <w:r>
        <w:rPr>
          <w:rFonts w:ascii="Times New Roman"/>
          <w:b w:val="false"/>
          <w:i w:val="false"/>
          <w:color w:val="000000"/>
          <w:sz w:val="28"/>
        </w:rPr>
        <w:t>пункте 36</w:t>
      </w:r>
      <w:r>
        <w:rPr>
          <w:rFonts w:ascii="Times New Roman"/>
          <w:b w:val="false"/>
          <w:i w:val="false"/>
          <w:color w:val="000000"/>
          <w:sz w:val="28"/>
        </w:rPr>
        <w:t xml:space="preserve"> настоящих Правил.</w:t>
      </w:r>
    </w:p>
    <w:bookmarkEnd w:id="59"/>
    <w:bookmarkStart w:name="z86" w:id="60"/>
    <w:p>
      <w:pPr>
        <w:spacing w:after="0"/>
        <w:ind w:left="0"/>
        <w:jc w:val="both"/>
      </w:pPr>
      <w:r>
        <w:rPr>
          <w:rFonts w:ascii="Times New Roman"/>
          <w:b w:val="false"/>
          <w:i w:val="false"/>
          <w:color w:val="000000"/>
          <w:sz w:val="28"/>
        </w:rPr>
        <w:t>
      Для целей настоящего пункта к газонаполнительным станциям административно-территориальной единицы для столицы и городов республиканского значения относятся газонаполнительные станции, расположенные как на территории столицы, города республиканского значения, так и на территории соответствующих граничащих к ними областей.";</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новой редакции:</w:t>
      </w:r>
    </w:p>
    <w:bookmarkStart w:name="z88" w:id="61"/>
    <w:p>
      <w:pPr>
        <w:spacing w:after="0"/>
        <w:ind w:left="0"/>
        <w:jc w:val="both"/>
      </w:pPr>
      <w:r>
        <w:rPr>
          <w:rFonts w:ascii="Times New Roman"/>
          <w:b w:val="false"/>
          <w:i w:val="false"/>
          <w:color w:val="000000"/>
          <w:sz w:val="28"/>
        </w:rPr>
        <w:t xml:space="preserve">
      "41. Для подтверждения сведений о фактической реализации объемов сжиженного нефтяного газа лица, указанные в </w:t>
      </w:r>
      <w:r>
        <w:rPr>
          <w:rFonts w:ascii="Times New Roman"/>
          <w:b w:val="false"/>
          <w:i w:val="false"/>
          <w:color w:val="000000"/>
          <w:sz w:val="28"/>
        </w:rPr>
        <w:t>пункте 36</w:t>
      </w:r>
      <w:r>
        <w:rPr>
          <w:rFonts w:ascii="Times New Roman"/>
          <w:b w:val="false"/>
          <w:i w:val="false"/>
          <w:color w:val="000000"/>
          <w:sz w:val="28"/>
        </w:rPr>
        <w:t xml:space="preserve"> настоящих Правил, одновременно с заявкой предоставляют в местный исполнительный орган информацию о реализации сжиженного нефтяного газа за три последовательных календарных месяца, предшествующих месяцу подачи заявления, с приложением подтверждающих документов в заявленной административно-территориальной единице через газонаполнительные станции, газонаполнительные пункты и автогазозаправочные станции, включенные в реестр уполномоченного органа в области промышленной безопасности, за исключением объемов реализации сжиженного нефтяного газа через групповые резервуарные установки и бытовые баллоны с системой учета.</w:t>
      </w:r>
    </w:p>
    <w:bookmarkEnd w:id="61"/>
    <w:bookmarkStart w:name="z89" w:id="62"/>
    <w:p>
      <w:pPr>
        <w:spacing w:after="0"/>
        <w:ind w:left="0"/>
        <w:jc w:val="both"/>
      </w:pPr>
      <w:r>
        <w:rPr>
          <w:rFonts w:ascii="Times New Roman"/>
          <w:b w:val="false"/>
          <w:i w:val="false"/>
          <w:color w:val="000000"/>
          <w:sz w:val="28"/>
        </w:rPr>
        <w:t xml:space="preserve">
      Также лица, указанные в </w:t>
      </w:r>
      <w:r>
        <w:rPr>
          <w:rFonts w:ascii="Times New Roman"/>
          <w:b w:val="false"/>
          <w:i w:val="false"/>
          <w:color w:val="000000"/>
          <w:sz w:val="28"/>
        </w:rPr>
        <w:t>пункте 36</w:t>
      </w:r>
      <w:r>
        <w:rPr>
          <w:rFonts w:ascii="Times New Roman"/>
          <w:b w:val="false"/>
          <w:i w:val="false"/>
          <w:color w:val="000000"/>
          <w:sz w:val="28"/>
        </w:rPr>
        <w:t xml:space="preserve"> настоящих Правил, предоставляют в местный исполнительный орган копии документов, подтверждающих объем закупа сжиженного нефтяного газа (договоры поставки, электронные счета-фактуры, сопроводительные накладные на товар с регистрационными номерами в цифровой системе электронных счетов-фактур или накладные на отпуск запасов на сторону, товарно-транспортные или железнодорожные накладные), а также копии регистрационных карточек контрольно-кассовых машин с функцией фиксации и (или) передачи данных,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24 октября 2025 года № 626 "О некоторых вопросах, связанных с применением контрольно-кассовых машин" (зарегистрирован в Реестре государственной регистрации нормативных правовых актов под № 37238), на все объекты, включенные в реестр уполномоченного органа в области промышленной безопасности, через которые осуществляется реализация сжиженного нефтяного газа.</w:t>
      </w:r>
    </w:p>
    <w:bookmarkEnd w:id="62"/>
    <w:bookmarkStart w:name="z90" w:id="63"/>
    <w:p>
      <w:pPr>
        <w:spacing w:after="0"/>
        <w:ind w:left="0"/>
        <w:jc w:val="both"/>
      </w:pPr>
      <w:r>
        <w:rPr>
          <w:rFonts w:ascii="Times New Roman"/>
          <w:b w:val="false"/>
          <w:i w:val="false"/>
          <w:color w:val="000000"/>
          <w:sz w:val="28"/>
        </w:rPr>
        <w:t xml:space="preserve">
      В случае импорта сжиженного нефтяного газа с территории Евразийского экономического союза лица, указанные в </w:t>
      </w:r>
      <w:r>
        <w:rPr>
          <w:rFonts w:ascii="Times New Roman"/>
          <w:b w:val="false"/>
          <w:i w:val="false"/>
          <w:color w:val="000000"/>
          <w:sz w:val="28"/>
        </w:rPr>
        <w:t>пункте 36</w:t>
      </w:r>
      <w:r>
        <w:rPr>
          <w:rFonts w:ascii="Times New Roman"/>
          <w:b w:val="false"/>
          <w:i w:val="false"/>
          <w:color w:val="000000"/>
          <w:sz w:val="28"/>
        </w:rPr>
        <w:t xml:space="preserve"> настоящих Правил, предоставляют в местный исполнительный орган копию заявления о ввозе товаров и уплате косвенных налогов и уведомление о принятий или не принятий налоговой отчетности органом государственных доходов в электронном виде.</w:t>
      </w:r>
    </w:p>
    <w:bookmarkEnd w:id="63"/>
    <w:bookmarkStart w:name="z91" w:id="64"/>
    <w:p>
      <w:pPr>
        <w:spacing w:after="0"/>
        <w:ind w:left="0"/>
        <w:jc w:val="both"/>
      </w:pPr>
      <w:r>
        <w:rPr>
          <w:rFonts w:ascii="Times New Roman"/>
          <w:b w:val="false"/>
          <w:i w:val="false"/>
          <w:color w:val="000000"/>
          <w:sz w:val="28"/>
        </w:rPr>
        <w:t xml:space="preserve">
      Кроме того, в соответствии с </w:t>
      </w:r>
      <w:r>
        <w:rPr>
          <w:rFonts w:ascii="Times New Roman"/>
          <w:b w:val="false"/>
          <w:i w:val="false"/>
          <w:color w:val="000000"/>
          <w:sz w:val="28"/>
        </w:rPr>
        <w:t>подпунктом 1-1)</w:t>
      </w:r>
      <w:r>
        <w:rPr>
          <w:rFonts w:ascii="Times New Roman"/>
          <w:b w:val="false"/>
          <w:i w:val="false"/>
          <w:color w:val="000000"/>
          <w:sz w:val="28"/>
        </w:rPr>
        <w:t xml:space="preserve"> пункта 5 статьи 7 Закона, по запросу местного исполнительного органа лица, указанные в </w:t>
      </w:r>
      <w:r>
        <w:rPr>
          <w:rFonts w:ascii="Times New Roman"/>
          <w:b w:val="false"/>
          <w:i w:val="false"/>
          <w:color w:val="000000"/>
          <w:sz w:val="28"/>
        </w:rPr>
        <w:t>пункте 36</w:t>
      </w:r>
      <w:r>
        <w:rPr>
          <w:rFonts w:ascii="Times New Roman"/>
          <w:b w:val="false"/>
          <w:i w:val="false"/>
          <w:color w:val="000000"/>
          <w:sz w:val="28"/>
        </w:rPr>
        <w:t xml:space="preserve"> настоящих Правил, представляют копии суточных отчетов (Z-отчетов) контрольно-кассовых машин, подтверждающие факт реализации сжиженного нефтяного газа через автогазозаправочные станции, расположенные на территории соответствующей административно-территориальной единицы.".</w:t>
      </w:r>
    </w:p>
    <w:bookmarkEnd w:id="64"/>
    <w:bookmarkStart w:name="z92" w:id="65"/>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22 ноября 2023 года № 413 "Об утверждении Методики расчета региональных коэффициентов перевода объемных показателей приборов учета сжиженного нефтяного газа в массовые показатели и расчета потерь при эксплуатации объектов систем снабжения сжиженным нефтяным газом" (зарегистрирован в Реестре государственной регистрации нормативных правовых актов под № 33670) следующие изменения:</w:t>
      </w:r>
    </w:p>
    <w:bookmarkEnd w:id="65"/>
    <w:bookmarkStart w:name="z93" w:id="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Методике</w:t>
      </w:r>
      <w:r>
        <w:rPr>
          <w:rFonts w:ascii="Times New Roman"/>
          <w:b w:val="false"/>
          <w:i w:val="false"/>
          <w:color w:val="000000"/>
          <w:sz w:val="28"/>
        </w:rPr>
        <w:t xml:space="preserve"> расчета региональных коэффициентов перевода объемных показателей приборов учета сжиженного нефтяного газа в массовые показатели и расчета потерь при эксплуатации объектов систем снабжения сжиженным нефтяным газом, утвержденной указанным приказом:</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новой редакции:</w:t>
      </w:r>
    </w:p>
    <w:bookmarkStart w:name="z95" w:id="67"/>
    <w:p>
      <w:pPr>
        <w:spacing w:after="0"/>
        <w:ind w:left="0"/>
        <w:jc w:val="both"/>
      </w:pPr>
      <w:r>
        <w:rPr>
          <w:rFonts w:ascii="Times New Roman"/>
          <w:b w:val="false"/>
          <w:i w:val="false"/>
          <w:color w:val="000000"/>
          <w:sz w:val="28"/>
        </w:rPr>
        <w:t>
      "4. Региональный коэффициент перевода рассчитывается и утверждается с учетом природно-климатических обязанностей столицы, области, городов республиканского значения, в которых находятся объекты газоснабжения.";</w:t>
      </w:r>
    </w:p>
    <w:bookmarkEnd w:id="67"/>
    <w:bookmarkStart w:name="z96" w:id="68"/>
    <w:p>
      <w:pPr>
        <w:spacing w:after="0"/>
        <w:ind w:left="0"/>
        <w:jc w:val="both"/>
      </w:pPr>
      <w:r>
        <w:rPr>
          <w:rFonts w:ascii="Times New Roman"/>
          <w:b w:val="false"/>
          <w:i w:val="false"/>
          <w:color w:val="000000"/>
          <w:sz w:val="28"/>
        </w:rPr>
        <w:t xml:space="preserve">
      абзац двадцать третий </w:t>
      </w:r>
      <w:r>
        <w:rPr>
          <w:rFonts w:ascii="Times New Roman"/>
          <w:b w:val="false"/>
          <w:i w:val="false"/>
          <w:color w:val="000000"/>
          <w:sz w:val="28"/>
        </w:rPr>
        <w:t>пункта 5</w:t>
      </w:r>
      <w:r>
        <w:rPr>
          <w:rFonts w:ascii="Times New Roman"/>
          <w:b w:val="false"/>
          <w:i w:val="false"/>
          <w:color w:val="000000"/>
          <w:sz w:val="28"/>
        </w:rPr>
        <w:t xml:space="preserve"> изложить в новой редакции:</w:t>
      </w:r>
    </w:p>
    <w:bookmarkEnd w:id="68"/>
    <w:bookmarkStart w:name="z97" w:id="69"/>
    <w:p>
      <w:pPr>
        <w:spacing w:after="0"/>
        <w:ind w:left="0"/>
        <w:jc w:val="both"/>
      </w:pPr>
      <w:r>
        <w:rPr>
          <w:rFonts w:ascii="Times New Roman"/>
          <w:b w:val="false"/>
          <w:i w:val="false"/>
          <w:color w:val="000000"/>
          <w:sz w:val="28"/>
        </w:rPr>
        <w:t>
      "Рбар – среднее барометрическое давление для данного населенного пункта, в соответствии с СП РК 2.04-01 "Строительная климатология", гектопаскаль (далее – гПа).";</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99" w:id="70"/>
    <w:p>
      <w:pPr>
        <w:spacing w:after="0"/>
        <w:ind w:left="0"/>
        <w:jc w:val="both"/>
      </w:pPr>
      <w:r>
        <w:rPr>
          <w:rFonts w:ascii="Times New Roman"/>
          <w:b w:val="false"/>
          <w:i w:val="false"/>
          <w:color w:val="000000"/>
          <w:sz w:val="28"/>
        </w:rPr>
        <w:t xml:space="preserve">
      "6. В соответствии с </w:t>
      </w:r>
      <w:r>
        <w:rPr>
          <w:rFonts w:ascii="Times New Roman"/>
          <w:b w:val="false"/>
          <w:i w:val="false"/>
          <w:color w:val="000000"/>
          <w:sz w:val="28"/>
        </w:rPr>
        <w:t>подпунктом 6-4)</w:t>
      </w:r>
      <w:r>
        <w:rPr>
          <w:rFonts w:ascii="Times New Roman"/>
          <w:b w:val="false"/>
          <w:i w:val="false"/>
          <w:color w:val="000000"/>
          <w:sz w:val="28"/>
        </w:rPr>
        <w:t xml:space="preserve"> пункта 5 статьи 7 Закона коэффициенты перевода объҰмных показателей приборов учета сжиженного нефтяного газа в массовые показатели утверждаются местными исполнительными органами столицы, области, городов республиканского значения, районов городов областного значения) (далее – местные исполнительные (органы).".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энергетики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определения </w:t>
            </w:r>
            <w:r>
              <w:br/>
            </w:r>
            <w:r>
              <w:rPr>
                <w:rFonts w:ascii="Times New Roman"/>
                <w:b w:val="false"/>
                <w:i w:val="false"/>
                <w:color w:val="000000"/>
                <w:sz w:val="20"/>
              </w:rPr>
              <w:t xml:space="preserve">предельной цены сырого и </w:t>
            </w:r>
            <w:r>
              <w:br/>
            </w:r>
            <w:r>
              <w:rPr>
                <w:rFonts w:ascii="Times New Roman"/>
                <w:b w:val="false"/>
                <w:i w:val="false"/>
                <w:color w:val="000000"/>
                <w:sz w:val="20"/>
              </w:rPr>
              <w:t xml:space="preserve">товарного газа, приобретаемого </w:t>
            </w:r>
            <w:r>
              <w:br/>
            </w:r>
            <w:r>
              <w:rPr>
                <w:rFonts w:ascii="Times New Roman"/>
                <w:b w:val="false"/>
                <w:i w:val="false"/>
                <w:color w:val="000000"/>
                <w:sz w:val="20"/>
              </w:rPr>
              <w:t xml:space="preserve">национальным оператором в </w:t>
            </w:r>
            <w:r>
              <w:br/>
            </w:r>
            <w:r>
              <w:rPr>
                <w:rFonts w:ascii="Times New Roman"/>
                <w:b w:val="false"/>
                <w:i w:val="false"/>
                <w:color w:val="000000"/>
                <w:sz w:val="20"/>
              </w:rPr>
              <w:t xml:space="preserve">рамках преимущественного </w:t>
            </w:r>
            <w:r>
              <w:br/>
            </w:r>
            <w:r>
              <w:rPr>
                <w:rFonts w:ascii="Times New Roman"/>
                <w:b w:val="false"/>
                <w:i w:val="false"/>
                <w:color w:val="000000"/>
                <w:sz w:val="20"/>
              </w:rPr>
              <w:t>права государства</w:t>
            </w:r>
          </w:p>
        </w:tc>
      </w:tr>
    </w:tbl>
    <w:bookmarkStart w:name="z104" w:id="71"/>
    <w:p>
      <w:pPr>
        <w:spacing w:after="0"/>
        <w:ind w:left="0"/>
        <w:jc w:val="left"/>
      </w:pPr>
      <w:r>
        <w:rPr>
          <w:rFonts w:ascii="Times New Roman"/>
          <w:b/>
          <w:i w:val="false"/>
          <w:color w:val="000000"/>
        </w:rPr>
        <w:t xml:space="preserve"> Определение предельной цены сырого газа, приобретаемого национальным оператором в рамках преимущественного права государства</w:t>
      </w:r>
    </w:p>
    <w:bookmarkEnd w:id="71"/>
    <w:bookmarkStart w:name="z105" w:id="72"/>
    <w:p>
      <w:pPr>
        <w:spacing w:after="0"/>
        <w:ind w:left="0"/>
        <w:jc w:val="both"/>
      </w:pPr>
      <w:r>
        <w:rPr>
          <w:rFonts w:ascii="Times New Roman"/>
          <w:b w:val="false"/>
          <w:i w:val="false"/>
          <w:color w:val="000000"/>
          <w:sz w:val="28"/>
        </w:rPr>
        <w:t>
      В случае реализации сырого газа национальному оператору в рамках преимущественного права государства, его предельная цена рассчитывается недропользователем по формуле:</w:t>
      </w:r>
    </w:p>
    <w:bookmarkEnd w:id="72"/>
    <w:bookmarkStart w:name="z106" w:id="73"/>
    <w:p>
      <w:pPr>
        <w:spacing w:after="0"/>
        <w:ind w:left="0"/>
        <w:jc w:val="both"/>
      </w:pPr>
      <w:r>
        <w:rPr>
          <w:rFonts w:ascii="Times New Roman"/>
          <w:b w:val="false"/>
          <w:i w:val="false"/>
          <w:color w:val="000000"/>
          <w:sz w:val="28"/>
        </w:rPr>
        <w:t>
      Pc = Cp + TC + R где,</w:t>
      </w:r>
    </w:p>
    <w:bookmarkEnd w:id="73"/>
    <w:bookmarkStart w:name="z107" w:id="74"/>
    <w:p>
      <w:pPr>
        <w:spacing w:after="0"/>
        <w:ind w:left="0"/>
        <w:jc w:val="both"/>
      </w:pPr>
      <w:r>
        <w:rPr>
          <w:rFonts w:ascii="Times New Roman"/>
          <w:b w:val="false"/>
          <w:i w:val="false"/>
          <w:color w:val="000000"/>
          <w:sz w:val="28"/>
        </w:rPr>
        <w:t>
      РС – предельная цена сырого газа, приобретаемого национальным оператором в рамках преимущественного права государства, в теңге за тысячу метров кубических;</w:t>
      </w:r>
    </w:p>
    <w:bookmarkEnd w:id="74"/>
    <w:bookmarkStart w:name="z108" w:id="75"/>
    <w:p>
      <w:pPr>
        <w:spacing w:after="0"/>
        <w:ind w:left="0"/>
        <w:jc w:val="both"/>
      </w:pPr>
      <w:r>
        <w:rPr>
          <w:rFonts w:ascii="Times New Roman"/>
          <w:b w:val="false"/>
          <w:i w:val="false"/>
          <w:color w:val="000000"/>
          <w:sz w:val="28"/>
        </w:rPr>
        <w:t>
      Ср – производственная себестоимость добычи сырого газа в рамках контракта на недропользование, в теңге за тысячу метров кубических, которая рассчитывается за предыдущий календарный год по формуле:</w:t>
      </w:r>
    </w:p>
    <w:bookmarkEnd w:id="75"/>
    <w:bookmarkStart w:name="z109"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27686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768600" cy="736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r>
        <w:br/>
      </w:r>
      <w:r>
        <w:rPr>
          <w:rFonts w:ascii="Times New Roman"/>
          <w:b w:val="false"/>
          <w:i w:val="false"/>
          <w:color w:val="000000"/>
          <w:sz w:val="28"/>
        </w:rPr>
        <w:t>
</w:t>
      </w:r>
    </w:p>
    <w:bookmarkStart w:name="z110" w:id="77"/>
    <w:p>
      <w:pPr>
        <w:spacing w:after="0"/>
        <w:ind w:left="0"/>
        <w:jc w:val="both"/>
      </w:pPr>
      <w:r>
        <w:rPr>
          <w:rFonts w:ascii="Times New Roman"/>
          <w:b w:val="false"/>
          <w:i w:val="false"/>
          <w:color w:val="000000"/>
          <w:sz w:val="28"/>
        </w:rPr>
        <w:t>
      СF – производственная себестоимость добычи сырой нефти и сырого газа в рамках контракта на недропользование в предыдущем календарном году, определяемая на основе годовой финансовой отчетности недропользователя за завершенный финансовый год, подтвержденной аудиторскими отчетами,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непосредственно связанная с извлечением полезных ископаемых из недр на поверхность и их первичной переработкой (обогащением), теңге;</w:t>
      </w:r>
    </w:p>
    <w:bookmarkEnd w:id="77"/>
    <w:bookmarkStart w:name="z111" w:id="78"/>
    <w:p>
      <w:pPr>
        <w:spacing w:after="0"/>
        <w:ind w:left="0"/>
        <w:jc w:val="both"/>
      </w:pPr>
      <w:r>
        <w:rPr>
          <w:rFonts w:ascii="Times New Roman"/>
          <w:b w:val="false"/>
          <w:i w:val="false"/>
          <w:color w:val="000000"/>
          <w:sz w:val="28"/>
        </w:rPr>
        <w:t>
      Gp – объем добычи сырого газа в рамках контракта на недропользование в предыдущем календарном году, тысяч метров кубических;</w:t>
      </w:r>
    </w:p>
    <w:bookmarkEnd w:id="78"/>
    <w:bookmarkStart w:name="z112" w:id="79"/>
    <w:p>
      <w:pPr>
        <w:spacing w:after="0"/>
        <w:ind w:left="0"/>
        <w:jc w:val="both"/>
      </w:pPr>
      <w:r>
        <w:rPr>
          <w:rFonts w:ascii="Times New Roman"/>
          <w:b w:val="false"/>
          <w:i w:val="false"/>
          <w:color w:val="000000"/>
          <w:sz w:val="28"/>
        </w:rPr>
        <w:t>
      Op – объем добычи сырой нефти в рамках контракта на недропользование в предыдущем календарном году, тонн;</w:t>
      </w:r>
    </w:p>
    <w:bookmarkEnd w:id="79"/>
    <w:bookmarkStart w:name="z113" w:id="80"/>
    <w:p>
      <w:pPr>
        <w:spacing w:after="0"/>
        <w:ind w:left="0"/>
        <w:jc w:val="both"/>
      </w:pPr>
      <w:r>
        <w:rPr>
          <w:rFonts w:ascii="Times New Roman"/>
          <w:b w:val="false"/>
          <w:i w:val="false"/>
          <w:color w:val="000000"/>
          <w:sz w:val="28"/>
        </w:rPr>
        <w:t>
      0,857 – коэффициент перевода тысячи кубических метров сырого газа в тонны;</w:t>
      </w:r>
    </w:p>
    <w:bookmarkEnd w:id="80"/>
    <w:bookmarkStart w:name="z114" w:id="81"/>
    <w:p>
      <w:pPr>
        <w:spacing w:after="0"/>
        <w:ind w:left="0"/>
        <w:jc w:val="both"/>
      </w:pPr>
      <w:r>
        <w:rPr>
          <w:rFonts w:ascii="Times New Roman"/>
          <w:b w:val="false"/>
          <w:i w:val="false"/>
          <w:color w:val="000000"/>
          <w:sz w:val="28"/>
        </w:rPr>
        <w:t>
      r – стоимостной коэффициент в диапазоне от 0 до 1, определяемый по формуле:</w:t>
      </w:r>
    </w:p>
    <w:bookmarkEnd w:id="81"/>
    <w:bookmarkStart w:name="z115"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13208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208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r>
        <w:br/>
      </w:r>
      <w:r>
        <w:rPr>
          <w:rFonts w:ascii="Times New Roman"/>
          <w:b w:val="false"/>
          <w:i w:val="false"/>
          <w:color w:val="000000"/>
          <w:sz w:val="28"/>
        </w:rPr>
        <w:t>
</w:t>
      </w:r>
    </w:p>
    <w:bookmarkStart w:name="z116" w:id="83"/>
    <w:p>
      <w:pPr>
        <w:spacing w:after="0"/>
        <w:ind w:left="0"/>
        <w:jc w:val="both"/>
      </w:pPr>
      <w:r>
        <w:rPr>
          <w:rFonts w:ascii="Times New Roman"/>
          <w:b w:val="false"/>
          <w:i w:val="false"/>
          <w:color w:val="000000"/>
          <w:sz w:val="28"/>
        </w:rPr>
        <w:t>
      Gp – объем добычи сырого газа в рамках контракта на недропользование в предыдущем календарном году, тысяч метров кубических;</w:t>
      </w:r>
    </w:p>
    <w:bookmarkEnd w:id="83"/>
    <w:bookmarkStart w:name="z117" w:id="84"/>
    <w:p>
      <w:pPr>
        <w:spacing w:after="0"/>
        <w:ind w:left="0"/>
        <w:jc w:val="both"/>
      </w:pPr>
      <w:r>
        <w:rPr>
          <w:rFonts w:ascii="Times New Roman"/>
          <w:b w:val="false"/>
          <w:i w:val="false"/>
          <w:color w:val="000000"/>
          <w:sz w:val="28"/>
        </w:rPr>
        <w:t>
      Op – объем добычи сырой нефти в рамках контракта на недропользование в предыдущем календарном году, тонн;</w:t>
      </w:r>
    </w:p>
    <w:bookmarkEnd w:id="84"/>
    <w:bookmarkStart w:name="z118" w:id="85"/>
    <w:p>
      <w:pPr>
        <w:spacing w:after="0"/>
        <w:ind w:left="0"/>
        <w:jc w:val="both"/>
      </w:pPr>
      <w:r>
        <w:rPr>
          <w:rFonts w:ascii="Times New Roman"/>
          <w:b w:val="false"/>
          <w:i w:val="false"/>
          <w:color w:val="000000"/>
          <w:sz w:val="28"/>
        </w:rPr>
        <w:t xml:space="preserve">
      AEPG – средневзвешенная экспортная цена товарного газа на границе Республики Казахстан в предыдущем календарном году, рассчитываемая по данным таможенной статистики, публикуемым Комитетом по статистике Министерства национальной экономики Республики Казахстан, за вычетом расходов по транспортировке товарного газа от недропользователя до границы Республики Казахстан, определяемых на основании тарифов, в теңге за тысячу метров кубических; </w:t>
      </w:r>
    </w:p>
    <w:bookmarkEnd w:id="85"/>
    <w:bookmarkStart w:name="z119" w:id="86"/>
    <w:p>
      <w:pPr>
        <w:spacing w:after="0"/>
        <w:ind w:left="0"/>
        <w:jc w:val="both"/>
      </w:pPr>
      <w:r>
        <w:rPr>
          <w:rFonts w:ascii="Times New Roman"/>
          <w:b w:val="false"/>
          <w:i w:val="false"/>
          <w:color w:val="000000"/>
          <w:sz w:val="28"/>
        </w:rPr>
        <w:t>
      AEPо – средневзвешенная экспортная цена сырой нефти на границе Республики Казахстан в предыдущем календарном году, рассчитываемая по данным таможенной статистики, публикуемым Комитетом по статистике Министерства национальной экономики Республики Казахстан, за вычетом расходов по транспортировке сырой нефти от недропользователя до границы Республики Казахстан, определяемых на основании тарифов, в теңге за тонну;</w:t>
      </w:r>
    </w:p>
    <w:bookmarkEnd w:id="86"/>
    <w:bookmarkStart w:name="z120" w:id="87"/>
    <w:p>
      <w:pPr>
        <w:spacing w:after="0"/>
        <w:ind w:left="0"/>
        <w:jc w:val="both"/>
      </w:pPr>
      <w:r>
        <w:rPr>
          <w:rFonts w:ascii="Times New Roman"/>
          <w:b w:val="false"/>
          <w:i w:val="false"/>
          <w:color w:val="000000"/>
          <w:sz w:val="28"/>
        </w:rPr>
        <w:t>
      *Примечание: в случае отсутствия добычи сырой нефти, стоимостной коэффициент r равен 1;</w:t>
      </w:r>
    </w:p>
    <w:bookmarkEnd w:id="87"/>
    <w:bookmarkStart w:name="z121" w:id="88"/>
    <w:p>
      <w:pPr>
        <w:spacing w:after="0"/>
        <w:ind w:left="0"/>
        <w:jc w:val="both"/>
      </w:pPr>
      <w:r>
        <w:rPr>
          <w:rFonts w:ascii="Times New Roman"/>
          <w:b w:val="false"/>
          <w:i w:val="false"/>
          <w:color w:val="000000"/>
          <w:sz w:val="28"/>
        </w:rPr>
        <w:t xml:space="preserve">
      ТС – расходы на транспортировку сырого газа до планируемого места его реализации национальному оператору, определяемые на основании тарифов, в теңге за тысячу метров кубических; </w:t>
      </w:r>
    </w:p>
    <w:bookmarkEnd w:id="88"/>
    <w:bookmarkStart w:name="z122" w:id="89"/>
    <w:p>
      <w:pPr>
        <w:spacing w:after="0"/>
        <w:ind w:left="0"/>
        <w:jc w:val="both"/>
      </w:pPr>
      <w:r>
        <w:rPr>
          <w:rFonts w:ascii="Times New Roman"/>
          <w:b w:val="false"/>
          <w:i w:val="false"/>
          <w:color w:val="000000"/>
          <w:sz w:val="28"/>
        </w:rPr>
        <w:t>
      R – рентабельность недропользователя при реализации сырого газа национальному оператору в размере N %, которая рассчитывается по формуле:</w:t>
      </w:r>
    </w:p>
    <w:bookmarkEnd w:id="89"/>
    <w:bookmarkStart w:name="z123" w:id="90"/>
    <w:p>
      <w:pPr>
        <w:spacing w:after="0"/>
        <w:ind w:left="0"/>
        <w:jc w:val="both"/>
      </w:pPr>
      <w:r>
        <w:rPr>
          <w:rFonts w:ascii="Times New Roman"/>
          <w:b w:val="false"/>
          <w:i w:val="false"/>
          <w:color w:val="000000"/>
          <w:sz w:val="28"/>
        </w:rPr>
        <w:t>
      R = Cp x N где,</w:t>
      </w:r>
    </w:p>
    <w:bookmarkEnd w:id="90"/>
    <w:bookmarkStart w:name="z124" w:id="91"/>
    <w:p>
      <w:pPr>
        <w:spacing w:after="0"/>
        <w:ind w:left="0"/>
        <w:jc w:val="both"/>
      </w:pPr>
      <w:r>
        <w:rPr>
          <w:rFonts w:ascii="Times New Roman"/>
          <w:b w:val="false"/>
          <w:i w:val="false"/>
          <w:color w:val="000000"/>
          <w:sz w:val="28"/>
        </w:rPr>
        <w:t>
      N – значение, устанавливаемое недропользователем, но не более 10 процентов.</w:t>
      </w:r>
    </w:p>
    <w:bookmarkEnd w:id="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энергетики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определения </w:t>
            </w:r>
            <w:r>
              <w:br/>
            </w:r>
            <w:r>
              <w:rPr>
                <w:rFonts w:ascii="Times New Roman"/>
                <w:b w:val="false"/>
                <w:i w:val="false"/>
                <w:color w:val="000000"/>
                <w:sz w:val="20"/>
              </w:rPr>
              <w:t xml:space="preserve">предельной цены сырого и </w:t>
            </w:r>
            <w:r>
              <w:br/>
            </w:r>
            <w:r>
              <w:rPr>
                <w:rFonts w:ascii="Times New Roman"/>
                <w:b w:val="false"/>
                <w:i w:val="false"/>
                <w:color w:val="000000"/>
                <w:sz w:val="20"/>
              </w:rPr>
              <w:t xml:space="preserve">товарного газа, приобретаемого </w:t>
            </w:r>
            <w:r>
              <w:br/>
            </w:r>
            <w:r>
              <w:rPr>
                <w:rFonts w:ascii="Times New Roman"/>
                <w:b w:val="false"/>
                <w:i w:val="false"/>
                <w:color w:val="000000"/>
                <w:sz w:val="20"/>
              </w:rPr>
              <w:t xml:space="preserve">национальным оператором в </w:t>
            </w:r>
            <w:r>
              <w:br/>
            </w:r>
            <w:r>
              <w:rPr>
                <w:rFonts w:ascii="Times New Roman"/>
                <w:b w:val="false"/>
                <w:i w:val="false"/>
                <w:color w:val="000000"/>
                <w:sz w:val="20"/>
              </w:rPr>
              <w:t xml:space="preserve">рамках преимущественного </w:t>
            </w:r>
            <w:r>
              <w:br/>
            </w:r>
            <w:r>
              <w:rPr>
                <w:rFonts w:ascii="Times New Roman"/>
                <w:b w:val="false"/>
                <w:i w:val="false"/>
                <w:color w:val="000000"/>
                <w:sz w:val="20"/>
              </w:rPr>
              <w:t>права государства</w:t>
            </w:r>
          </w:p>
        </w:tc>
      </w:tr>
    </w:tbl>
    <w:bookmarkStart w:name="z129" w:id="92"/>
    <w:p>
      <w:pPr>
        <w:spacing w:after="0"/>
        <w:ind w:left="0"/>
        <w:jc w:val="left"/>
      </w:pPr>
      <w:r>
        <w:rPr>
          <w:rFonts w:ascii="Times New Roman"/>
          <w:b/>
          <w:i w:val="false"/>
          <w:color w:val="000000"/>
        </w:rPr>
        <w:t xml:space="preserve"> Определение предельной цены товарного газа, приобретаемого национальным оператором в рамках преимущественного права</w:t>
      </w:r>
    </w:p>
    <w:bookmarkEnd w:id="92"/>
    <w:bookmarkStart w:name="z130" w:id="93"/>
    <w:p>
      <w:pPr>
        <w:spacing w:after="0"/>
        <w:ind w:left="0"/>
        <w:jc w:val="both"/>
      </w:pPr>
      <w:r>
        <w:rPr>
          <w:rFonts w:ascii="Times New Roman"/>
          <w:b w:val="false"/>
          <w:i w:val="false"/>
          <w:color w:val="000000"/>
          <w:sz w:val="28"/>
        </w:rPr>
        <w:t>
      В случае реализации товарного газа национальному оператору в рамках преимущественного права государства, его предельная цена рассчитывается недропользователем по формуле:</w:t>
      </w:r>
    </w:p>
    <w:bookmarkEnd w:id="93"/>
    <w:bookmarkStart w:name="z131" w:id="94"/>
    <w:p>
      <w:pPr>
        <w:spacing w:after="0"/>
        <w:ind w:left="0"/>
        <w:jc w:val="both"/>
      </w:pPr>
      <w:r>
        <w:rPr>
          <w:rFonts w:ascii="Times New Roman"/>
          <w:b w:val="false"/>
          <w:i w:val="false"/>
          <w:color w:val="000000"/>
          <w:sz w:val="28"/>
        </w:rPr>
        <w:t>
      Pc = Cp * r1 + [CRE + TC] x r2 + R где,</w:t>
      </w:r>
    </w:p>
    <w:bookmarkEnd w:id="94"/>
    <w:bookmarkStart w:name="z132" w:id="95"/>
    <w:p>
      <w:pPr>
        <w:spacing w:after="0"/>
        <w:ind w:left="0"/>
        <w:jc w:val="both"/>
      </w:pPr>
      <w:r>
        <w:rPr>
          <w:rFonts w:ascii="Times New Roman"/>
          <w:b w:val="false"/>
          <w:i w:val="false"/>
          <w:color w:val="000000"/>
          <w:sz w:val="28"/>
        </w:rPr>
        <w:t>
      Рс – предельная цена товарного газа, приобретаемого национальным оператором в рамках преимущественного права государства, в теңге за тысячу метров кубических;</w:t>
      </w:r>
    </w:p>
    <w:bookmarkEnd w:id="95"/>
    <w:bookmarkStart w:name="z133" w:id="96"/>
    <w:p>
      <w:pPr>
        <w:spacing w:after="0"/>
        <w:ind w:left="0"/>
        <w:jc w:val="both"/>
      </w:pPr>
      <w:r>
        <w:rPr>
          <w:rFonts w:ascii="Times New Roman"/>
          <w:b w:val="false"/>
          <w:i w:val="false"/>
          <w:color w:val="000000"/>
          <w:sz w:val="28"/>
        </w:rPr>
        <w:t>
      Ср – производственная себестоимость добычи сырого газа в рамках контракта на недропользование, в теңге за тысячу метров кубических, которая рассчитывается за предыдущий календарный год по формуле:</w:t>
      </w:r>
    </w:p>
    <w:bookmarkEnd w:id="96"/>
    <w:bookmarkStart w:name="z134"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2692400" cy="90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92400" cy="901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r>
        <w:br/>
      </w:r>
      <w:r>
        <w:rPr>
          <w:rFonts w:ascii="Times New Roman"/>
          <w:b w:val="false"/>
          <w:i w:val="false"/>
          <w:color w:val="000000"/>
          <w:sz w:val="28"/>
        </w:rPr>
        <w:t>
</w:t>
      </w:r>
    </w:p>
    <w:bookmarkStart w:name="z135" w:id="98"/>
    <w:p>
      <w:pPr>
        <w:spacing w:after="0"/>
        <w:ind w:left="0"/>
        <w:jc w:val="both"/>
      </w:pPr>
      <w:r>
        <w:rPr>
          <w:rFonts w:ascii="Times New Roman"/>
          <w:b w:val="false"/>
          <w:i w:val="false"/>
          <w:color w:val="000000"/>
          <w:sz w:val="28"/>
        </w:rPr>
        <w:t>
      СF – производственная себестоимость добычи сырой нефти и сырого газа в рамках контракта на недропользование в предыдущем календарном году, определяемая на основе годовой финансовой отчетности недропользователя за завершенный финансовый год, подтвержденной аудиторскими отчетами,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непосредственно связанная с извлечением полезных ископаемых из недр на поверхность и их первичной переработкой (обогащением), теңге;</w:t>
      </w:r>
    </w:p>
    <w:bookmarkEnd w:id="98"/>
    <w:bookmarkStart w:name="z136" w:id="99"/>
    <w:p>
      <w:pPr>
        <w:spacing w:after="0"/>
        <w:ind w:left="0"/>
        <w:jc w:val="both"/>
      </w:pPr>
      <w:r>
        <w:rPr>
          <w:rFonts w:ascii="Times New Roman"/>
          <w:b w:val="false"/>
          <w:i w:val="false"/>
          <w:color w:val="000000"/>
          <w:sz w:val="28"/>
        </w:rPr>
        <w:t>
      Gp – объем добычи сырого газа в рамках контракта на недропользование в предыдущем календарном году, тысяч метров кубических;</w:t>
      </w:r>
    </w:p>
    <w:bookmarkEnd w:id="99"/>
    <w:bookmarkStart w:name="z137" w:id="100"/>
    <w:p>
      <w:pPr>
        <w:spacing w:after="0"/>
        <w:ind w:left="0"/>
        <w:jc w:val="both"/>
      </w:pPr>
      <w:r>
        <w:rPr>
          <w:rFonts w:ascii="Times New Roman"/>
          <w:b w:val="false"/>
          <w:i w:val="false"/>
          <w:color w:val="000000"/>
          <w:sz w:val="28"/>
        </w:rPr>
        <w:t>
      Op – объем добычи сырой нефти в рамках контракта на недропользование в предыдущем календарном году, тонн;</w:t>
      </w:r>
    </w:p>
    <w:bookmarkEnd w:id="100"/>
    <w:bookmarkStart w:name="z138" w:id="101"/>
    <w:p>
      <w:pPr>
        <w:spacing w:after="0"/>
        <w:ind w:left="0"/>
        <w:jc w:val="both"/>
      </w:pPr>
      <w:r>
        <w:rPr>
          <w:rFonts w:ascii="Times New Roman"/>
          <w:b w:val="false"/>
          <w:i w:val="false"/>
          <w:color w:val="000000"/>
          <w:sz w:val="28"/>
        </w:rPr>
        <w:t>
      0,857 – коэффициент перевода тысячи кубических метров сырого газа в тонны;</w:t>
      </w:r>
    </w:p>
    <w:bookmarkEnd w:id="101"/>
    <w:bookmarkStart w:name="z139" w:id="102"/>
    <w:p>
      <w:pPr>
        <w:spacing w:after="0"/>
        <w:ind w:left="0"/>
        <w:jc w:val="both"/>
      </w:pPr>
      <w:r>
        <w:rPr>
          <w:rFonts w:ascii="Times New Roman"/>
          <w:b w:val="false"/>
          <w:i w:val="false"/>
          <w:color w:val="000000"/>
          <w:sz w:val="28"/>
        </w:rPr>
        <w:t xml:space="preserve">
      r1 – стоимостной коэффициент в диапазоне от 0 до 1, определяемый по формуле: </w:t>
      </w:r>
    </w:p>
    <w:bookmarkEnd w:id="102"/>
    <w:bookmarkStart w:name="z140"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1358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589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r>
        <w:br/>
      </w:r>
      <w:r>
        <w:rPr>
          <w:rFonts w:ascii="Times New Roman"/>
          <w:b w:val="false"/>
          <w:i w:val="false"/>
          <w:color w:val="000000"/>
          <w:sz w:val="28"/>
        </w:rPr>
        <w:t>
</w:t>
      </w:r>
    </w:p>
    <w:bookmarkStart w:name="z141" w:id="104"/>
    <w:p>
      <w:pPr>
        <w:spacing w:after="0"/>
        <w:ind w:left="0"/>
        <w:jc w:val="both"/>
      </w:pPr>
      <w:r>
        <w:rPr>
          <w:rFonts w:ascii="Times New Roman"/>
          <w:b w:val="false"/>
          <w:i w:val="false"/>
          <w:color w:val="000000"/>
          <w:sz w:val="28"/>
        </w:rPr>
        <w:t xml:space="preserve">
      Gp – объем добычи сырого газа в рамках контракта на недропользование в предыдущем календарном году, тысяч метров кубических; </w:t>
      </w:r>
    </w:p>
    <w:bookmarkEnd w:id="104"/>
    <w:bookmarkStart w:name="z142" w:id="105"/>
    <w:p>
      <w:pPr>
        <w:spacing w:after="0"/>
        <w:ind w:left="0"/>
        <w:jc w:val="both"/>
      </w:pPr>
      <w:r>
        <w:rPr>
          <w:rFonts w:ascii="Times New Roman"/>
          <w:b w:val="false"/>
          <w:i w:val="false"/>
          <w:color w:val="000000"/>
          <w:sz w:val="28"/>
        </w:rPr>
        <w:t>
      Op – объем добычи сырой нефти в рамках контракта на недропользование в предыдущем календарном году, тонн;</w:t>
      </w:r>
    </w:p>
    <w:bookmarkEnd w:id="105"/>
    <w:bookmarkStart w:name="z143" w:id="106"/>
    <w:p>
      <w:pPr>
        <w:spacing w:after="0"/>
        <w:ind w:left="0"/>
        <w:jc w:val="both"/>
      </w:pPr>
      <w:r>
        <w:rPr>
          <w:rFonts w:ascii="Times New Roman"/>
          <w:b w:val="false"/>
          <w:i w:val="false"/>
          <w:color w:val="000000"/>
          <w:sz w:val="28"/>
        </w:rPr>
        <w:t>
      AEPG – средневзвешенная экспортная цена товарного газа на границе Республики Казахстан в предыдущем календарном году, рассчитываемая по данным таможенной статистики, публикуемым Комитетом по статистике Министерства национальной экономики Республики Казахстан, за вычетом расходов по транспортировке товарного газа от недропользователя до границы Республики Казахстан, определяемых на основании тарифов, теңге за тысячу метров кубических;</w:t>
      </w:r>
    </w:p>
    <w:bookmarkEnd w:id="106"/>
    <w:bookmarkStart w:name="z144" w:id="107"/>
    <w:p>
      <w:pPr>
        <w:spacing w:after="0"/>
        <w:ind w:left="0"/>
        <w:jc w:val="both"/>
      </w:pPr>
      <w:r>
        <w:rPr>
          <w:rFonts w:ascii="Times New Roman"/>
          <w:b w:val="false"/>
          <w:i w:val="false"/>
          <w:color w:val="000000"/>
          <w:sz w:val="28"/>
        </w:rPr>
        <w:t>
      AEPo – средневзвешенная экспортная цена сырой нефти на границе Республики Казахстан в предыдущем календарном году, рассчитываемая по данным таможенной статистики, публикуемым Комитетом по статистике Министерства национальной экономики Республики Казахстан, за вычетом расходов по транспортировке сырой нефти от недропользователя до границы Республики Казахстан, определяемых на основании тарифов, теңге за тонну;</w:t>
      </w:r>
    </w:p>
    <w:bookmarkEnd w:id="107"/>
    <w:bookmarkStart w:name="z145" w:id="108"/>
    <w:p>
      <w:pPr>
        <w:spacing w:after="0"/>
        <w:ind w:left="0"/>
        <w:jc w:val="both"/>
      </w:pPr>
      <w:r>
        <w:rPr>
          <w:rFonts w:ascii="Times New Roman"/>
          <w:b w:val="false"/>
          <w:i w:val="false"/>
          <w:color w:val="000000"/>
          <w:sz w:val="28"/>
        </w:rPr>
        <w:t>
      *Примечание: в случае отсутствия добычи сырой нефти, стоимостной коэффициент r1равен 1;</w:t>
      </w:r>
    </w:p>
    <w:bookmarkEnd w:id="108"/>
    <w:bookmarkStart w:name="z146" w:id="109"/>
    <w:p>
      <w:pPr>
        <w:spacing w:after="0"/>
        <w:ind w:left="0"/>
        <w:jc w:val="both"/>
      </w:pPr>
      <w:r>
        <w:rPr>
          <w:rFonts w:ascii="Times New Roman"/>
          <w:b w:val="false"/>
          <w:i w:val="false"/>
          <w:color w:val="000000"/>
          <w:sz w:val="28"/>
        </w:rPr>
        <w:t xml:space="preserve">
      CRE – себестоимость производства товарного газа из добытого сырого газа в предыдущем календарном году, определяемая по следующей формуле: </w:t>
      </w:r>
    </w:p>
    <w:bookmarkEnd w:id="109"/>
    <w:bookmarkStart w:name="z147" w:id="110"/>
    <w:p>
      <w:pPr>
        <w:spacing w:after="0"/>
        <w:ind w:left="0"/>
        <w:jc w:val="both"/>
      </w:pPr>
      <w:r>
        <w:rPr>
          <w:rFonts w:ascii="Times New Roman"/>
          <w:b w:val="false"/>
          <w:i w:val="false"/>
          <w:color w:val="000000"/>
          <w:sz w:val="28"/>
        </w:rPr>
        <w:t xml:space="preserve">
      </w:t>
      </w:r>
    </w:p>
    <w:bookmarkEnd w:id="110"/>
    <w:p>
      <w:pPr>
        <w:spacing w:after="0"/>
        <w:ind w:left="0"/>
        <w:jc w:val="both"/>
      </w:pPr>
      <w:r>
        <w:drawing>
          <wp:inline distT="0" distB="0" distL="0" distR="0">
            <wp:extent cx="16891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6891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где,</w:t>
      </w:r>
      <w:r>
        <w:br/>
      </w:r>
      <w:r>
        <w:rPr>
          <w:rFonts w:ascii="Times New Roman"/>
          <w:b w:val="false"/>
          <w:i w:val="false"/>
          <w:color w:val="000000"/>
          <w:sz w:val="28"/>
        </w:rPr>
        <w:t>
</w:t>
      </w:r>
    </w:p>
    <w:bookmarkStart w:name="z148" w:id="111"/>
    <w:p>
      <w:pPr>
        <w:spacing w:after="0"/>
        <w:ind w:left="0"/>
        <w:jc w:val="both"/>
      </w:pPr>
      <w:r>
        <w:rPr>
          <w:rFonts w:ascii="Times New Roman"/>
          <w:b w:val="false"/>
          <w:i w:val="false"/>
          <w:color w:val="000000"/>
          <w:sz w:val="28"/>
        </w:rPr>
        <w:t>
      СFG – общая себестоимость переработки сырого газа в предыдущем календарном году, определяемая на основе годовой финансовой отчетности недропользователя за завершенный финансовый год, подтвержденной аудиторскими отчетами,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непосредственно связанная с переработкой сырого газа и не входящая в состав себестоимости добычи нефти и сырого газа, теңге за тысячу метров кубических;</w:t>
      </w:r>
    </w:p>
    <w:bookmarkEnd w:id="111"/>
    <w:bookmarkStart w:name="z149" w:id="112"/>
    <w:p>
      <w:pPr>
        <w:spacing w:after="0"/>
        <w:ind w:left="0"/>
        <w:jc w:val="both"/>
      </w:pPr>
      <w:r>
        <w:rPr>
          <w:rFonts w:ascii="Times New Roman"/>
          <w:b w:val="false"/>
          <w:i w:val="false"/>
          <w:color w:val="000000"/>
          <w:sz w:val="28"/>
        </w:rPr>
        <w:t>
      QG – объем производства товарного газа, тысяч метров кубических;</w:t>
      </w:r>
    </w:p>
    <w:bookmarkEnd w:id="112"/>
    <w:bookmarkStart w:name="z150" w:id="113"/>
    <w:p>
      <w:pPr>
        <w:spacing w:after="0"/>
        <w:ind w:left="0"/>
        <w:jc w:val="both"/>
      </w:pPr>
      <w:r>
        <w:rPr>
          <w:rFonts w:ascii="Times New Roman"/>
          <w:b w:val="false"/>
          <w:i w:val="false"/>
          <w:color w:val="000000"/>
          <w:sz w:val="28"/>
        </w:rPr>
        <w:t xml:space="preserve">
      QCG – объем сырого газа, направленного на переработку, тысяч метров кубических; </w:t>
      </w:r>
    </w:p>
    <w:bookmarkEnd w:id="113"/>
    <w:bookmarkStart w:name="z151" w:id="114"/>
    <w:p>
      <w:pPr>
        <w:spacing w:after="0"/>
        <w:ind w:left="0"/>
        <w:jc w:val="both"/>
      </w:pPr>
      <w:r>
        <w:rPr>
          <w:rFonts w:ascii="Times New Roman"/>
          <w:b w:val="false"/>
          <w:i w:val="false"/>
          <w:color w:val="000000"/>
          <w:sz w:val="28"/>
        </w:rPr>
        <w:t>
      ТС – расходы на транспортировку товарного газа до планируемого места его реализации национальному оператору, определяемые на основании тарифов, утвержденных уполномоченным органом, осуществляющим руководство в сферах естественных монополий и на регулируемых рынках, теңге за тысячу метров кубических;</w:t>
      </w:r>
    </w:p>
    <w:bookmarkEnd w:id="114"/>
    <w:bookmarkStart w:name="z152" w:id="115"/>
    <w:p>
      <w:pPr>
        <w:spacing w:after="0"/>
        <w:ind w:left="0"/>
        <w:jc w:val="both"/>
      </w:pPr>
      <w:r>
        <w:rPr>
          <w:rFonts w:ascii="Times New Roman"/>
          <w:b w:val="false"/>
          <w:i w:val="false"/>
          <w:color w:val="000000"/>
          <w:sz w:val="28"/>
        </w:rPr>
        <w:t xml:space="preserve">
      r2 – коэффициент, отражающий несколько показателей; </w:t>
      </w:r>
    </w:p>
    <w:bookmarkEnd w:id="115"/>
    <w:bookmarkStart w:name="z153" w:id="116"/>
    <w:p>
      <w:pPr>
        <w:spacing w:after="0"/>
        <w:ind w:left="0"/>
        <w:jc w:val="both"/>
      </w:pPr>
      <w:r>
        <w:rPr>
          <w:rFonts w:ascii="Times New Roman"/>
          <w:b w:val="false"/>
          <w:i w:val="false"/>
          <w:color w:val="000000"/>
          <w:sz w:val="28"/>
        </w:rPr>
        <w:t>
      объем добычи газа;</w:t>
      </w:r>
    </w:p>
    <w:bookmarkEnd w:id="116"/>
    <w:bookmarkStart w:name="z154" w:id="117"/>
    <w:p>
      <w:pPr>
        <w:spacing w:after="0"/>
        <w:ind w:left="0"/>
        <w:jc w:val="both"/>
      </w:pPr>
      <w:r>
        <w:rPr>
          <w:rFonts w:ascii="Times New Roman"/>
          <w:b w:val="false"/>
          <w:i w:val="false"/>
          <w:color w:val="000000"/>
          <w:sz w:val="28"/>
        </w:rPr>
        <w:t>
      качество товарного газа;</w:t>
      </w:r>
    </w:p>
    <w:bookmarkEnd w:id="117"/>
    <w:bookmarkStart w:name="z155" w:id="118"/>
    <w:p>
      <w:pPr>
        <w:spacing w:after="0"/>
        <w:ind w:left="0"/>
        <w:jc w:val="both"/>
      </w:pPr>
      <w:r>
        <w:rPr>
          <w:rFonts w:ascii="Times New Roman"/>
          <w:b w:val="false"/>
          <w:i w:val="false"/>
          <w:color w:val="000000"/>
          <w:sz w:val="28"/>
        </w:rPr>
        <w:t>
      объем производства дополнительной продукции (сжиженного нефтяного газа) к объему добычи газа, который рассчитывается по формуле:</w:t>
      </w:r>
    </w:p>
    <w:bookmarkEnd w:id="118"/>
    <w:bookmarkStart w:name="z156" w:id="119"/>
    <w:p>
      <w:pPr>
        <w:spacing w:after="0"/>
        <w:ind w:left="0"/>
        <w:jc w:val="both"/>
      </w:pPr>
      <w:r>
        <w:rPr>
          <w:rFonts w:ascii="Times New Roman"/>
          <w:b w:val="false"/>
          <w:i w:val="false"/>
          <w:color w:val="000000"/>
          <w:sz w:val="28"/>
        </w:rPr>
        <w:t>
      r2 = r2.1*r2.2* r2.3 где,</w:t>
      </w:r>
    </w:p>
    <w:bookmarkEnd w:id="119"/>
    <w:bookmarkStart w:name="z157" w:id="120"/>
    <w:p>
      <w:pPr>
        <w:spacing w:after="0"/>
        <w:ind w:left="0"/>
        <w:jc w:val="both"/>
      </w:pPr>
      <w:r>
        <w:rPr>
          <w:rFonts w:ascii="Times New Roman"/>
          <w:b w:val="false"/>
          <w:i w:val="false"/>
          <w:color w:val="000000"/>
          <w:sz w:val="28"/>
        </w:rPr>
        <w:t xml:space="preserve">
      r2.1 – коэффициент объема добычи газа в предыдущем календарном году, рассчитываемый в следующих диапазонах: </w:t>
      </w:r>
    </w:p>
    <w:bookmarkEnd w:id="120"/>
    <w:bookmarkStart w:name="z158" w:id="121"/>
    <w:p>
      <w:pPr>
        <w:spacing w:after="0"/>
        <w:ind w:left="0"/>
        <w:jc w:val="both"/>
      </w:pPr>
      <w:r>
        <w:rPr>
          <w:rFonts w:ascii="Times New Roman"/>
          <w:b w:val="false"/>
          <w:i w:val="false"/>
          <w:color w:val="000000"/>
          <w:sz w:val="28"/>
        </w:rPr>
        <w:t>
      при объеме добычи газа до 1000 млн. м3 коэффициент равен 0,7;</w:t>
      </w:r>
    </w:p>
    <w:bookmarkEnd w:id="121"/>
    <w:bookmarkStart w:name="z159" w:id="122"/>
    <w:p>
      <w:pPr>
        <w:spacing w:after="0"/>
        <w:ind w:left="0"/>
        <w:jc w:val="both"/>
      </w:pPr>
      <w:r>
        <w:rPr>
          <w:rFonts w:ascii="Times New Roman"/>
          <w:b w:val="false"/>
          <w:i w:val="false"/>
          <w:color w:val="000000"/>
          <w:sz w:val="28"/>
        </w:rPr>
        <w:t>
      при объеме добычи газа от 1000 млн. м3 до 2000 млн. м3 коэффициент равен 1;</w:t>
      </w:r>
    </w:p>
    <w:bookmarkEnd w:id="122"/>
    <w:bookmarkStart w:name="z160" w:id="123"/>
    <w:p>
      <w:pPr>
        <w:spacing w:after="0"/>
        <w:ind w:left="0"/>
        <w:jc w:val="both"/>
      </w:pPr>
      <w:r>
        <w:rPr>
          <w:rFonts w:ascii="Times New Roman"/>
          <w:b w:val="false"/>
          <w:i w:val="false"/>
          <w:color w:val="000000"/>
          <w:sz w:val="28"/>
        </w:rPr>
        <w:t>
      при объеме добычи газа от 2000 млн. м3 до 3000 млн. м3 коэффициент равен 2;</w:t>
      </w:r>
    </w:p>
    <w:bookmarkEnd w:id="123"/>
    <w:bookmarkStart w:name="z161" w:id="124"/>
    <w:p>
      <w:pPr>
        <w:spacing w:after="0"/>
        <w:ind w:left="0"/>
        <w:jc w:val="both"/>
      </w:pPr>
      <w:r>
        <w:rPr>
          <w:rFonts w:ascii="Times New Roman"/>
          <w:b w:val="false"/>
          <w:i w:val="false"/>
          <w:color w:val="000000"/>
          <w:sz w:val="28"/>
        </w:rPr>
        <w:t>
      при объеме добычи газа от 3000 млн. м3 до 4000 млн. м3 коэффициент равен 4,5;</w:t>
      </w:r>
    </w:p>
    <w:bookmarkEnd w:id="124"/>
    <w:bookmarkStart w:name="z162" w:id="125"/>
    <w:p>
      <w:pPr>
        <w:spacing w:after="0"/>
        <w:ind w:left="0"/>
        <w:jc w:val="both"/>
      </w:pPr>
      <w:r>
        <w:rPr>
          <w:rFonts w:ascii="Times New Roman"/>
          <w:b w:val="false"/>
          <w:i w:val="false"/>
          <w:color w:val="000000"/>
          <w:sz w:val="28"/>
        </w:rPr>
        <w:t>
      при объеме добычи газа от 4000 млн. м3 коэффициент равен 5,7;</w:t>
      </w:r>
    </w:p>
    <w:bookmarkEnd w:id="125"/>
    <w:bookmarkStart w:name="z163" w:id="126"/>
    <w:p>
      <w:pPr>
        <w:spacing w:after="0"/>
        <w:ind w:left="0"/>
        <w:jc w:val="both"/>
      </w:pPr>
      <w:r>
        <w:rPr>
          <w:rFonts w:ascii="Times New Roman"/>
          <w:b w:val="false"/>
          <w:i w:val="false"/>
          <w:color w:val="000000"/>
          <w:sz w:val="28"/>
        </w:rPr>
        <w:t>
      r2.2 – коэффициент качества товарного газа, который рассчитывается по формуле:</w:t>
      </w:r>
    </w:p>
    <w:bookmarkEnd w:id="126"/>
    <w:bookmarkStart w:name="z164" w:id="127"/>
    <w:p>
      <w:pPr>
        <w:spacing w:after="0"/>
        <w:ind w:left="0"/>
        <w:jc w:val="both"/>
      </w:pPr>
      <w:r>
        <w:rPr>
          <w:rFonts w:ascii="Times New Roman"/>
          <w:b w:val="false"/>
          <w:i w:val="false"/>
          <w:color w:val="000000"/>
          <w:sz w:val="28"/>
        </w:rPr>
        <w:t xml:space="preserve">
      r2.2 = r2.2.1*r2.2.2*r2.2.3* r2.2.4*r2.2.5*r2.2.6*r2.2.7*r2.2.8 где, </w:t>
      </w:r>
    </w:p>
    <w:bookmarkEnd w:id="127"/>
    <w:bookmarkStart w:name="z165" w:id="128"/>
    <w:p>
      <w:pPr>
        <w:spacing w:after="0"/>
        <w:ind w:left="0"/>
        <w:jc w:val="both"/>
      </w:pPr>
      <w:r>
        <w:rPr>
          <w:rFonts w:ascii="Times New Roman"/>
          <w:b w:val="false"/>
          <w:i w:val="false"/>
          <w:color w:val="000000"/>
          <w:sz w:val="28"/>
        </w:rPr>
        <w:t>
      Основные показатели (нормируются СТ РК 1666 "Газы горючие природные, поставляемые и транспортируемые по магистральным газопроводам. Технические условия"):</w:t>
      </w:r>
    </w:p>
    <w:bookmarkEnd w:id="128"/>
    <w:bookmarkStart w:name="z166" w:id="129"/>
    <w:p>
      <w:pPr>
        <w:spacing w:after="0"/>
        <w:ind w:left="0"/>
        <w:jc w:val="both"/>
      </w:pPr>
      <w:r>
        <w:rPr>
          <w:rFonts w:ascii="Times New Roman"/>
          <w:b w:val="false"/>
          <w:i w:val="false"/>
          <w:color w:val="000000"/>
          <w:sz w:val="28"/>
        </w:rPr>
        <w:t>
      r2.2.1 – коэффициент массы сероводорода, г/ м3, рассчитываемый в следующих диапазонах:</w:t>
      </w:r>
    </w:p>
    <w:bookmarkEnd w:id="129"/>
    <w:bookmarkStart w:name="z167" w:id="130"/>
    <w:p>
      <w:pPr>
        <w:spacing w:after="0"/>
        <w:ind w:left="0"/>
        <w:jc w:val="both"/>
      </w:pPr>
      <w:r>
        <w:rPr>
          <w:rFonts w:ascii="Times New Roman"/>
          <w:b w:val="false"/>
          <w:i w:val="false"/>
          <w:color w:val="000000"/>
          <w:sz w:val="28"/>
        </w:rPr>
        <w:t>
      при превышении нормы 0,007 коэффициент равен 0,7, в пределах нормы 0,007 коэффициент равен 1;</w:t>
      </w:r>
    </w:p>
    <w:bookmarkEnd w:id="130"/>
    <w:bookmarkStart w:name="z168" w:id="131"/>
    <w:p>
      <w:pPr>
        <w:spacing w:after="0"/>
        <w:ind w:left="0"/>
        <w:jc w:val="both"/>
      </w:pPr>
      <w:r>
        <w:rPr>
          <w:rFonts w:ascii="Times New Roman"/>
          <w:b w:val="false"/>
          <w:i w:val="false"/>
          <w:color w:val="000000"/>
          <w:sz w:val="28"/>
        </w:rPr>
        <w:t xml:space="preserve">
      r2.2.2 – коэффициент массы меркаптановой серы, г/ м3, рассчитываемый в следующих диапазонах: </w:t>
      </w:r>
    </w:p>
    <w:bookmarkEnd w:id="131"/>
    <w:bookmarkStart w:name="z169" w:id="132"/>
    <w:p>
      <w:pPr>
        <w:spacing w:after="0"/>
        <w:ind w:left="0"/>
        <w:jc w:val="both"/>
      </w:pPr>
      <w:r>
        <w:rPr>
          <w:rFonts w:ascii="Times New Roman"/>
          <w:b w:val="false"/>
          <w:i w:val="false"/>
          <w:color w:val="000000"/>
          <w:sz w:val="28"/>
        </w:rPr>
        <w:t xml:space="preserve">
      при превышении нормы 0,016 коэффициент равен 0,7, в пределах нормы 0,016 коэффициент равен 1; </w:t>
      </w:r>
    </w:p>
    <w:bookmarkEnd w:id="132"/>
    <w:bookmarkStart w:name="z170" w:id="133"/>
    <w:p>
      <w:pPr>
        <w:spacing w:after="0"/>
        <w:ind w:left="0"/>
        <w:jc w:val="both"/>
      </w:pPr>
      <w:r>
        <w:rPr>
          <w:rFonts w:ascii="Times New Roman"/>
          <w:b w:val="false"/>
          <w:i w:val="false"/>
          <w:color w:val="000000"/>
          <w:sz w:val="28"/>
        </w:rPr>
        <w:t xml:space="preserve">
      r2.2.3 – коэффициент точки росы по влаге, С, рассчитываемый в следующих диапазонах: </w:t>
      </w:r>
    </w:p>
    <w:bookmarkEnd w:id="133"/>
    <w:bookmarkStart w:name="z171" w:id="134"/>
    <w:p>
      <w:pPr>
        <w:spacing w:after="0"/>
        <w:ind w:left="0"/>
        <w:jc w:val="both"/>
      </w:pPr>
      <w:r>
        <w:rPr>
          <w:rFonts w:ascii="Times New Roman"/>
          <w:b w:val="false"/>
          <w:i w:val="false"/>
          <w:color w:val="000000"/>
          <w:sz w:val="28"/>
        </w:rPr>
        <w:t>
      для умеренного макроклиматического района в период с 1 мая по 30 сентября при превышении нормы минус 3 коэффициент равен 0,7, в пределах нормы минус 3 коэффициент равен 1;</w:t>
      </w:r>
    </w:p>
    <w:bookmarkEnd w:id="134"/>
    <w:bookmarkStart w:name="z172" w:id="135"/>
    <w:p>
      <w:pPr>
        <w:spacing w:after="0"/>
        <w:ind w:left="0"/>
        <w:jc w:val="both"/>
      </w:pPr>
      <w:r>
        <w:rPr>
          <w:rFonts w:ascii="Times New Roman"/>
          <w:b w:val="false"/>
          <w:i w:val="false"/>
          <w:color w:val="000000"/>
          <w:sz w:val="28"/>
        </w:rPr>
        <w:t>
      для умеренного макроклиматического района в период с 1 октября по 30 апреля при превышении нормы минус 5 коэффициент равен 0,7, в пределах нормы минус 5 коэффициент равен 1;</w:t>
      </w:r>
    </w:p>
    <w:bookmarkEnd w:id="135"/>
    <w:bookmarkStart w:name="z173" w:id="136"/>
    <w:p>
      <w:pPr>
        <w:spacing w:after="0"/>
        <w:ind w:left="0"/>
        <w:jc w:val="both"/>
      </w:pPr>
      <w:r>
        <w:rPr>
          <w:rFonts w:ascii="Times New Roman"/>
          <w:b w:val="false"/>
          <w:i w:val="false"/>
          <w:color w:val="000000"/>
          <w:sz w:val="28"/>
        </w:rPr>
        <w:t>
      для холодного макроклиматического района в период с 1 мая по 30 сентября при превышении нормы минус 10 коэффициент равен 0,7, в пределах нормы минус 10 коэффициент равен 1;</w:t>
      </w:r>
    </w:p>
    <w:bookmarkEnd w:id="136"/>
    <w:bookmarkStart w:name="z174" w:id="137"/>
    <w:p>
      <w:pPr>
        <w:spacing w:after="0"/>
        <w:ind w:left="0"/>
        <w:jc w:val="both"/>
      </w:pPr>
      <w:r>
        <w:rPr>
          <w:rFonts w:ascii="Times New Roman"/>
          <w:b w:val="false"/>
          <w:i w:val="false"/>
          <w:color w:val="000000"/>
          <w:sz w:val="28"/>
        </w:rPr>
        <w:t>
      для холодного макроклиматического района в период с 1 октября по 30 апреля при превышении нормы минус 20 коэффициент равен 0,7, в пределах нормы минус 20 коэффициент равен 1;</w:t>
      </w:r>
    </w:p>
    <w:bookmarkEnd w:id="137"/>
    <w:bookmarkStart w:name="z175" w:id="138"/>
    <w:p>
      <w:pPr>
        <w:spacing w:after="0"/>
        <w:ind w:left="0"/>
        <w:jc w:val="both"/>
      </w:pPr>
      <w:r>
        <w:rPr>
          <w:rFonts w:ascii="Times New Roman"/>
          <w:b w:val="false"/>
          <w:i w:val="false"/>
          <w:color w:val="000000"/>
          <w:sz w:val="28"/>
        </w:rPr>
        <w:t xml:space="preserve">
      r2.2.4 – коэффициент теплоты сгорания низшей, МДж/м3, рассчитываемый в следующих диапазонах: </w:t>
      </w:r>
    </w:p>
    <w:bookmarkEnd w:id="138"/>
    <w:bookmarkStart w:name="z176" w:id="139"/>
    <w:p>
      <w:pPr>
        <w:spacing w:after="0"/>
        <w:ind w:left="0"/>
        <w:jc w:val="both"/>
      </w:pPr>
      <w:r>
        <w:rPr>
          <w:rFonts w:ascii="Times New Roman"/>
          <w:b w:val="false"/>
          <w:i w:val="false"/>
          <w:color w:val="000000"/>
          <w:sz w:val="28"/>
        </w:rPr>
        <w:t xml:space="preserve">
      при значении не менее 32,5 коэффициент равен 1, при значении менее 32,5 коэффициент равен 0,7; </w:t>
      </w:r>
    </w:p>
    <w:bookmarkEnd w:id="139"/>
    <w:bookmarkStart w:name="z177" w:id="140"/>
    <w:p>
      <w:pPr>
        <w:spacing w:after="0"/>
        <w:ind w:left="0"/>
        <w:jc w:val="both"/>
      </w:pPr>
      <w:r>
        <w:rPr>
          <w:rFonts w:ascii="Times New Roman"/>
          <w:b w:val="false"/>
          <w:i w:val="false"/>
          <w:color w:val="000000"/>
          <w:sz w:val="28"/>
        </w:rPr>
        <w:t>
      Вспомогательные показатели:</w:t>
      </w:r>
    </w:p>
    <w:bookmarkEnd w:id="140"/>
    <w:bookmarkStart w:name="z178" w:id="141"/>
    <w:p>
      <w:pPr>
        <w:spacing w:after="0"/>
        <w:ind w:left="0"/>
        <w:jc w:val="both"/>
      </w:pPr>
      <w:r>
        <w:rPr>
          <w:rFonts w:ascii="Times New Roman"/>
          <w:b w:val="false"/>
          <w:i w:val="false"/>
          <w:color w:val="000000"/>
          <w:sz w:val="28"/>
        </w:rPr>
        <w:t>
      r2.2.5 – коэффициент содержания метана, моль %, рассчитываемый в следующих диапазонах:</w:t>
      </w:r>
    </w:p>
    <w:bookmarkEnd w:id="141"/>
    <w:bookmarkStart w:name="z179" w:id="142"/>
    <w:p>
      <w:pPr>
        <w:spacing w:after="0"/>
        <w:ind w:left="0"/>
        <w:jc w:val="both"/>
      </w:pPr>
      <w:r>
        <w:rPr>
          <w:rFonts w:ascii="Times New Roman"/>
          <w:b w:val="false"/>
          <w:i w:val="false"/>
          <w:color w:val="000000"/>
          <w:sz w:val="28"/>
        </w:rPr>
        <w:t xml:space="preserve">
      при менее 92 коэффициент равен 0,85, при выше 92 коэффициент равен 1; </w:t>
      </w:r>
    </w:p>
    <w:bookmarkEnd w:id="142"/>
    <w:bookmarkStart w:name="z180" w:id="143"/>
    <w:p>
      <w:pPr>
        <w:spacing w:after="0"/>
        <w:ind w:left="0"/>
        <w:jc w:val="both"/>
      </w:pPr>
      <w:r>
        <w:rPr>
          <w:rFonts w:ascii="Times New Roman"/>
          <w:b w:val="false"/>
          <w:i w:val="false"/>
          <w:color w:val="000000"/>
          <w:sz w:val="28"/>
        </w:rPr>
        <w:t xml:space="preserve">
      r2.2.6 – коэффициент содержания этана, моль %, рассчитываемый в следующих диапазонах: </w:t>
      </w:r>
    </w:p>
    <w:bookmarkEnd w:id="143"/>
    <w:bookmarkStart w:name="z181" w:id="144"/>
    <w:p>
      <w:pPr>
        <w:spacing w:after="0"/>
        <w:ind w:left="0"/>
        <w:jc w:val="both"/>
      </w:pPr>
      <w:r>
        <w:rPr>
          <w:rFonts w:ascii="Times New Roman"/>
          <w:b w:val="false"/>
          <w:i w:val="false"/>
          <w:color w:val="000000"/>
          <w:sz w:val="28"/>
        </w:rPr>
        <w:t xml:space="preserve">
      при превышении нормы 6 коэффициент равен 0,85, в пределах нормы 6 коэффициент равен 1; </w:t>
      </w:r>
    </w:p>
    <w:bookmarkEnd w:id="144"/>
    <w:bookmarkStart w:name="z182" w:id="145"/>
    <w:p>
      <w:pPr>
        <w:spacing w:after="0"/>
        <w:ind w:left="0"/>
        <w:jc w:val="both"/>
      </w:pPr>
      <w:r>
        <w:rPr>
          <w:rFonts w:ascii="Times New Roman"/>
          <w:b w:val="false"/>
          <w:i w:val="false"/>
          <w:color w:val="000000"/>
          <w:sz w:val="28"/>
        </w:rPr>
        <w:t xml:space="preserve">
      r2.2.7 – коэффициент содержания пропана, моль %, рассчитываемый в следующих диапазонах: </w:t>
      </w:r>
    </w:p>
    <w:bookmarkEnd w:id="145"/>
    <w:bookmarkStart w:name="z183" w:id="146"/>
    <w:p>
      <w:pPr>
        <w:spacing w:after="0"/>
        <w:ind w:left="0"/>
        <w:jc w:val="both"/>
      </w:pPr>
      <w:r>
        <w:rPr>
          <w:rFonts w:ascii="Times New Roman"/>
          <w:b w:val="false"/>
          <w:i w:val="false"/>
          <w:color w:val="000000"/>
          <w:sz w:val="28"/>
        </w:rPr>
        <w:t>
      при превышении нормы 3 коэффициент равен 0,85, в пределах нормы 3 коэффициент равен 1;</w:t>
      </w:r>
    </w:p>
    <w:bookmarkEnd w:id="146"/>
    <w:bookmarkStart w:name="z184" w:id="147"/>
    <w:p>
      <w:pPr>
        <w:spacing w:after="0"/>
        <w:ind w:left="0"/>
        <w:jc w:val="both"/>
      </w:pPr>
      <w:r>
        <w:rPr>
          <w:rFonts w:ascii="Times New Roman"/>
          <w:b w:val="false"/>
          <w:i w:val="false"/>
          <w:color w:val="000000"/>
          <w:sz w:val="28"/>
        </w:rPr>
        <w:t xml:space="preserve">
      r2.2.8 – коэффициент содержания азота, моль %, рассчитываемый в следующих диапазонах; </w:t>
      </w:r>
    </w:p>
    <w:bookmarkEnd w:id="147"/>
    <w:bookmarkStart w:name="z185" w:id="148"/>
    <w:p>
      <w:pPr>
        <w:spacing w:after="0"/>
        <w:ind w:left="0"/>
        <w:jc w:val="both"/>
      </w:pPr>
      <w:r>
        <w:rPr>
          <w:rFonts w:ascii="Times New Roman"/>
          <w:b w:val="false"/>
          <w:i w:val="false"/>
          <w:color w:val="000000"/>
          <w:sz w:val="28"/>
        </w:rPr>
        <w:t xml:space="preserve">
      при превышении нормы 2 коэффициент равен 0,85, в пределах нормы 2 коэффициент равен 1; </w:t>
      </w:r>
    </w:p>
    <w:bookmarkEnd w:id="148"/>
    <w:bookmarkStart w:name="z186" w:id="149"/>
    <w:p>
      <w:pPr>
        <w:spacing w:after="0"/>
        <w:ind w:left="0"/>
        <w:jc w:val="both"/>
      </w:pPr>
      <w:r>
        <w:rPr>
          <w:rFonts w:ascii="Times New Roman"/>
          <w:b w:val="false"/>
          <w:i w:val="false"/>
          <w:color w:val="000000"/>
          <w:sz w:val="28"/>
        </w:rPr>
        <w:t xml:space="preserve">
      r2.3 – коэффициент по дополнительной продукции в предыдущем календарном году (соотношение дохода от реализации сжиженного газа к объему добычи газа), теңге за тысячу метров кубических, рассчитываемый в следующих диапазонах: </w:t>
      </w:r>
    </w:p>
    <w:bookmarkEnd w:id="149"/>
    <w:bookmarkStart w:name="z187" w:id="150"/>
    <w:p>
      <w:pPr>
        <w:spacing w:after="0"/>
        <w:ind w:left="0"/>
        <w:jc w:val="both"/>
      </w:pPr>
      <w:r>
        <w:rPr>
          <w:rFonts w:ascii="Times New Roman"/>
          <w:b w:val="false"/>
          <w:i w:val="false"/>
          <w:color w:val="000000"/>
          <w:sz w:val="28"/>
        </w:rPr>
        <w:t>
      при значении больше 5000 коэффициент равен 0,7, при значении меньше 5 000 коэффициент равен 1;</w:t>
      </w:r>
    </w:p>
    <w:bookmarkEnd w:id="150"/>
    <w:bookmarkStart w:name="z188" w:id="151"/>
    <w:p>
      <w:pPr>
        <w:spacing w:after="0"/>
        <w:ind w:left="0"/>
        <w:jc w:val="both"/>
      </w:pPr>
      <w:r>
        <w:rPr>
          <w:rFonts w:ascii="Times New Roman"/>
          <w:b w:val="false"/>
          <w:i w:val="false"/>
          <w:color w:val="000000"/>
          <w:sz w:val="28"/>
        </w:rPr>
        <w:t xml:space="preserve">
      R – рентабельность недропользователя при реализации товарного газа национальному оператору в размере N %, которая рассчитывается по формуле: </w:t>
      </w:r>
    </w:p>
    <w:bookmarkEnd w:id="151"/>
    <w:bookmarkStart w:name="z189" w:id="152"/>
    <w:p>
      <w:pPr>
        <w:spacing w:after="0"/>
        <w:ind w:left="0"/>
        <w:jc w:val="both"/>
      </w:pPr>
      <w:r>
        <w:rPr>
          <w:rFonts w:ascii="Times New Roman"/>
          <w:b w:val="false"/>
          <w:i w:val="false"/>
          <w:color w:val="000000"/>
          <w:sz w:val="28"/>
        </w:rPr>
        <w:t>
      R=(Cp+CRE)хr1хN где,</w:t>
      </w:r>
    </w:p>
    <w:bookmarkEnd w:id="152"/>
    <w:bookmarkStart w:name="z190" w:id="153"/>
    <w:p>
      <w:pPr>
        <w:spacing w:after="0"/>
        <w:ind w:left="0"/>
        <w:jc w:val="both"/>
      </w:pPr>
      <w:r>
        <w:rPr>
          <w:rFonts w:ascii="Times New Roman"/>
          <w:b w:val="false"/>
          <w:i w:val="false"/>
          <w:color w:val="000000"/>
          <w:sz w:val="28"/>
        </w:rPr>
        <w:t>
      N – значение, устанавливаемое недропользователем, но не более 10 процентов.</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Перечню некоторых приказов </w:t>
            </w:r>
            <w:r>
              <w:br/>
            </w:r>
            <w:r>
              <w:rPr>
                <w:rFonts w:ascii="Times New Roman"/>
                <w:b w:val="false"/>
                <w:i w:val="false"/>
                <w:color w:val="000000"/>
                <w:sz w:val="20"/>
              </w:rPr>
              <w:t xml:space="preserve">Министра энергетики </w:t>
            </w:r>
            <w:r>
              <w:br/>
            </w:r>
            <w:r>
              <w:rPr>
                <w:rFonts w:ascii="Times New Roman"/>
                <w:b w:val="false"/>
                <w:i w:val="false"/>
                <w:color w:val="000000"/>
                <w:sz w:val="20"/>
              </w:rPr>
              <w:t xml:space="preserve">Республики Казахстан, в </w:t>
            </w:r>
            <w:r>
              <w:br/>
            </w:r>
            <w:r>
              <w:rPr>
                <w:rFonts w:ascii="Times New Roman"/>
                <w:b w:val="false"/>
                <w:i w:val="false"/>
                <w:color w:val="000000"/>
                <w:sz w:val="20"/>
              </w:rPr>
              <w:t>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Правилам определения </w:t>
            </w:r>
            <w:r>
              <w:br/>
            </w:r>
            <w:r>
              <w:rPr>
                <w:rFonts w:ascii="Times New Roman"/>
                <w:b w:val="false"/>
                <w:i w:val="false"/>
                <w:color w:val="000000"/>
                <w:sz w:val="20"/>
              </w:rPr>
              <w:t xml:space="preserve">предельной цены сырого и </w:t>
            </w:r>
            <w:r>
              <w:br/>
            </w:r>
            <w:r>
              <w:rPr>
                <w:rFonts w:ascii="Times New Roman"/>
                <w:b w:val="false"/>
                <w:i w:val="false"/>
                <w:color w:val="000000"/>
                <w:sz w:val="20"/>
              </w:rPr>
              <w:t xml:space="preserve">товарного газа, приобретаемого </w:t>
            </w:r>
            <w:r>
              <w:br/>
            </w:r>
            <w:r>
              <w:rPr>
                <w:rFonts w:ascii="Times New Roman"/>
                <w:b w:val="false"/>
                <w:i w:val="false"/>
                <w:color w:val="000000"/>
                <w:sz w:val="20"/>
              </w:rPr>
              <w:t xml:space="preserve">национальным оператором в </w:t>
            </w:r>
            <w:r>
              <w:br/>
            </w:r>
            <w:r>
              <w:rPr>
                <w:rFonts w:ascii="Times New Roman"/>
                <w:b w:val="false"/>
                <w:i w:val="false"/>
                <w:color w:val="000000"/>
                <w:sz w:val="20"/>
              </w:rPr>
              <w:t xml:space="preserve">рамках преимущественного </w:t>
            </w:r>
            <w:r>
              <w:br/>
            </w:r>
            <w:r>
              <w:rPr>
                <w:rFonts w:ascii="Times New Roman"/>
                <w:b w:val="false"/>
                <w:i w:val="false"/>
                <w:color w:val="000000"/>
                <w:sz w:val="20"/>
              </w:rPr>
              <w:t>права государства</w:t>
            </w:r>
          </w:p>
        </w:tc>
      </w:tr>
    </w:tbl>
    <w:bookmarkStart w:name="z195" w:id="154"/>
    <w:p>
      <w:pPr>
        <w:spacing w:after="0"/>
        <w:ind w:left="0"/>
        <w:jc w:val="left"/>
      </w:pPr>
      <w:r>
        <w:rPr>
          <w:rFonts w:ascii="Times New Roman"/>
          <w:b/>
          <w:i w:val="false"/>
          <w:color w:val="000000"/>
        </w:rPr>
        <w:t xml:space="preserve"> Определение цены товарного газа, производимого недропользователями, осуществляющими свою деятельность по контракту на недропользование, заключенному после 1 января 2023 года, в отношении участка (участков) недр, на котором (которых) до указанной даты не осуществлялась добыча сырого газа в рамках иных контрактов (лицензий) на недропользование, а также объемов товарного газа, производимого недропользователями, осуществляющими свою деятельность по контракту (лицензии) на недропользование, заключенному (выданной) до 1 января 2023 года, превышающих среднеарифметическое значение годового объема реализации товарного газа таким недропользователем национальному оператору за пять последовательных календарных лет, предшествующих 2023 году</w:t>
      </w:r>
    </w:p>
    <w:bookmarkEnd w:id="154"/>
    <w:bookmarkStart w:name="z196" w:id="155"/>
    <w:p>
      <w:pPr>
        <w:spacing w:after="0"/>
        <w:ind w:left="0"/>
        <w:jc w:val="both"/>
      </w:pPr>
      <w:r>
        <w:rPr>
          <w:rFonts w:ascii="Times New Roman"/>
          <w:b w:val="false"/>
          <w:i w:val="false"/>
          <w:color w:val="000000"/>
          <w:sz w:val="28"/>
        </w:rPr>
        <w:t>
      В случае реализации товарного газа национальному оператору в рамках преимущественного права государства, его цена рассчитывается недропользователем по формуле по формуле:</w:t>
      </w:r>
    </w:p>
    <w:bookmarkEnd w:id="155"/>
    <w:bookmarkStart w:name="z197" w:id="156"/>
    <w:p>
      <w:pPr>
        <w:spacing w:after="0"/>
        <w:ind w:left="0"/>
        <w:jc w:val="both"/>
      </w:pPr>
      <w:r>
        <w:rPr>
          <w:rFonts w:ascii="Times New Roman"/>
          <w:b w:val="false"/>
          <w:i w:val="false"/>
          <w:color w:val="000000"/>
          <w:sz w:val="28"/>
        </w:rPr>
        <w:t>
      Pc = [70%] * (Pэкспорт – MHO – Tэкспорт – Tinvest) * Cij + [30%] * Pвнутр где,</w:t>
      </w:r>
    </w:p>
    <w:bookmarkEnd w:id="156"/>
    <w:bookmarkStart w:name="z198" w:id="157"/>
    <w:p>
      <w:pPr>
        <w:spacing w:after="0"/>
        <w:ind w:left="0"/>
        <w:jc w:val="both"/>
      </w:pPr>
      <w:r>
        <w:rPr>
          <w:rFonts w:ascii="Times New Roman"/>
          <w:b w:val="false"/>
          <w:i w:val="false"/>
          <w:color w:val="000000"/>
          <w:sz w:val="28"/>
        </w:rPr>
        <w:t>
      Pc – цена товарного газа, приобретаемого национальным оператором в рамках преимущественного права государства, производимого недропользователями, осуществляющими свою деятельность по контракту на недропользование, заключенному после 1 января 2023 года, в отношении участка (участков) недр, на котором (которых) до указанной даты не осуществлялась добыча сырого газа в рамках иных контрактов (лицензий) на недропользование, а также объемов товарного газа, производимого недропользователями, осуществляющими свою деятельность по контракту (лицензии) на недропользование, заключенному (выданной) до 1 января 2023 года, превышающих среднеарифметическое значение годового объема реализации товарного газа таким недропользователем национальному оператору за пять последовательных календарных лет, предшествующих 2023 году в теңге за тысячу кубических метров;</w:t>
      </w:r>
    </w:p>
    <w:bookmarkEnd w:id="157"/>
    <w:bookmarkStart w:name="z199" w:id="158"/>
    <w:p>
      <w:pPr>
        <w:spacing w:after="0"/>
        <w:ind w:left="0"/>
        <w:jc w:val="both"/>
      </w:pPr>
      <w:r>
        <w:rPr>
          <w:rFonts w:ascii="Times New Roman"/>
          <w:b w:val="false"/>
          <w:i w:val="false"/>
          <w:color w:val="000000"/>
          <w:sz w:val="28"/>
        </w:rPr>
        <w:t>
      Pэкспорт – текущая экспортная цена товарного газа на границе Республики Казахстан с Китайской Народной Республикой, определяемая исходя из сведений, получаемых от национального оператора, в теңге за тысячу кубических метров;</w:t>
      </w:r>
    </w:p>
    <w:bookmarkEnd w:id="158"/>
    <w:bookmarkStart w:name="z200" w:id="159"/>
    <w:p>
      <w:pPr>
        <w:spacing w:after="0"/>
        <w:ind w:left="0"/>
        <w:jc w:val="both"/>
      </w:pPr>
      <w:r>
        <w:rPr>
          <w:rFonts w:ascii="Times New Roman"/>
          <w:b w:val="false"/>
          <w:i w:val="false"/>
          <w:color w:val="000000"/>
          <w:sz w:val="28"/>
        </w:rPr>
        <w:t>
      Pвнутр – среднеарифметическое значение предельных цен оптовой реализации товарного газа на внутреннем рынке, утвержденных на текущий календарный год, в теңге за тысячу кубических метров;</w:t>
      </w:r>
    </w:p>
    <w:bookmarkEnd w:id="159"/>
    <w:bookmarkStart w:name="z201" w:id="160"/>
    <w:p>
      <w:pPr>
        <w:spacing w:after="0"/>
        <w:ind w:left="0"/>
        <w:jc w:val="both"/>
      </w:pPr>
      <w:r>
        <w:rPr>
          <w:rFonts w:ascii="Times New Roman"/>
          <w:b w:val="false"/>
          <w:i w:val="false"/>
          <w:color w:val="000000"/>
          <w:sz w:val="28"/>
        </w:rPr>
        <w:t>
      MHO – рентабельность национального оператора до 10% от текущей экспортной цены товарного газа на границе Республики Казахстан с Китайской Народной Республикой за вычетом расходов на транспортировку товарного газа по системе магистральных газопроводов от недропользователя до границы с Китайской Народной Республикой, в теңге за тысячу кубических метров;</w:t>
      </w:r>
    </w:p>
    <w:bookmarkEnd w:id="160"/>
    <w:bookmarkStart w:name="z202" w:id="161"/>
    <w:p>
      <w:pPr>
        <w:spacing w:after="0"/>
        <w:ind w:left="0"/>
        <w:jc w:val="both"/>
      </w:pPr>
      <w:r>
        <w:rPr>
          <w:rFonts w:ascii="Times New Roman"/>
          <w:b w:val="false"/>
          <w:i w:val="false"/>
          <w:color w:val="000000"/>
          <w:sz w:val="28"/>
        </w:rPr>
        <w:t>
      Tэкспорт – расходы на транспортировку товарного газа по системе магистральных газопроводов от недропользователя до границы с Китайской Народной Республикой, в теңге за тысячу кубических метров;</w:t>
      </w:r>
    </w:p>
    <w:bookmarkEnd w:id="161"/>
    <w:bookmarkStart w:name="z203" w:id="162"/>
    <w:p>
      <w:pPr>
        <w:spacing w:after="0"/>
        <w:ind w:left="0"/>
        <w:jc w:val="both"/>
      </w:pPr>
      <w:r>
        <w:rPr>
          <w:rFonts w:ascii="Times New Roman"/>
          <w:b w:val="false"/>
          <w:i w:val="false"/>
          <w:color w:val="000000"/>
          <w:sz w:val="28"/>
        </w:rPr>
        <w:t>
      Tinvest – расходы на транспортировку товарного газа до планируемого места его реализации национальному оператору, определяемые на основании тарифов, утвержденных уполномоченным органом, осуществляющим руководство в сферах естественных монополий и на регулируемых рынках, теңге за тысячу метров кубических;</w:t>
      </w:r>
    </w:p>
    <w:bookmarkEnd w:id="162"/>
    <w:bookmarkStart w:name="z204" w:id="163"/>
    <w:p>
      <w:pPr>
        <w:spacing w:after="0"/>
        <w:ind w:left="0"/>
        <w:jc w:val="both"/>
      </w:pPr>
      <w:r>
        <w:rPr>
          <w:rFonts w:ascii="Times New Roman"/>
          <w:b w:val="false"/>
          <w:i w:val="false"/>
          <w:color w:val="000000"/>
          <w:sz w:val="28"/>
        </w:rPr>
        <w:t>
      Cij – коэффициент сложности разработки месторождения:</w:t>
      </w:r>
    </w:p>
    <w:bookmarkEnd w:id="163"/>
    <w:bookmarkStart w:name="z205" w:id="164"/>
    <w:p>
      <w:pPr>
        <w:spacing w:after="0"/>
        <w:ind w:left="0"/>
        <w:jc w:val="both"/>
      </w:pPr>
      <w:r>
        <w:rPr>
          <w:rFonts w:ascii="Times New Roman"/>
          <w:b w:val="false"/>
          <w:i w:val="false"/>
          <w:color w:val="000000"/>
          <w:sz w:val="28"/>
        </w:rPr>
        <w:t xml:space="preserve">
      если месторождение не соответствует параметрам,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1-2 статьи 36 Кодекса Республики Казахстан "О недрах и недропользовании", то коэффициент сложности разработки месторождения равен 0,8;</w:t>
      </w:r>
    </w:p>
    <w:bookmarkEnd w:id="164"/>
    <w:bookmarkStart w:name="z206" w:id="165"/>
    <w:p>
      <w:pPr>
        <w:spacing w:after="0"/>
        <w:ind w:left="0"/>
        <w:jc w:val="both"/>
      </w:pPr>
      <w:r>
        <w:rPr>
          <w:rFonts w:ascii="Times New Roman"/>
          <w:b w:val="false"/>
          <w:i w:val="false"/>
          <w:color w:val="000000"/>
          <w:sz w:val="28"/>
        </w:rPr>
        <w:t xml:space="preserve">
      если месторождение соответствует одному из параметров, указанных в подпунктах </w:t>
      </w:r>
      <w:r>
        <w:rPr>
          <w:rFonts w:ascii="Times New Roman"/>
          <w:b w:val="false"/>
          <w:i w:val="false"/>
          <w:color w:val="000000"/>
          <w:sz w:val="28"/>
        </w:rPr>
        <w:t>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пункта 1-2 статьи 36 Кодекса Республики Казахстан "О недрах и недропользовании", то коэффициент сложности разработки месторождения равен 1.</w:t>
      </w:r>
    </w:p>
    <w:bookmarkEnd w:id="165"/>
    <w:bookmarkStart w:name="z207" w:id="166"/>
    <w:p>
      <w:pPr>
        <w:spacing w:after="0"/>
        <w:ind w:left="0"/>
        <w:jc w:val="both"/>
      </w:pPr>
      <w:r>
        <w:rPr>
          <w:rFonts w:ascii="Times New Roman"/>
          <w:b w:val="false"/>
          <w:i w:val="false"/>
          <w:color w:val="000000"/>
          <w:sz w:val="28"/>
        </w:rPr>
        <w:t>
      В случае если по контракту на недропользование, заключенному до 1 января 2023 года, реализация товарного газа национальному оператору осуществлялась менее чем пять последовательных календарных лет, то применяется среднеарифметическое значение годового объема только за период такой реализации.</w:t>
      </w:r>
    </w:p>
    <w:bookmarkEnd w:id="16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