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036d" w14:textId="73e0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августа 2026 года № 409. Зарегистрирован в Министерстве юстиции Республики Казахстан 18 августа 2026 года № 39614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     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      и       цифрового      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 национальной 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(далее – Перечень)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14 апреля 2022 года № 208 "Об утверждении форм, предназначенных для сбора административных данных в области промышленности" (зарегистрирован в Реестре государственной регистрации нормативных правовых актов за № 27692)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11 мая 2022 года № 260 "Об утверждении Методики оценки индустриального развития" (зарегистрирован в Реестре государственной регистрации нормативных правовых актов за № 28104) следующие изменения: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индустриального развития, утвержденной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изложить в следующей редакции: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информация центральных государственных органов, местных исполнительных органов столицы, областей, городов республиканского значения, национальных институтов развития, а также субъектов промышленно-инновационной системы, участвующих в государственном стимулировании промышленно-инновационной деятельности, в том числе предоставляемая по запросу уполномоченного органа в области государственного стимулирования промышленности;";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 области государственного стимулирования промышленности (далее – уполномоченный орган) не позднее 31 января года, следующего за отчетным, в зависимости от характера данных, требующихся для анализа оценки индустриального развития направляет в центральные государственные органы, местные исполнительные органы столицы, областей, городов республиканского значения, национальные институты развития, а также субъектам промышленно-инновационной системы, участвующим в государственном стимулировании промышленно-инновационной деятельности запрос о предоставлении информации о текущем состоянии, тенденциях, проблемах в регулируемых сферах, а также способах их решения.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Центральные государственные органы, местные исполнительные органы столицы, областей, городов республиканского значения, национальные институты развития, а также субъекты промышленно-инновационной системы, участвующие в государственном стимулировании промышленно-инновационной деятельности до 1 марта года, следующего за отчетным, предоставляют информацию уполномоченному органу.";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Ключевые индикаторы, отражающие количественное развитие индустриализации: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валовая добавленная стоимость (ВДС), млн. теңге;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реальный рост валовой добавленной стоимости, в %;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труда, тыс. долл. США/чел.;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основной капитал, млн. теңге;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реальный рост инвестиций, в %;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экспорта обрабатывающей промышленности, в долл. США.".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14 июня 2022 года № 337 "Об утверждении Правил разработки Национального доклада о состоянии промышленности Республики Казахстан" (зарегистрирован в Реестре государственной регистрации нормативных правовых актов за № 28455) следующие изменения: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доклада о состоянии промышленности Республики Казахстан,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Национальный доклад формируется уполномоченным органом в области государственного стимулирования промышленности (далее – уполномоченный орган) по итогам оценки индустриального развития, которая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11 мая 2022 года № 260 "Об утверждении Методики оценки индустриального развития" (зарегистрирован в Реестре государственной регистрации нормативных правовых актов за № 28104), и оценки эффективности реализации мер государственного стимулирования промышленности, которая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297 "Об утверждении Методики оценки эффективности реализации мер государственного стимулирования промышленности" (зарегистрирован в Реестре государственной регистрации нормативных правовых актов за № 28262), а также информации, предоставленной центральными государственными органами и местными исполнительными органами столицы, областей, городов республиканского значения.";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предоставления центральными государственными органами и местными исполнительными органами столицы, областей, городов республиканского значения информации для составления Национального доклада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ежегодно, не позднее 31 января года, следующего за отчетным, направляет в центральные государственные органы (в зависимости от характера данных, требующихся для целей разработки Национального доклада), а также в местные исполнительные органы столицы, областей, городов республиканского значения, запросы о предоставлении информации для разработки Национального доклада.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Центральные государственные органы (в зависимости от характера данных, требующихся для целей разработки Национального доклада), а также местные исполнительные органы столицы, областей, городов республиканского значения, ежегодно до 1 марта года, следующего за отчетным, предоставляют информацию в рамках компетенции для составления Национального доклада.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предоставляемая уполномоченному органу центральными государственными органами, местными исполнительными органами столицы, областей, городов республиканского значения формируется в виде аналитической записки, дополненной необходимыми вспомогательными материалами (таблицы, диаграммы, графики, рисунки, фотографии).";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 организует сбор, обобщение, анализ информации, предоставленной центральными государственными органами, местными исполнительными органами столицы, областей, городов республиканского значения.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обеспечения разработки Национального доклада на основе достоверной, полной и всесторонней информации уполномоченный орган, не позднее 30 календарных дней со дня поступления информации, направляет дополнительные запросы в соответствующие центральные государственные органы, местные исполнительные органы столицы, областей, городов республиканского значения.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календарных дней со дня получения дополнительного запроса от уполномоченного органа центральные государственные органы, местные исполнительные органы столицы, областей, городов республиканского значения направляют соответствующую информацию в уполномоченный орган.".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14 июня 2022 года № 339 "Об утверждении Правил заключения и расторжения соглашений о повышении конкурентоспособности" (зарегистрирован в Реестре государственной регистрации нормативных правовых актов за № 28454) следующее изменение: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заключения и расторжения соглашений о повышении конкурентоспособности, утвержденной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 в</w:t>
      </w:r>
      <w:r>
        <w:rPr>
          <w:rFonts w:ascii="Times New Roman"/>
          <w:b/>
          <w:i w:val="false"/>
          <w:color w:val="000000"/>
          <w:sz w:val="28"/>
        </w:rPr>
        <w:t xml:space="preserve"> области промышленности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www.mps.gov.kz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"Сведения о субъектах промышленно-инновационной деятельности, получивших </w:t>
      </w:r>
      <w:r>
        <w:rPr>
          <w:rFonts w:ascii="Times New Roman"/>
          <w:b/>
          <w:i w:val="false"/>
          <w:color w:val="000000"/>
          <w:sz w:val="28"/>
        </w:rPr>
        <w:t>мер государственного стимулирования промышленности в части их экономических показателей"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1-ЭП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представляющие информацию: субъекты промышленно-инновационной системы, участвующие в государственном стимулировании промышленно-инновационной деятельности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1 раз в год до 10 января года, следующего за отчетным периодом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промышленно-инновационной системы, участвующего в государственном стимулировании промышленно-инновационной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 государственного стимулирования промышленности (далее – мер)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промышленно-инновационной деятельности, получившего мер государственного стимулирования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 (далее - ОКЭД)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(трехзначный ОКЭД)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 административно 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полученной меры, тысяч теңге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экспортируемых стран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экспортируемых стран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экспортной выручки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добавленной стоимости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теңге/чел.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теңге/человек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налоговых отчислений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полученной выручки от реализации продукции покупателям на территории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и/или внутристрановая ценность производства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теңге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теңге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теңге/человек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теңге/человек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доходов валютной выручки от реализации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теңге/человек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теңге/человек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(респондента) ________________________________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(респондента) _______________________________________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телефона, электронный адрес исполнителя: ______________________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20__ год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экономических показателей", приведено в приложении к настоящей Форме.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субъектах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получивших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части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показателей"</w:t>
            </w:r>
          </w:p>
        </w:tc>
      </w:tr>
    </w:tbl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Пояснение по </w:t>
      </w:r>
      <w:r>
        <w:rPr>
          <w:rFonts w:ascii="Times New Roman"/>
          <w:b/>
          <w:i w:val="false"/>
          <w:color w:val="000000"/>
          <w:sz w:val="28"/>
        </w:rPr>
        <w:t>заполнению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экономических показателей"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экономических показателей" (далее – Форма) указывается наименование субъекта промышленно-инновационной системы, участвующего в государственном стимулировании промышленно-инновационной деятельности.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меры государственного стимулирования промышленности.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наименование субъекта промышленно-инновационной деятельности, получившего мер государственного стимулирования промышленности.</w:t>
      </w:r>
    </w:p>
    <w:bookmarkEnd w:id="61"/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бизнес идентификационный номер субъекта.</w:t>
      </w:r>
    </w:p>
    <w:bookmarkEnd w:id="62"/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код обозначений общего классификатора видов экономической деятельности.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вид деятельности (трехзначный ОКЭД).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наименование страны.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регион (область, город).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код классификатор административно территориальных объектов.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объем полученной меры в тысяч теңге.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наименование производимой продукции предприятия с кодом обозначений товарной номенклатуры внешнеэкономической деятельности.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12, 13, 14 Формы указывается предыдущий и отчетный период количества экпортируемых стран в сравнении отчетного периода с предыдущим периодом, %.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15, 16 Формы указывается предыдущий и отчетный период наименования экспортируемых стран.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17, 18, 19 Формы указывается предыдущий и отчетный период объема экспортной выручки в тысяч теңге в сравнении отчетного периода с предыдущим периодом, %.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20, 21, 22 Формы указывается предыдущий и отчетный период показателя, характеризующего результативность труда в тысяч теңге/человек в сравнении отчетного периода с предыдущим периодом, %.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23, 24, 25 Формы указывается объем валовой добавленной стоимости в тысяч теңге предыдущего и отчетного периода в сравнении отчетного периода с предыдущим периодом, %.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26, 27, 28 Формы указывается общий объем налоговых отчислений в бюджеты всех уровней в тысяч теңге предыдущего и отчетного периода в сравнении отчетного периода с предыдущим периодом, %.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29, 30, 31 Формы указывается предыдущий и отчетный период объема полученной выручки от реализации продукции покупателям на территории Республики Казахстан в тысяч теңге/человек в сравнении отчетного периода с предыдущим периодом, %.</w:t>
      </w:r>
    </w:p>
    <w:bookmarkEnd w:id="76"/>
    <w:bookmarkStart w:name="z1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32, 33, 34 Формы указывается локализация и/или внутристрановая ценность производства предыдущего и отчетного периода в сравнении в сравнении отчетного периода с предыдущим периодом, %.</w:t>
      </w:r>
    </w:p>
    <w:bookmarkEnd w:id="77"/>
    <w:bookmarkStart w:name="z1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35, 36, 37 Формы указывается объем доходов предыдущего и отчетного периода в сравнении отчетного периода с предыдущим периодом, %.</w:t>
      </w:r>
    </w:p>
    <w:bookmarkEnd w:id="78"/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38, 39, 40 Формы указывается объем доходов валютной выручки от реализации продукции предыдущего и отчетного периода в тысяч теңге в сравнении в сравнении отчетного периода с предыдущим периодом, %.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Форма, пр</w:t>
      </w:r>
      <w:r>
        <w:rPr>
          <w:rFonts w:ascii="Times New Roman"/>
          <w:b/>
          <w:i w:val="false"/>
          <w:color w:val="000000"/>
          <w:sz w:val="28"/>
        </w:rPr>
        <w:t>едназначенная для сбора административных данных в области промышленности</w:t>
      </w:r>
    </w:p>
    <w:bookmarkEnd w:id="80"/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</w:t>
      </w:r>
    </w:p>
    <w:bookmarkEnd w:id="81"/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www.mps.gov.kz</w:t>
      </w:r>
    </w:p>
    <w:bookmarkEnd w:id="82"/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"Сведения о субъектах пр</w:t>
      </w:r>
      <w:r>
        <w:rPr>
          <w:rFonts w:ascii="Times New Roman"/>
          <w:b/>
          <w:i w:val="false"/>
          <w:color w:val="000000"/>
          <w:sz w:val="28"/>
        </w:rPr>
        <w:t>омышленно-инновационной деятельности, получивших мер государственного стимулирования промышленности в части их социальных показателей"</w:t>
      </w:r>
    </w:p>
    <w:bookmarkEnd w:id="83"/>
    <w:bookmarkStart w:name="z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84"/>
    <w:bookmarkStart w:name="z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2-СП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представляющие информацию: субъекты промышленно-инновационной системы, участвующие в государственном стимулировании промышленно-инновационной деятельности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1 раз в год до 10 января года, следующего за отчетным периодом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промышленно-инновационной системы, участвующего в государственном стимулировании промышленно-инновационной деятельности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меры государственного стимулирования промышленности (далее – мер)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промышленно-инновационной деятельности, получившего мер государственного стимулирования промышленности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инженерно-технического и производственного персонала, прошедших повышение квалификации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отчетного периода с предыдущим периодом,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(респондента) ________________________________________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(респондента) _______________________________________________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92"/>
    <w:p>
      <w:pPr>
        <w:spacing w:after="0"/>
        <w:ind w:left="0"/>
        <w:jc w:val="both"/>
      </w:pPr>
      <w:bookmarkStart w:name="z145" w:id="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46" w:id="94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фамилия, имя и отчество (при его наличии) подпись</w:t>
      </w:r>
    </w:p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телефона, электронный адрес исполнителя: ___________________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20__ год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социальных показателей", приведено в приложении к настоящей Форме.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субъектах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получивших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части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показателей"</w:t>
            </w:r>
          </w:p>
        </w:tc>
      </w:tr>
    </w:tbl>
    <w:bookmarkStart w:name="z1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в области промышленности "Сведения о субъ</w:t>
      </w:r>
      <w:r>
        <w:rPr>
          <w:rFonts w:ascii="Times New Roman"/>
          <w:b/>
          <w:i w:val="false"/>
          <w:color w:val="000000"/>
          <w:sz w:val="28"/>
        </w:rPr>
        <w:t>ектах промышленно-инновационной деятельности, получивших мер государственного стимулирования промышленности в части социальных показателей"</w:t>
      </w:r>
    </w:p>
    <w:bookmarkEnd w:id="98"/>
    <w:bookmarkStart w:name="z1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промышленности "Сведения о субъектах промышленно-инновационной деятельности, получивших мер государственного стимулирования промышленности в части их социальных показателей" (далее – Форма) указывается наименование субъекта промышленно-инновационной системы, участвующего в государственном стимулировании промышленно-инновационной деятельности.</w:t>
      </w:r>
    </w:p>
    <w:bookmarkEnd w:id="99"/>
    <w:bookmarkStart w:name="z16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меры государственного стимулирования промышленности.</w:t>
      </w:r>
    </w:p>
    <w:bookmarkEnd w:id="100"/>
    <w:bookmarkStart w:name="z16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наименование субъекта промышленно-инновационной деятельности, получившего мер государственного стимулирования промышленности.</w:t>
      </w:r>
    </w:p>
    <w:bookmarkEnd w:id="101"/>
    <w:bookmarkStart w:name="z16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бизнес идентификационный номер субъекта.</w:t>
      </w:r>
    </w:p>
    <w:bookmarkEnd w:id="102"/>
    <w:bookmarkStart w:name="z1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5, 6, 7 Формы указывается количество созданных рабочих мест предыдущего и отчетного периода в сравнении отчетного периода с предыдущим периодом, %.</w:t>
      </w:r>
    </w:p>
    <w:bookmarkEnd w:id="103"/>
    <w:bookmarkStart w:name="z1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8, 9, 10 количество работников инженерно-технического и производственного персонала, прошедших повышение квалификации предыдущего и отчетного периода в сравнении отчетного периода с предыдущим периодом, %.</w:t>
      </w:r>
    </w:p>
    <w:bookmarkEnd w:id="104"/>
    <w:bookmarkStart w:name="z1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11, 12, 13 объем социального налога предыдущего и отчетного периода в сравнении отчетного периода с предыдущим периодом, %.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</w:p>
        </w:tc>
      </w:tr>
    </w:tbl>
    <w:bookmarkStart w:name="z17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отборе субъектов промышленно-инновационной деятельности на право заключения соглашения о повышении конкурентоспособности</w:t>
      </w:r>
    </w:p>
    <w:bookmarkEnd w:id="106"/>
    <w:bookmarkStart w:name="z17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7"/>
    <w:bookmarkStart w:name="z17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8"/>
    <w:bookmarkStart w:name="z17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компании)</w:t>
      </w:r>
    </w:p>
    <w:bookmarkEnd w:id="109"/>
    <w:bookmarkStart w:name="z17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 ___________________________________________________________</w:t>
      </w:r>
    </w:p>
    <w:bookmarkEnd w:id="110"/>
    <w:bookmarkStart w:name="z17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Отрасль __________________________________________________________</w:t>
      </w:r>
    </w:p>
    <w:bookmarkEnd w:id="111"/>
    <w:bookmarkStart w:name="z17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первого руководителя</w:t>
      </w:r>
    </w:p>
    <w:bookmarkEnd w:id="112"/>
    <w:bookmarkStart w:name="z18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3"/>
    <w:bookmarkStart w:name="z18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Бизнес идентификационный номер заявителя __________________________</w:t>
      </w:r>
    </w:p>
    <w:bookmarkEnd w:id="114"/>
    <w:bookmarkStart w:name="z18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Производимая продукция (с указанием кода ТНВЭД)</w:t>
      </w:r>
    </w:p>
    <w:bookmarkEnd w:id="115"/>
    <w:bookmarkStart w:name="z18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6"/>
    <w:bookmarkStart w:name="z18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Численность работников _________ человек.</w:t>
      </w:r>
    </w:p>
    <w:bookmarkEnd w:id="117"/>
    <w:bookmarkStart w:name="z18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Численность инженерно-производственного персонала, ______ человек.</w:t>
      </w:r>
    </w:p>
    <w:bookmarkEnd w:id="118"/>
    <w:bookmarkStart w:name="z18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Текущая производительность труда _________________ тысяч теңге/человек.</w:t>
      </w:r>
    </w:p>
    <w:bookmarkEnd w:id="119"/>
    <w:bookmarkStart w:name="z18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Телефон/электронная почта: _________________________________________</w:t>
      </w:r>
    </w:p>
    <w:bookmarkEnd w:id="120"/>
    <w:bookmarkStart w:name="z18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направляем заявку с пакетом документов для участия в отборе</w:t>
      </w:r>
    </w:p>
    <w:bookmarkEnd w:id="121"/>
    <w:bookmarkStart w:name="z1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промышленно-инновационной деятельности на право заключения</w:t>
      </w:r>
    </w:p>
    <w:bookmarkEnd w:id="122"/>
    <w:bookmarkStart w:name="z1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 повышении конкурентоспособности.</w:t>
      </w:r>
    </w:p>
    <w:bookmarkEnd w:id="123"/>
    <w:bookmarkStart w:name="z1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следующие документы:</w:t>
      </w:r>
    </w:p>
    <w:bookmarkEnd w:id="124"/>
    <w:bookmarkStart w:name="z1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5"/>
    <w:bookmarkStart w:name="z19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6"/>
    <w:bookmarkStart w:name="z19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7"/>
    <w:bookmarkStart w:name="z19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8"/>
    <w:bookmarkStart w:name="z19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лица, подавшего заявку)</w:t>
      </w:r>
    </w:p>
    <w:bookmarkEnd w:id="129"/>
    <w:bookmarkStart w:name="z19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Подпись   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