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02e98" w14:textId="bc02e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здравоохранения Республики Казахстан от 15 декабря 2020 года № ҚР ДСМ-264/2020 "Об утверждении правил, объема и периодичности проведения профилактических медицинских осмотров целевых групп населения, включая детей дошкольного, школьного возрастов, а также учащихся организаций технического и профессионального, после среднего и высшего образования"</w:t>
      </w:r>
    </w:p>
    <w:p>
      <w:pPr>
        <w:spacing w:after="0"/>
        <w:ind w:left="0"/>
        <w:jc w:val="both"/>
      </w:pPr>
      <w:r>
        <w:rPr>
          <w:rFonts w:ascii="Times New Roman"/>
          <w:b w:val="false"/>
          <w:i w:val="false"/>
          <w:color w:val="000000"/>
          <w:sz w:val="28"/>
        </w:rPr>
        <w:t>Приказ Министра здравоохранения Республики Казахстан от 17 августа 2026 года № 92. Зарегистрирован в Министерстве юстиции Республики Казахстан 18 августа 2026 года № 39610</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15 декабря 2020 года № ҚР ДСМ-264/2020 "Об утверждении правил, объема и периодичности проведения профилактических медицинских осмотров целевых групп населения, включая детей дошкольного, школьного возрастов, а также учащихся организаций технического и профессионального, после среднего и высшего образования" (зарегистрирован в Реестре государственной регистрации нормативных правовых актов под № 21820)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7" w:id="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86 Кодекса Республики Казахстан "О здоровье народа и системе здравоохранения" ПРИКАЗЫВАЮ:";</w:t>
      </w:r>
    </w:p>
    <w:bookmarkEnd w:id="2"/>
    <w:bookmarkStart w:name="z8" w:id="3"/>
    <w:p>
      <w:pPr>
        <w:spacing w:after="0"/>
        <w:ind w:left="0"/>
        <w:jc w:val="both"/>
      </w:pPr>
      <w:r>
        <w:rPr>
          <w:rFonts w:ascii="Times New Roman"/>
          <w:b w:val="false"/>
          <w:i w:val="false"/>
          <w:color w:val="000000"/>
          <w:sz w:val="28"/>
        </w:rPr>
        <w:t xml:space="preserve">
      правила, объем и периодичность проведения профилактических медицинских осмотров целевых групп населения, включая детей дошкольного, школьного возрастов, а также учащихся организаций технического и профессионального, послесреднего и высшего образования, утвержденные указанным приказом,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3"/>
    <w:bookmarkStart w:name="z9" w:id="4"/>
    <w:p>
      <w:pPr>
        <w:spacing w:after="0"/>
        <w:ind w:left="0"/>
        <w:jc w:val="both"/>
      </w:pPr>
      <w:r>
        <w:rPr>
          <w:rFonts w:ascii="Times New Roman"/>
          <w:b w:val="false"/>
          <w:i w:val="false"/>
          <w:color w:val="000000"/>
          <w:sz w:val="28"/>
        </w:rPr>
        <w:t>
       2. Департаменту охраны здоровья матери и ребенка Министерства здравоохранения Республики Казахстан в установленном законодательством Республики Казахстан порядке обеспечить:</w:t>
      </w:r>
    </w:p>
    <w:bookmarkEnd w:id="4"/>
    <w:bookmarkStart w:name="z10" w:id="5"/>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
    <w:bookmarkStart w:name="z11" w:id="6"/>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bookmarkEnd w:id="6"/>
    <w:bookmarkStart w:name="z12" w:id="7"/>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7"/>
    <w:bookmarkStart w:name="z13" w:id="8"/>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здравоохранения Республики Казахстан.</w:t>
      </w:r>
    </w:p>
    <w:bookmarkEnd w:id="8"/>
    <w:bookmarkStart w:name="z14" w:id="9"/>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здравоохранения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августа 2026 года</w:t>
            </w:r>
            <w:r>
              <w:br/>
            </w:r>
            <w:r>
              <w:rPr>
                <w:rFonts w:ascii="Times New Roman"/>
                <w:b w:val="false"/>
                <w:i w:val="false"/>
                <w:color w:val="000000"/>
                <w:sz w:val="20"/>
              </w:rPr>
              <w:t>№ 92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декабря 2020 года</w:t>
            </w:r>
            <w:r>
              <w:br/>
            </w:r>
            <w:r>
              <w:rPr>
                <w:rFonts w:ascii="Times New Roman"/>
                <w:b w:val="false"/>
                <w:i w:val="false"/>
                <w:color w:val="000000"/>
                <w:sz w:val="20"/>
              </w:rPr>
              <w:t>№ ҚР ДСМ-264/2020</w:t>
            </w:r>
          </w:p>
        </w:tc>
      </w:tr>
    </w:tbl>
    <w:bookmarkStart w:name="z26" w:id="10"/>
    <w:p>
      <w:pPr>
        <w:spacing w:after="0"/>
        <w:ind w:left="0"/>
        <w:jc w:val="left"/>
      </w:pPr>
      <w:r>
        <w:rPr>
          <w:rFonts w:ascii="Times New Roman"/>
          <w:b/>
          <w:i w:val="false"/>
          <w:color w:val="000000"/>
        </w:rPr>
        <w:t xml:space="preserve"> Правила, объем и периодичность проведения профилактических медицинских осмотров целевых групп населения, включая детей дошкольного, школьного возрастов, а также учащихся организаций технического и профессионального, послесреднего и высшего образования</w:t>
      </w:r>
    </w:p>
    <w:bookmarkEnd w:id="10"/>
    <w:bookmarkStart w:name="z27" w:id="11"/>
    <w:p>
      <w:pPr>
        <w:spacing w:after="0"/>
        <w:ind w:left="0"/>
        <w:jc w:val="left"/>
      </w:pPr>
      <w:r>
        <w:rPr>
          <w:rFonts w:ascii="Times New Roman"/>
          <w:b/>
          <w:i w:val="false"/>
          <w:color w:val="000000"/>
        </w:rPr>
        <w:t xml:space="preserve"> Глава 1. Общие положения</w:t>
      </w:r>
    </w:p>
    <w:bookmarkEnd w:id="11"/>
    <w:bookmarkStart w:name="z28" w:id="12"/>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объем и периодичность проведения профилактических медицинских осмотров целевых групп населения, включая детей дошкольного, школьного возрастов, а также учащихся организаций технического и профессионального, после среднего и высшего образования (далее – Правила) разработаны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86 Кодекса Республики Казахстан "О здоровье народа и системе здравоохранения" (далее – Кодекс) и определяют порядок, объем и периодичность проведения профилактических медицинских осмотров целевых групп населения.</w:t>
      </w:r>
    </w:p>
    <w:bookmarkEnd w:id="12"/>
    <w:bookmarkStart w:name="z29" w:id="13"/>
    <w:p>
      <w:pPr>
        <w:spacing w:after="0"/>
        <w:ind w:left="0"/>
        <w:jc w:val="both"/>
      </w:pPr>
      <w:r>
        <w:rPr>
          <w:rFonts w:ascii="Times New Roman"/>
          <w:b w:val="false"/>
          <w:i w:val="false"/>
          <w:color w:val="000000"/>
          <w:sz w:val="28"/>
        </w:rPr>
        <w:t>
      2. Целевой группой населения являются дети в возрасте от одного месяца до достижения возраста восемнадцати лет.</w:t>
      </w:r>
    </w:p>
    <w:bookmarkEnd w:id="13"/>
    <w:bookmarkStart w:name="z30" w:id="14"/>
    <w:p>
      <w:pPr>
        <w:spacing w:after="0"/>
        <w:ind w:left="0"/>
        <w:jc w:val="both"/>
      </w:pPr>
      <w:r>
        <w:rPr>
          <w:rFonts w:ascii="Times New Roman"/>
          <w:b w:val="false"/>
          <w:i w:val="false"/>
          <w:color w:val="000000"/>
          <w:sz w:val="28"/>
        </w:rPr>
        <w:t>
      Профилактические медицинские осмотры проводятся в год достижения соответствующего возраста в соответствии с объемом и периодичностью проведения профилактических медицинских осмотров целевых групп населения согласно приложению 1 к настоящим Правилам.</w:t>
      </w:r>
    </w:p>
    <w:bookmarkEnd w:id="14"/>
    <w:bookmarkStart w:name="z31" w:id="15"/>
    <w:p>
      <w:pPr>
        <w:spacing w:after="0"/>
        <w:ind w:left="0"/>
        <w:jc w:val="both"/>
      </w:pPr>
      <w:r>
        <w:rPr>
          <w:rFonts w:ascii="Times New Roman"/>
          <w:b w:val="false"/>
          <w:i w:val="false"/>
          <w:color w:val="000000"/>
          <w:sz w:val="28"/>
        </w:rPr>
        <w:t>
      3. Профилактические медицинские осмотры с последующим динамическим наблюдением и оздоровлением осуществляют субъекты здравоохранения, оказывающие первичную медико-санитарную помощь (далее – организации ПМСП) независимо от форм собственности, в том числе с использованием передвижных медицинских комплексов и медицинских поездов.</w:t>
      </w:r>
    </w:p>
    <w:bookmarkEnd w:id="15"/>
    <w:bookmarkStart w:name="z32" w:id="16"/>
    <w:p>
      <w:pPr>
        <w:spacing w:after="0"/>
        <w:ind w:left="0"/>
        <w:jc w:val="both"/>
      </w:pPr>
      <w:r>
        <w:rPr>
          <w:rFonts w:ascii="Times New Roman"/>
          <w:b w:val="false"/>
          <w:i w:val="false"/>
          <w:color w:val="000000"/>
          <w:sz w:val="28"/>
        </w:rPr>
        <w:t>
      4. Организации ПМСП обеспечивают:</w:t>
      </w:r>
    </w:p>
    <w:bookmarkEnd w:id="16"/>
    <w:bookmarkStart w:name="z33" w:id="17"/>
    <w:p>
      <w:pPr>
        <w:spacing w:after="0"/>
        <w:ind w:left="0"/>
        <w:jc w:val="both"/>
      </w:pPr>
      <w:r>
        <w:rPr>
          <w:rFonts w:ascii="Times New Roman"/>
          <w:b w:val="false"/>
          <w:i w:val="false"/>
          <w:color w:val="000000"/>
          <w:sz w:val="28"/>
        </w:rPr>
        <w:t>
      1) условия проведения профилактических медицинских осмотров детей в организациях дошкольного и среднего образования;</w:t>
      </w:r>
    </w:p>
    <w:bookmarkEnd w:id="17"/>
    <w:bookmarkStart w:name="z34" w:id="18"/>
    <w:p>
      <w:pPr>
        <w:spacing w:after="0"/>
        <w:ind w:left="0"/>
        <w:jc w:val="both"/>
      </w:pPr>
      <w:r>
        <w:rPr>
          <w:rFonts w:ascii="Times New Roman"/>
          <w:b w:val="false"/>
          <w:i w:val="false"/>
          <w:color w:val="000000"/>
          <w:sz w:val="28"/>
        </w:rPr>
        <w:t>
      2) преемственность с профильными медицинскими организациями для проведения данных осмотров;</w:t>
      </w:r>
    </w:p>
    <w:bookmarkEnd w:id="18"/>
    <w:bookmarkStart w:name="z35" w:id="19"/>
    <w:p>
      <w:pPr>
        <w:spacing w:after="0"/>
        <w:ind w:left="0"/>
        <w:jc w:val="both"/>
      </w:pPr>
      <w:r>
        <w:rPr>
          <w:rFonts w:ascii="Times New Roman"/>
          <w:b w:val="false"/>
          <w:i w:val="false"/>
          <w:color w:val="000000"/>
          <w:sz w:val="28"/>
        </w:rPr>
        <w:t>
      3) информирование законных представителей детей о необходимости и условиях прохождения профилактических медицинских осмотров посредством медицинских цифровых систем (далее – МЦС), мобильных приложений;</w:t>
      </w:r>
    </w:p>
    <w:bookmarkEnd w:id="19"/>
    <w:bookmarkStart w:name="z36" w:id="20"/>
    <w:p>
      <w:pPr>
        <w:spacing w:after="0"/>
        <w:ind w:left="0"/>
        <w:jc w:val="both"/>
      </w:pPr>
      <w:r>
        <w:rPr>
          <w:rFonts w:ascii="Times New Roman"/>
          <w:b w:val="false"/>
          <w:i w:val="false"/>
          <w:color w:val="000000"/>
          <w:sz w:val="28"/>
        </w:rPr>
        <w:t>
      4) составление графика выездов специалистов организации ПМСП для проведения профилактического медицинского осмотра целевой группы населения, проживающих в сельских населенных пунктах;</w:t>
      </w:r>
    </w:p>
    <w:bookmarkEnd w:id="20"/>
    <w:bookmarkStart w:name="z37" w:id="21"/>
    <w:p>
      <w:pPr>
        <w:spacing w:after="0"/>
        <w:ind w:left="0"/>
        <w:jc w:val="both"/>
      </w:pPr>
      <w:r>
        <w:rPr>
          <w:rFonts w:ascii="Times New Roman"/>
          <w:b w:val="false"/>
          <w:i w:val="false"/>
          <w:color w:val="000000"/>
          <w:sz w:val="28"/>
        </w:rPr>
        <w:t>
      5) составление графика выездов специалистов территориальной организации ПМСП на территории организаций образования (при его наличии), в том числе дошкольных организаций для проведения профилактического медицинского осмотра детей дошкольного возраста (посещающих детские дошкольные организации), школьного возраста;</w:t>
      </w:r>
    </w:p>
    <w:bookmarkEnd w:id="21"/>
    <w:bookmarkStart w:name="z38" w:id="22"/>
    <w:p>
      <w:pPr>
        <w:spacing w:after="0"/>
        <w:ind w:left="0"/>
        <w:jc w:val="both"/>
      </w:pPr>
      <w:r>
        <w:rPr>
          <w:rFonts w:ascii="Times New Roman"/>
          <w:b w:val="false"/>
          <w:i w:val="false"/>
          <w:color w:val="000000"/>
          <w:sz w:val="28"/>
        </w:rPr>
        <w:t>
      6) извещение органов внутренних дел и местных исполнительных органов по осуществлению гарантий прав ребенка о фактах жестокого обращения с ребенком в день проведения профилактического медицинского осмотра;</w:t>
      </w:r>
    </w:p>
    <w:bookmarkEnd w:id="22"/>
    <w:bookmarkStart w:name="z39" w:id="23"/>
    <w:p>
      <w:pPr>
        <w:spacing w:after="0"/>
        <w:ind w:left="0"/>
        <w:jc w:val="both"/>
      </w:pPr>
      <w:r>
        <w:rPr>
          <w:rFonts w:ascii="Times New Roman"/>
          <w:b w:val="false"/>
          <w:i w:val="false"/>
          <w:color w:val="000000"/>
          <w:sz w:val="28"/>
        </w:rPr>
        <w:t>
      7) направление к профильному специалисту при выявлении у детей симптомов или признаков заболеваний, а также при наличии жалоб со стороны детей или их законных представителей с целью дальнейшего проведения обследования, установления диагноза, взятия на динамическое наблюдение и оздоровления;</w:t>
      </w:r>
    </w:p>
    <w:bookmarkEnd w:id="23"/>
    <w:bookmarkStart w:name="z40" w:id="24"/>
    <w:p>
      <w:pPr>
        <w:spacing w:after="0"/>
        <w:ind w:left="0"/>
        <w:jc w:val="both"/>
      </w:pPr>
      <w:r>
        <w:rPr>
          <w:rFonts w:ascii="Times New Roman"/>
          <w:b w:val="false"/>
          <w:i w:val="false"/>
          <w:color w:val="000000"/>
          <w:sz w:val="28"/>
        </w:rPr>
        <w:t>
      8) проведение ежемесячного анализа результатов профилактических медицинских осмотров с предоставлением информации в местные органы государственного управления здравоохранением столицы, областей и городов республиканского значения до пятого числа месяца, следующего за отчетным.</w:t>
      </w:r>
    </w:p>
    <w:bookmarkEnd w:id="24"/>
    <w:bookmarkStart w:name="z41" w:id="25"/>
    <w:p>
      <w:pPr>
        <w:spacing w:after="0"/>
        <w:ind w:left="0"/>
        <w:jc w:val="left"/>
      </w:pPr>
      <w:r>
        <w:rPr>
          <w:rFonts w:ascii="Times New Roman"/>
          <w:b/>
          <w:i w:val="false"/>
          <w:color w:val="000000"/>
        </w:rPr>
        <w:t xml:space="preserve"> Глава 2. Порядок проведения профилактических медицинских осмотров целевых групп населения, включая детей дошкольного, школьного возрастов, а также учащихся организаций технического и профессионального, послесреднего и высшего образования</w:t>
      </w:r>
    </w:p>
    <w:bookmarkEnd w:id="25"/>
    <w:bookmarkStart w:name="z42" w:id="26"/>
    <w:p>
      <w:pPr>
        <w:spacing w:after="0"/>
        <w:ind w:left="0"/>
        <w:jc w:val="both"/>
      </w:pPr>
      <w:r>
        <w:rPr>
          <w:rFonts w:ascii="Times New Roman"/>
          <w:b w:val="false"/>
          <w:i w:val="false"/>
          <w:color w:val="000000"/>
          <w:sz w:val="28"/>
        </w:rPr>
        <w:t>
      5. Профилактические медицинские осмотры детей дошкольного, школьного возрастов проводятся специалистами территориальной организации ПМСП с выездом на территории организаций образования.</w:t>
      </w:r>
    </w:p>
    <w:bookmarkEnd w:id="26"/>
    <w:bookmarkStart w:name="z43" w:id="27"/>
    <w:p>
      <w:pPr>
        <w:spacing w:after="0"/>
        <w:ind w:left="0"/>
        <w:jc w:val="both"/>
      </w:pPr>
      <w:r>
        <w:rPr>
          <w:rFonts w:ascii="Times New Roman"/>
          <w:b w:val="false"/>
          <w:i w:val="false"/>
          <w:color w:val="000000"/>
          <w:sz w:val="28"/>
        </w:rPr>
        <w:t>
      Дети, посещающие организации образования, не прошедшие профилактический медицинский осмотр в назначенный день, проходят в другие дни проведения осмотров в данной организации образования или направляются в организацию ПМСП по месту прикрепления.</w:t>
      </w:r>
    </w:p>
    <w:bookmarkEnd w:id="27"/>
    <w:bookmarkStart w:name="z44" w:id="28"/>
    <w:p>
      <w:pPr>
        <w:spacing w:after="0"/>
        <w:ind w:left="0"/>
        <w:jc w:val="both"/>
      </w:pPr>
      <w:r>
        <w:rPr>
          <w:rFonts w:ascii="Times New Roman"/>
          <w:b w:val="false"/>
          <w:i w:val="false"/>
          <w:color w:val="000000"/>
          <w:sz w:val="28"/>
        </w:rPr>
        <w:t>
      Профилактические медицинские осмотры детей, обучающиеся в организациях технического и профессионального, послесреднего и высшего образования проводятся в организации ПМСП по месту прикрепления.</w:t>
      </w:r>
    </w:p>
    <w:bookmarkEnd w:id="28"/>
    <w:bookmarkStart w:name="z45" w:id="29"/>
    <w:p>
      <w:pPr>
        <w:spacing w:after="0"/>
        <w:ind w:left="0"/>
        <w:jc w:val="both"/>
      </w:pPr>
      <w:r>
        <w:rPr>
          <w:rFonts w:ascii="Times New Roman"/>
          <w:b w:val="false"/>
          <w:i w:val="false"/>
          <w:color w:val="000000"/>
          <w:sz w:val="28"/>
        </w:rPr>
        <w:t>
      6. Профилактические медицинские осмотры целевой группы населения, не посещающих организации образования, проводятся в организации ПМСП по месту прикрепления.</w:t>
      </w:r>
    </w:p>
    <w:bookmarkEnd w:id="29"/>
    <w:bookmarkStart w:name="z46" w:id="30"/>
    <w:p>
      <w:pPr>
        <w:spacing w:after="0"/>
        <w:ind w:left="0"/>
        <w:jc w:val="both"/>
      </w:pPr>
      <w:r>
        <w:rPr>
          <w:rFonts w:ascii="Times New Roman"/>
          <w:b w:val="false"/>
          <w:i w:val="false"/>
          <w:color w:val="000000"/>
          <w:sz w:val="28"/>
        </w:rPr>
        <w:t>
      7. Проведение профилактических медицинских осмотров целевой группы населения включает: подготовительный этап, профилактический медицинский осмотр и заключительный этап.</w:t>
      </w:r>
    </w:p>
    <w:bookmarkEnd w:id="30"/>
    <w:bookmarkStart w:name="z47" w:id="31"/>
    <w:p>
      <w:pPr>
        <w:spacing w:after="0"/>
        <w:ind w:left="0"/>
        <w:jc w:val="both"/>
      </w:pPr>
      <w:r>
        <w:rPr>
          <w:rFonts w:ascii="Times New Roman"/>
          <w:b w:val="false"/>
          <w:i w:val="false"/>
          <w:color w:val="000000"/>
          <w:sz w:val="28"/>
        </w:rPr>
        <w:t>
      8. Подготовительный этап осуществляется средним медицинским работником организации ПМСП (медицинского пункта, фельдшерско-акушерского пункта, врачебной амбулатории, центра первичной медико-санитарной помощи, поликлиники, республиканского центра первичной медико-санитарной помощи) и включает:</w:t>
      </w:r>
    </w:p>
    <w:bookmarkEnd w:id="31"/>
    <w:bookmarkStart w:name="z48" w:id="32"/>
    <w:p>
      <w:pPr>
        <w:spacing w:after="0"/>
        <w:ind w:left="0"/>
        <w:jc w:val="both"/>
      </w:pPr>
      <w:r>
        <w:rPr>
          <w:rFonts w:ascii="Times New Roman"/>
          <w:b w:val="false"/>
          <w:i w:val="false"/>
          <w:color w:val="000000"/>
          <w:sz w:val="28"/>
        </w:rPr>
        <w:t xml:space="preserve">
      ежегодное формирование списков детей, подлежащих профилактическим медицинским осмотрам в предстоящем году, осуществляется не позднее ноября предыдущего года с последующей ежеквартальной коррекцией групп; </w:t>
      </w:r>
    </w:p>
    <w:bookmarkEnd w:id="32"/>
    <w:bookmarkStart w:name="z49" w:id="33"/>
    <w:p>
      <w:pPr>
        <w:spacing w:after="0"/>
        <w:ind w:left="0"/>
        <w:jc w:val="both"/>
      </w:pPr>
      <w:r>
        <w:rPr>
          <w:rFonts w:ascii="Times New Roman"/>
          <w:b w:val="false"/>
          <w:i w:val="false"/>
          <w:color w:val="000000"/>
          <w:sz w:val="28"/>
        </w:rPr>
        <w:t>
      оповещение законных представителей детей о необходимости и условиях проведения профилактических медицинских осмотров посредством МЦС, мобильных приложений;</w:t>
      </w:r>
    </w:p>
    <w:bookmarkEnd w:id="33"/>
    <w:bookmarkStart w:name="z50" w:id="34"/>
    <w:p>
      <w:pPr>
        <w:spacing w:after="0"/>
        <w:ind w:left="0"/>
        <w:jc w:val="both"/>
      </w:pPr>
      <w:r>
        <w:rPr>
          <w:rFonts w:ascii="Times New Roman"/>
          <w:b w:val="false"/>
          <w:i w:val="false"/>
          <w:color w:val="000000"/>
          <w:sz w:val="28"/>
        </w:rPr>
        <w:t xml:space="preserve">
      оформление добровольного информированного согласия с несовершеннолетними в возрасте шестнадцати лет и старше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78 Кодекса или с законными представителями детей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134 Кодекса на медицинское вмешательство.</w:t>
      </w:r>
    </w:p>
    <w:bookmarkEnd w:id="34"/>
    <w:bookmarkStart w:name="z51" w:id="35"/>
    <w:p>
      <w:pPr>
        <w:spacing w:after="0"/>
        <w:ind w:left="0"/>
        <w:jc w:val="both"/>
      </w:pPr>
      <w:r>
        <w:rPr>
          <w:rFonts w:ascii="Times New Roman"/>
          <w:b w:val="false"/>
          <w:i w:val="false"/>
          <w:color w:val="000000"/>
          <w:sz w:val="28"/>
        </w:rPr>
        <w:t>
      9. Оповещение законных представителей детей, подлежащих профилактическим медицинским осмотрам в предстоящем году, осуществляется не позднее двадцатого января текущего года.</w:t>
      </w:r>
    </w:p>
    <w:bookmarkEnd w:id="35"/>
    <w:bookmarkStart w:name="z52" w:id="36"/>
    <w:p>
      <w:pPr>
        <w:spacing w:after="0"/>
        <w:ind w:left="0"/>
        <w:jc w:val="both"/>
      </w:pPr>
      <w:r>
        <w:rPr>
          <w:rFonts w:ascii="Times New Roman"/>
          <w:b w:val="false"/>
          <w:i w:val="false"/>
          <w:color w:val="000000"/>
          <w:sz w:val="28"/>
        </w:rPr>
        <w:t xml:space="preserve">
      10. Профилактический медицинский осмотр предусматривает осмотр средним медицинским работником детей с использованием изделий медицинского назначения в соответствии с </w:t>
      </w:r>
      <w:r>
        <w:rPr>
          <w:rFonts w:ascii="Times New Roman"/>
          <w:b w:val="false"/>
          <w:i w:val="false"/>
          <w:color w:val="000000"/>
          <w:sz w:val="28"/>
        </w:rPr>
        <w:t>приложением 43</w:t>
      </w:r>
      <w:r>
        <w:rPr>
          <w:rFonts w:ascii="Times New Roman"/>
          <w:b w:val="false"/>
          <w:i w:val="false"/>
          <w:color w:val="000000"/>
          <w:sz w:val="28"/>
        </w:rPr>
        <w:t xml:space="preserve"> к Минимальным стандартам оснащения организаций здравоохранения медицинскими изделиями,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29 октября 2020 года № 167 "Об утверждении минимальных стандартов оснащения организаций здравоохранения" (зарегистрирован в Реестре государственной регистрации нормативных правовых актов под № 21560) и заполнение результатов в МЦС.</w:t>
      </w:r>
    </w:p>
    <w:bookmarkEnd w:id="36"/>
    <w:bookmarkStart w:name="z53" w:id="37"/>
    <w:p>
      <w:pPr>
        <w:spacing w:after="0"/>
        <w:ind w:left="0"/>
        <w:jc w:val="both"/>
      </w:pPr>
      <w:r>
        <w:rPr>
          <w:rFonts w:ascii="Times New Roman"/>
          <w:b w:val="false"/>
          <w:i w:val="false"/>
          <w:color w:val="000000"/>
          <w:sz w:val="28"/>
        </w:rPr>
        <w:t>
      11. Профилактический медицинский осмотр включает следующие этапы: доврачебный, квалифицированный и специализированный этапы.</w:t>
      </w:r>
    </w:p>
    <w:bookmarkEnd w:id="37"/>
    <w:bookmarkStart w:name="z54" w:id="38"/>
    <w:p>
      <w:pPr>
        <w:spacing w:after="0"/>
        <w:ind w:left="0"/>
        <w:jc w:val="both"/>
      </w:pPr>
      <w:r>
        <w:rPr>
          <w:rFonts w:ascii="Times New Roman"/>
          <w:b w:val="false"/>
          <w:i w:val="false"/>
          <w:color w:val="000000"/>
          <w:sz w:val="28"/>
        </w:rPr>
        <w:t>
      Доврачебный этап проводится средним медицинским работником организаций ПМСП и включает:</w:t>
      </w:r>
    </w:p>
    <w:bookmarkEnd w:id="38"/>
    <w:bookmarkStart w:name="z55" w:id="39"/>
    <w:p>
      <w:pPr>
        <w:spacing w:after="0"/>
        <w:ind w:left="0"/>
        <w:jc w:val="both"/>
      </w:pPr>
      <w:r>
        <w:rPr>
          <w:rFonts w:ascii="Times New Roman"/>
          <w:b w:val="false"/>
          <w:i w:val="false"/>
          <w:color w:val="000000"/>
          <w:sz w:val="28"/>
        </w:rPr>
        <w:t>
      1) проведение антропометрических измерений (вес, рост, окружность головы у детей до пяти лет);</w:t>
      </w:r>
    </w:p>
    <w:bookmarkEnd w:id="39"/>
    <w:bookmarkStart w:name="z56" w:id="40"/>
    <w:p>
      <w:pPr>
        <w:spacing w:after="0"/>
        <w:ind w:left="0"/>
        <w:jc w:val="both"/>
      </w:pPr>
      <w:r>
        <w:rPr>
          <w:rFonts w:ascii="Times New Roman"/>
          <w:b w:val="false"/>
          <w:i w:val="false"/>
          <w:color w:val="000000"/>
          <w:sz w:val="28"/>
        </w:rPr>
        <w:t xml:space="preserve">
      2) вычисление индекса Кетле, у детей в возрасте от пяти лет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40"/>
    <w:bookmarkStart w:name="z57" w:id="41"/>
    <w:p>
      <w:pPr>
        <w:spacing w:after="0"/>
        <w:ind w:left="0"/>
        <w:jc w:val="both"/>
      </w:pPr>
      <w:r>
        <w:rPr>
          <w:rFonts w:ascii="Times New Roman"/>
          <w:b w:val="false"/>
          <w:i w:val="false"/>
          <w:color w:val="000000"/>
          <w:sz w:val="28"/>
        </w:rPr>
        <w:t xml:space="preserve">
      3) оценку развития детей до шести лет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9 сентября 2010 года № 704 "Об утверждении Правил организации скрининга" (зарегистрирован в Реестре государственной регистрации нормативных правовых актов под № 6490) (далее – приказ № 704);</w:t>
      </w:r>
    </w:p>
    <w:bookmarkEnd w:id="41"/>
    <w:bookmarkStart w:name="z58" w:id="42"/>
    <w:p>
      <w:pPr>
        <w:spacing w:after="0"/>
        <w:ind w:left="0"/>
        <w:jc w:val="both"/>
      </w:pPr>
      <w:r>
        <w:rPr>
          <w:rFonts w:ascii="Times New Roman"/>
          <w:b w:val="false"/>
          <w:i w:val="false"/>
          <w:color w:val="000000"/>
          <w:sz w:val="28"/>
        </w:rPr>
        <w:t>
      4) измерение артериального давления (у детей шести лет и старше);</w:t>
      </w:r>
    </w:p>
    <w:bookmarkEnd w:id="42"/>
    <w:bookmarkStart w:name="z59" w:id="43"/>
    <w:p>
      <w:pPr>
        <w:spacing w:after="0"/>
        <w:ind w:left="0"/>
        <w:jc w:val="both"/>
      </w:pPr>
      <w:r>
        <w:rPr>
          <w:rFonts w:ascii="Times New Roman"/>
          <w:b w:val="false"/>
          <w:i w:val="false"/>
          <w:color w:val="000000"/>
          <w:sz w:val="28"/>
        </w:rPr>
        <w:t>
      5) проведение плантографии и ее оценку (у детей пяти лет и старше);</w:t>
      </w:r>
    </w:p>
    <w:bookmarkEnd w:id="43"/>
    <w:bookmarkStart w:name="z60" w:id="44"/>
    <w:p>
      <w:pPr>
        <w:spacing w:after="0"/>
        <w:ind w:left="0"/>
        <w:jc w:val="both"/>
      </w:pPr>
      <w:r>
        <w:rPr>
          <w:rFonts w:ascii="Times New Roman"/>
          <w:b w:val="false"/>
          <w:i w:val="false"/>
          <w:color w:val="000000"/>
          <w:sz w:val="28"/>
        </w:rPr>
        <w:t>
      6) электрокардиографическое исследование (в двенадцати отведениях) у детей в возрасте десяти, четырнадцати, пятнадцати и шестнадцати лет включительно;</w:t>
      </w:r>
    </w:p>
    <w:bookmarkEnd w:id="44"/>
    <w:bookmarkStart w:name="z61" w:id="45"/>
    <w:p>
      <w:pPr>
        <w:spacing w:after="0"/>
        <w:ind w:left="0"/>
        <w:jc w:val="both"/>
      </w:pPr>
      <w:r>
        <w:rPr>
          <w:rFonts w:ascii="Times New Roman"/>
          <w:b w:val="false"/>
          <w:i w:val="false"/>
          <w:color w:val="000000"/>
          <w:sz w:val="28"/>
        </w:rPr>
        <w:t>
      7) общий анализ крови и мочи у детей в возрасте один год, два года шести месяцев, пяти лет, десяти лет, четырнадцати лет, шестнадцати лет;</w:t>
      </w:r>
    </w:p>
    <w:bookmarkEnd w:id="45"/>
    <w:bookmarkStart w:name="z62" w:id="46"/>
    <w:p>
      <w:pPr>
        <w:spacing w:after="0"/>
        <w:ind w:left="0"/>
        <w:jc w:val="both"/>
      </w:pPr>
      <w:r>
        <w:rPr>
          <w:rFonts w:ascii="Times New Roman"/>
          <w:b w:val="false"/>
          <w:i w:val="false"/>
          <w:color w:val="000000"/>
          <w:sz w:val="28"/>
        </w:rPr>
        <w:t>
      8) пульсоксиметрия (с одного месяца до восемнадцати лет);</w:t>
      </w:r>
    </w:p>
    <w:bookmarkEnd w:id="46"/>
    <w:bookmarkStart w:name="z63" w:id="47"/>
    <w:p>
      <w:pPr>
        <w:spacing w:after="0"/>
        <w:ind w:left="0"/>
        <w:jc w:val="both"/>
      </w:pPr>
      <w:r>
        <w:rPr>
          <w:rFonts w:ascii="Times New Roman"/>
          <w:b w:val="false"/>
          <w:i w:val="false"/>
          <w:color w:val="000000"/>
          <w:sz w:val="28"/>
        </w:rPr>
        <w:t>
      9) формирование направлений на профилактический осмотр полости рта детям в возрасте два года, два года и шести месяцев, три года, четыре года, пяти лет, шести лет, семи лет, восьми лет, девяти лет, десяти лет, одиннадцати лет, двенадцати лет, тринадцати лет, четырнадцати лет, пятнадцати лет, шестнадцати лет, семнадцати лет.</w:t>
      </w:r>
    </w:p>
    <w:bookmarkEnd w:id="47"/>
    <w:bookmarkStart w:name="z64" w:id="48"/>
    <w:p>
      <w:pPr>
        <w:spacing w:after="0"/>
        <w:ind w:left="0"/>
        <w:jc w:val="both"/>
      </w:pPr>
      <w:r>
        <w:rPr>
          <w:rFonts w:ascii="Times New Roman"/>
          <w:b w:val="false"/>
          <w:i w:val="false"/>
          <w:color w:val="000000"/>
          <w:sz w:val="28"/>
        </w:rPr>
        <w:t xml:space="preserve">
      12. Квалифицированный этап проводится врачом педиатром либо врачом общей практики и включает: оценку здоровья ребенка, психофизического, полового развития, выявления признаков жестокого обращения с учетом данных доврачебного обследования. </w:t>
      </w:r>
    </w:p>
    <w:bookmarkEnd w:id="48"/>
    <w:bookmarkStart w:name="z65" w:id="49"/>
    <w:p>
      <w:pPr>
        <w:spacing w:after="0"/>
        <w:ind w:left="0"/>
        <w:jc w:val="both"/>
      </w:pPr>
      <w:r>
        <w:rPr>
          <w:rFonts w:ascii="Times New Roman"/>
          <w:b w:val="false"/>
          <w:i w:val="false"/>
          <w:color w:val="000000"/>
          <w:sz w:val="28"/>
        </w:rPr>
        <w:t>
      В ходе квалифицированного этапа проводятся:</w:t>
      </w:r>
    </w:p>
    <w:bookmarkEnd w:id="49"/>
    <w:bookmarkStart w:name="z66" w:id="50"/>
    <w:p>
      <w:pPr>
        <w:spacing w:after="0"/>
        <w:ind w:left="0"/>
        <w:jc w:val="both"/>
      </w:pPr>
      <w:r>
        <w:rPr>
          <w:rFonts w:ascii="Times New Roman"/>
          <w:b w:val="false"/>
          <w:i w:val="false"/>
          <w:color w:val="000000"/>
          <w:sz w:val="28"/>
        </w:rPr>
        <w:t>
      1) осмотр кожных покровов (бледность, желтуха, гиперемия, цианоз, сыпь, угревая сыпь, отеки, пастозность) и волосистой части головы (педикулез);</w:t>
      </w:r>
    </w:p>
    <w:bookmarkEnd w:id="50"/>
    <w:bookmarkStart w:name="z67" w:id="51"/>
    <w:p>
      <w:pPr>
        <w:spacing w:after="0"/>
        <w:ind w:left="0"/>
        <w:jc w:val="both"/>
      </w:pPr>
      <w:r>
        <w:rPr>
          <w:rFonts w:ascii="Times New Roman"/>
          <w:b w:val="false"/>
          <w:i w:val="false"/>
          <w:color w:val="000000"/>
          <w:sz w:val="28"/>
        </w:rPr>
        <w:t>
      2) выявление признаков физического насилия (линейные кровоподтеки после ударов палкой или прутом, кровоподтеки в виде петли после ударов ремнем, веревкой, следы связывания, стягивания веревкой или ремнем, следы прижиганий сигаретой, кровоизлияния в сетчатку глаз, субдуральные гематомы) или пренебрежения основными потребностями ребенка (отсутствие ухода, еды, медицинской помощи, безопасности);</w:t>
      </w:r>
    </w:p>
    <w:bookmarkEnd w:id="51"/>
    <w:bookmarkStart w:name="z68" w:id="52"/>
    <w:p>
      <w:pPr>
        <w:spacing w:after="0"/>
        <w:ind w:left="0"/>
        <w:jc w:val="both"/>
      </w:pPr>
      <w:r>
        <w:rPr>
          <w:rFonts w:ascii="Times New Roman"/>
          <w:b w:val="false"/>
          <w:i w:val="false"/>
          <w:color w:val="000000"/>
          <w:sz w:val="28"/>
        </w:rPr>
        <w:t>
      3) осмотр видимых слизистых оболочек (конъюнктивы глаз, полость рта, зев, небные миндалины, верхнее небо, носовые ходы);</w:t>
      </w:r>
    </w:p>
    <w:bookmarkEnd w:id="52"/>
    <w:bookmarkStart w:name="z69" w:id="53"/>
    <w:p>
      <w:pPr>
        <w:spacing w:after="0"/>
        <w:ind w:left="0"/>
        <w:jc w:val="both"/>
      </w:pPr>
      <w:r>
        <w:rPr>
          <w:rFonts w:ascii="Times New Roman"/>
          <w:b w:val="false"/>
          <w:i w:val="false"/>
          <w:color w:val="000000"/>
          <w:sz w:val="28"/>
        </w:rPr>
        <w:t>
      4) осмотр и пальпацию периферических лимфатических узлов (поднижнечелюстные, затылочные, околоушные, шейные, подмышечные, паховые);</w:t>
      </w:r>
    </w:p>
    <w:bookmarkEnd w:id="53"/>
    <w:bookmarkStart w:name="z70" w:id="54"/>
    <w:p>
      <w:pPr>
        <w:spacing w:after="0"/>
        <w:ind w:left="0"/>
        <w:jc w:val="both"/>
      </w:pPr>
      <w:r>
        <w:rPr>
          <w:rFonts w:ascii="Times New Roman"/>
          <w:b w:val="false"/>
          <w:i w:val="false"/>
          <w:color w:val="000000"/>
          <w:sz w:val="28"/>
        </w:rPr>
        <w:t>
      5) осмотр грудной клетки, позвоночного столба и конечностей;</w:t>
      </w:r>
    </w:p>
    <w:bookmarkEnd w:id="54"/>
    <w:bookmarkStart w:name="z71" w:id="55"/>
    <w:p>
      <w:pPr>
        <w:spacing w:after="0"/>
        <w:ind w:left="0"/>
        <w:jc w:val="both"/>
      </w:pPr>
      <w:r>
        <w:rPr>
          <w:rFonts w:ascii="Times New Roman"/>
          <w:b w:val="false"/>
          <w:i w:val="false"/>
          <w:color w:val="000000"/>
          <w:sz w:val="28"/>
        </w:rPr>
        <w:t>
      6) исследование органов кровообращения (осмотр области сердца, аускультация сердца), определение частоты, наполнения, ритма пульса.</w:t>
      </w:r>
    </w:p>
    <w:bookmarkEnd w:id="55"/>
    <w:bookmarkStart w:name="z72" w:id="56"/>
    <w:p>
      <w:pPr>
        <w:spacing w:after="0"/>
        <w:ind w:left="0"/>
        <w:jc w:val="both"/>
      </w:pPr>
      <w:r>
        <w:rPr>
          <w:rFonts w:ascii="Times New Roman"/>
          <w:b w:val="false"/>
          <w:i w:val="false"/>
          <w:color w:val="000000"/>
          <w:sz w:val="28"/>
        </w:rPr>
        <w:t xml:space="preserve">
      При аускультации отмечают звучность и чистоту тонов. </w:t>
      </w:r>
    </w:p>
    <w:bookmarkEnd w:id="56"/>
    <w:bookmarkStart w:name="z73" w:id="57"/>
    <w:p>
      <w:pPr>
        <w:spacing w:after="0"/>
        <w:ind w:left="0"/>
        <w:jc w:val="both"/>
      </w:pPr>
      <w:r>
        <w:rPr>
          <w:rFonts w:ascii="Times New Roman"/>
          <w:b w:val="false"/>
          <w:i w:val="false"/>
          <w:color w:val="000000"/>
          <w:sz w:val="28"/>
        </w:rPr>
        <w:t>
      При выявлении сердечных шумов проводят исследования в различных положениях (стоя, лежа) и функциональные пробы с дозированной физической нагрузкой;</w:t>
      </w:r>
    </w:p>
    <w:bookmarkEnd w:id="57"/>
    <w:bookmarkStart w:name="z74" w:id="58"/>
    <w:p>
      <w:pPr>
        <w:spacing w:after="0"/>
        <w:ind w:left="0"/>
        <w:jc w:val="both"/>
      </w:pPr>
      <w:r>
        <w:rPr>
          <w:rFonts w:ascii="Times New Roman"/>
          <w:b w:val="false"/>
          <w:i w:val="false"/>
          <w:color w:val="000000"/>
          <w:sz w:val="28"/>
        </w:rPr>
        <w:t>
      7) исследование органов дыхания (аускультация легких, определение частоты дыхания);</w:t>
      </w:r>
    </w:p>
    <w:bookmarkEnd w:id="58"/>
    <w:bookmarkStart w:name="z75" w:id="59"/>
    <w:p>
      <w:pPr>
        <w:spacing w:after="0"/>
        <w:ind w:left="0"/>
        <w:jc w:val="both"/>
      </w:pPr>
      <w:r>
        <w:rPr>
          <w:rFonts w:ascii="Times New Roman"/>
          <w:b w:val="false"/>
          <w:i w:val="false"/>
          <w:color w:val="000000"/>
          <w:sz w:val="28"/>
        </w:rPr>
        <w:t>
      8) оценку результатов исследования остроты слуха, осмотр ушных раковин, наружного слухового прохода, оценку проходимости носовых ходов, осмотр зева, миндалин (с шести лет);</w:t>
      </w:r>
    </w:p>
    <w:bookmarkEnd w:id="59"/>
    <w:bookmarkStart w:name="z76" w:id="60"/>
    <w:p>
      <w:pPr>
        <w:spacing w:after="0"/>
        <w:ind w:left="0"/>
        <w:jc w:val="both"/>
      </w:pPr>
      <w:r>
        <w:rPr>
          <w:rFonts w:ascii="Times New Roman"/>
          <w:b w:val="false"/>
          <w:i w:val="false"/>
          <w:color w:val="000000"/>
          <w:sz w:val="28"/>
        </w:rPr>
        <w:t>
      9) оценку результатов пульсоксиметрии и измерения артериального давления;</w:t>
      </w:r>
    </w:p>
    <w:bookmarkEnd w:id="60"/>
    <w:bookmarkStart w:name="z77" w:id="61"/>
    <w:p>
      <w:pPr>
        <w:spacing w:after="0"/>
        <w:ind w:left="0"/>
        <w:jc w:val="both"/>
      </w:pPr>
      <w:r>
        <w:rPr>
          <w:rFonts w:ascii="Times New Roman"/>
          <w:b w:val="false"/>
          <w:i w:val="false"/>
          <w:color w:val="000000"/>
          <w:sz w:val="28"/>
        </w:rPr>
        <w:t>
      10) исследование органов пищеварения (пальпация брюшной полости, области правого подреберья, печени, эпигастральной области, селезенки, правой и левой подвздошной областей). Обращается внимание на состояние слизистой полости рта, губ, щек, языка, десен, зубов, верхнего неба;</w:t>
      </w:r>
    </w:p>
    <w:bookmarkEnd w:id="61"/>
    <w:bookmarkStart w:name="z78" w:id="62"/>
    <w:p>
      <w:pPr>
        <w:spacing w:after="0"/>
        <w:ind w:left="0"/>
        <w:jc w:val="both"/>
      </w:pPr>
      <w:r>
        <w:rPr>
          <w:rFonts w:ascii="Times New Roman"/>
          <w:b w:val="false"/>
          <w:i w:val="false"/>
          <w:color w:val="000000"/>
          <w:sz w:val="28"/>
        </w:rPr>
        <w:t xml:space="preserve">
      11) оценку полового развития с учетом стадий формирования вторичных половых признаков (с десяти лет) согласно </w:t>
      </w:r>
      <w:r>
        <w:rPr>
          <w:rFonts w:ascii="Times New Roman"/>
          <w:b w:val="false"/>
          <w:i w:val="false"/>
          <w:color w:val="000000"/>
          <w:sz w:val="28"/>
        </w:rPr>
        <w:t>приложениям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к настоящим Правилам;</w:t>
      </w:r>
    </w:p>
    <w:bookmarkEnd w:id="62"/>
    <w:bookmarkStart w:name="z79" w:id="63"/>
    <w:p>
      <w:pPr>
        <w:spacing w:after="0"/>
        <w:ind w:left="0"/>
        <w:jc w:val="both"/>
      </w:pPr>
      <w:r>
        <w:rPr>
          <w:rFonts w:ascii="Times New Roman"/>
          <w:b w:val="false"/>
          <w:i w:val="false"/>
          <w:color w:val="000000"/>
          <w:sz w:val="28"/>
        </w:rPr>
        <w:t xml:space="preserve">
      12) оценку состояния репродуктивного здоровья девочек (двенадцати лет, четырнадцати лет, шестнадцати лет)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63"/>
    <w:bookmarkStart w:name="z80" w:id="64"/>
    <w:p>
      <w:pPr>
        <w:spacing w:after="0"/>
        <w:ind w:left="0"/>
        <w:jc w:val="both"/>
      </w:pPr>
      <w:r>
        <w:rPr>
          <w:rFonts w:ascii="Times New Roman"/>
          <w:b w:val="false"/>
          <w:i w:val="false"/>
          <w:color w:val="000000"/>
          <w:sz w:val="28"/>
        </w:rPr>
        <w:t>
      При выявлении у девочек функциональных отклонений или симптомов, указывающих на наличие гинекологического заболевания, нарушений полового развития, гормональных нарушений и других состояний (травма наружных половых органов) осуществляется их направление к акушер-гинекологу по месту жительства;</w:t>
      </w:r>
    </w:p>
    <w:bookmarkEnd w:id="64"/>
    <w:bookmarkStart w:name="z81" w:id="65"/>
    <w:p>
      <w:pPr>
        <w:spacing w:after="0"/>
        <w:ind w:left="0"/>
        <w:jc w:val="both"/>
      </w:pPr>
      <w:r>
        <w:rPr>
          <w:rFonts w:ascii="Times New Roman"/>
          <w:b w:val="false"/>
          <w:i w:val="false"/>
          <w:color w:val="000000"/>
          <w:sz w:val="28"/>
        </w:rPr>
        <w:t xml:space="preserve">
      13) оценку состояния эндокринной системы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65"/>
    <w:bookmarkStart w:name="z82" w:id="66"/>
    <w:p>
      <w:pPr>
        <w:spacing w:after="0"/>
        <w:ind w:left="0"/>
        <w:jc w:val="both"/>
      </w:pPr>
      <w:r>
        <w:rPr>
          <w:rFonts w:ascii="Times New Roman"/>
          <w:b w:val="false"/>
          <w:i w:val="false"/>
          <w:color w:val="000000"/>
          <w:sz w:val="28"/>
        </w:rPr>
        <w:t xml:space="preserve">
      14) оценку состояния нервной системы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66"/>
    <w:bookmarkStart w:name="z83" w:id="67"/>
    <w:p>
      <w:pPr>
        <w:spacing w:after="0"/>
        <w:ind w:left="0"/>
        <w:jc w:val="both"/>
      </w:pPr>
      <w:r>
        <w:rPr>
          <w:rFonts w:ascii="Times New Roman"/>
          <w:b w:val="false"/>
          <w:i w:val="false"/>
          <w:color w:val="000000"/>
          <w:sz w:val="28"/>
        </w:rPr>
        <w:t xml:space="preserve">
      15) оценку состояния ЛОР органов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67"/>
    <w:bookmarkStart w:name="z84" w:id="68"/>
    <w:p>
      <w:pPr>
        <w:spacing w:after="0"/>
        <w:ind w:left="0"/>
        <w:jc w:val="both"/>
      </w:pPr>
      <w:r>
        <w:rPr>
          <w:rFonts w:ascii="Times New Roman"/>
          <w:b w:val="false"/>
          <w:i w:val="false"/>
          <w:color w:val="000000"/>
          <w:sz w:val="28"/>
        </w:rPr>
        <w:t xml:space="preserve">
      16) оценку нервно-психического развития с рождения до шести лет в соответствии с </w:t>
      </w:r>
      <w:r>
        <w:rPr>
          <w:rFonts w:ascii="Times New Roman"/>
          <w:b w:val="false"/>
          <w:i w:val="false"/>
          <w:color w:val="000000"/>
          <w:sz w:val="28"/>
        </w:rPr>
        <w:t>приказом № 704</w:t>
      </w:r>
      <w:r>
        <w:rPr>
          <w:rFonts w:ascii="Times New Roman"/>
          <w:b w:val="false"/>
          <w:i w:val="false"/>
          <w:color w:val="000000"/>
          <w:sz w:val="28"/>
        </w:rPr>
        <w:t xml:space="preserve">. </w:t>
      </w:r>
    </w:p>
    <w:bookmarkEnd w:id="68"/>
    <w:bookmarkStart w:name="z85" w:id="69"/>
    <w:p>
      <w:pPr>
        <w:spacing w:after="0"/>
        <w:ind w:left="0"/>
        <w:jc w:val="both"/>
      </w:pPr>
      <w:r>
        <w:rPr>
          <w:rFonts w:ascii="Times New Roman"/>
          <w:b w:val="false"/>
          <w:i w:val="false"/>
          <w:color w:val="000000"/>
          <w:sz w:val="28"/>
        </w:rPr>
        <w:t xml:space="preserve">
      13. Специализированный этап проводится детям до шести лет врачами профильных специальностей детским хирургом, детским неврологом, детским оториноларингологом, детским офтальмологом, детским стоматологом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21 декабря 2020 года № ҚР ДСМ-305/2020 "Об утверждении номенклатуры специальностей и специализаций в области здравоохранения, номенклатуры и квалификационных характеристик должностей работников здравоохранения" (зарегистрирован в Реестре государственной регистрации нормативных правовых актов под № 21856) (далее – приказ № ҚР ДСМ-305/2020) и включает осмотр с заполнением результатов в МЦС:</w:t>
      </w:r>
    </w:p>
    <w:bookmarkEnd w:id="69"/>
    <w:bookmarkStart w:name="z86" w:id="70"/>
    <w:p>
      <w:pPr>
        <w:spacing w:after="0"/>
        <w:ind w:left="0"/>
        <w:jc w:val="both"/>
      </w:pPr>
      <w:r>
        <w:rPr>
          <w:rFonts w:ascii="Times New Roman"/>
          <w:b w:val="false"/>
          <w:i w:val="false"/>
          <w:color w:val="000000"/>
          <w:sz w:val="28"/>
        </w:rPr>
        <w:t>
      1) хирург детский (у детей до шести лет) проводит: осмотр кожных покровов (образования, посттравматические, ожоговые и послеоперационные рубцы); определение у детей раннего возраста наличия расширения пупочного, паховых колец, грыжевых выпячиваний в области белой линии живота, крипторхизма, выпадения прямой кишки, врожденных пороков развития костно-мышечной системы; определение у детей дошкольного и школьного возраста наличия деформации позвоночника, нарушений осанки, деформации грудной клетки, деформации нижних конечностей, функций крупных и мелких суставов, деформации стоп, проводится осмотр состояния сводов стоп, оценка плантограммы, оценка походки, у мальчиков определяется опущение яичек, исключает патологию мочеполовой системы;</w:t>
      </w:r>
    </w:p>
    <w:bookmarkEnd w:id="70"/>
    <w:bookmarkStart w:name="z87" w:id="71"/>
    <w:p>
      <w:pPr>
        <w:spacing w:after="0"/>
        <w:ind w:left="0"/>
        <w:jc w:val="both"/>
      </w:pPr>
      <w:r>
        <w:rPr>
          <w:rFonts w:ascii="Times New Roman"/>
          <w:b w:val="false"/>
          <w:i w:val="false"/>
          <w:color w:val="000000"/>
          <w:sz w:val="28"/>
        </w:rPr>
        <w:t xml:space="preserve">
      2) детский невролог (у детей до шести лет) проводит: общий осмотр (определение наличия дермографических черт, сосудистого рисунка); исследование состояния черепно-мозговых нервов, двигательных функций; сухожильных, периостальных, кожных рефлексов; чувствительной сферы; оценку высших психических функций (речь, мышление, поведение, понимание обращенной речи); оценку вегетативной регуляции; </w:t>
      </w:r>
    </w:p>
    <w:bookmarkEnd w:id="71"/>
    <w:bookmarkStart w:name="z88" w:id="72"/>
    <w:p>
      <w:pPr>
        <w:spacing w:after="0"/>
        <w:ind w:left="0"/>
        <w:jc w:val="both"/>
      </w:pPr>
      <w:r>
        <w:rPr>
          <w:rFonts w:ascii="Times New Roman"/>
          <w:b w:val="false"/>
          <w:i w:val="false"/>
          <w:color w:val="000000"/>
          <w:sz w:val="28"/>
        </w:rPr>
        <w:t>
      3) детский офтальмолог (у детей до шести лет) проводит: определение остроты зрения; скрининговое исследование рефракции; внешний осмотр органа зрения и придаточного аппарата глаза; оценку глазодвигательной функции; осмотр переднего отрезка глаза при боковом освещении и в проходящем свете; офтальмоскопию;</w:t>
      </w:r>
    </w:p>
    <w:bookmarkEnd w:id="72"/>
    <w:bookmarkStart w:name="z89" w:id="73"/>
    <w:p>
      <w:pPr>
        <w:spacing w:after="0"/>
        <w:ind w:left="0"/>
        <w:jc w:val="both"/>
      </w:pPr>
      <w:r>
        <w:rPr>
          <w:rFonts w:ascii="Times New Roman"/>
          <w:b w:val="false"/>
          <w:i w:val="false"/>
          <w:color w:val="000000"/>
          <w:sz w:val="28"/>
        </w:rPr>
        <w:t>
      4) детский оториноларинголог (у детей до шести лет) проводит: осмотр дыхательной функции носа; переднюю риноскопию; заднюю риноскопию; фарингоскопию; пальпацию шейных лимфоузлов (подчелюстных, передних и задних шейных, заушных); отоскопию; исследование слуха;</w:t>
      </w:r>
    </w:p>
    <w:bookmarkEnd w:id="73"/>
    <w:bookmarkStart w:name="z90" w:id="74"/>
    <w:p>
      <w:pPr>
        <w:spacing w:after="0"/>
        <w:ind w:left="0"/>
        <w:jc w:val="both"/>
      </w:pPr>
      <w:r>
        <w:rPr>
          <w:rFonts w:ascii="Times New Roman"/>
          <w:b w:val="false"/>
          <w:i w:val="false"/>
          <w:color w:val="000000"/>
          <w:sz w:val="28"/>
        </w:rPr>
        <w:t>
      5) детский стоматолог (у детей до шести лет) проводит: комплексное обследование полости рта детей с оценкой состояния: прикуса, пародонта, индексов гигиены, интенсивности поражения зубов кариесом, степени активности кариеса, гингивита, составляет план диспансеризации, реабилитации и профилактики.</w:t>
      </w:r>
    </w:p>
    <w:bookmarkEnd w:id="74"/>
    <w:bookmarkStart w:name="z91" w:id="75"/>
    <w:p>
      <w:pPr>
        <w:spacing w:after="0"/>
        <w:ind w:left="0"/>
        <w:jc w:val="both"/>
      </w:pPr>
      <w:r>
        <w:rPr>
          <w:rFonts w:ascii="Times New Roman"/>
          <w:b w:val="false"/>
          <w:i w:val="false"/>
          <w:color w:val="000000"/>
          <w:sz w:val="28"/>
        </w:rPr>
        <w:t>
      В случае, если в организации ПМСП отсутствует:</w:t>
      </w:r>
    </w:p>
    <w:bookmarkEnd w:id="75"/>
    <w:bookmarkStart w:name="z92" w:id="76"/>
    <w:p>
      <w:pPr>
        <w:spacing w:after="0"/>
        <w:ind w:left="0"/>
        <w:jc w:val="both"/>
      </w:pPr>
      <w:r>
        <w:rPr>
          <w:rFonts w:ascii="Times New Roman"/>
          <w:b w:val="false"/>
          <w:i w:val="false"/>
          <w:color w:val="000000"/>
          <w:sz w:val="28"/>
        </w:rPr>
        <w:t xml:space="preserve">
      1) детский невролог, то в проведении профилактического медицинского осмотра участвует невролог взрослый/детский, имеющий сертификат по специальности "неврология (взрослая, детская)"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 ҚР ДСМ-305/2020;</w:t>
      </w:r>
    </w:p>
    <w:bookmarkEnd w:id="76"/>
    <w:bookmarkStart w:name="z93" w:id="77"/>
    <w:p>
      <w:pPr>
        <w:spacing w:after="0"/>
        <w:ind w:left="0"/>
        <w:jc w:val="both"/>
      </w:pPr>
      <w:r>
        <w:rPr>
          <w:rFonts w:ascii="Times New Roman"/>
          <w:b w:val="false"/>
          <w:i w:val="false"/>
          <w:color w:val="000000"/>
          <w:sz w:val="28"/>
        </w:rPr>
        <w:t xml:space="preserve">
      2) детский оториноларинголог, то в проведении профилактического медицинского осмотра участвует оториноларинголог взрослый/детский, имеющий сертификат по специальности "оториноларингология (взрослая, детская)"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 ҚР ДСМ-305/2020;</w:t>
      </w:r>
    </w:p>
    <w:bookmarkEnd w:id="77"/>
    <w:bookmarkStart w:name="z94" w:id="78"/>
    <w:p>
      <w:pPr>
        <w:spacing w:after="0"/>
        <w:ind w:left="0"/>
        <w:jc w:val="both"/>
      </w:pPr>
      <w:r>
        <w:rPr>
          <w:rFonts w:ascii="Times New Roman"/>
          <w:b w:val="false"/>
          <w:i w:val="false"/>
          <w:color w:val="000000"/>
          <w:sz w:val="28"/>
        </w:rPr>
        <w:t xml:space="preserve">
      3) детский офтальмолог, то в проведении профилактического медицинского осмотра участвует офтальмолог взрослый/детский, имеющий сертификат по специальности "офтальмология (взрослая, детская)"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 ҚР ДСМ-305/2020;</w:t>
      </w:r>
    </w:p>
    <w:bookmarkEnd w:id="78"/>
    <w:bookmarkStart w:name="z95" w:id="79"/>
    <w:p>
      <w:pPr>
        <w:spacing w:after="0"/>
        <w:ind w:left="0"/>
        <w:jc w:val="both"/>
      </w:pPr>
      <w:r>
        <w:rPr>
          <w:rFonts w:ascii="Times New Roman"/>
          <w:b w:val="false"/>
          <w:i w:val="false"/>
          <w:color w:val="000000"/>
          <w:sz w:val="28"/>
        </w:rPr>
        <w:t xml:space="preserve">
      4) детский стоматолог, то в проведении профилактического медицинского осмотра участвует специалист с техническим и профессиональным медицинским образованием по специальности "Стоматология", "Зубной врач (дантист)", "Гигиенист стоматологический"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24 февраля 2023 года № 31 "Об утверждении стандарта организации оказания стоматологической помощи в Республике Казахстан" (зарегистрирован в Реестре государственной регистрации нормативных правовых актов под № 31970). </w:t>
      </w:r>
    </w:p>
    <w:bookmarkEnd w:id="79"/>
    <w:bookmarkStart w:name="z96" w:id="80"/>
    <w:p>
      <w:pPr>
        <w:spacing w:after="0"/>
        <w:ind w:left="0"/>
        <w:jc w:val="both"/>
      </w:pPr>
      <w:r>
        <w:rPr>
          <w:rFonts w:ascii="Times New Roman"/>
          <w:b w:val="false"/>
          <w:i w:val="false"/>
          <w:color w:val="000000"/>
          <w:sz w:val="28"/>
        </w:rPr>
        <w:t>
      14. Специализированный этап проводится детям с шести лет до восемнадцати лет врачом педиатром либо врачом общей практики, зубным врачом/ дантистом и медицинскими сестрами кабинетов профильных специалистов (хирурга, офтальмолога):</w:t>
      </w:r>
    </w:p>
    <w:bookmarkEnd w:id="80"/>
    <w:bookmarkStart w:name="z97" w:id="81"/>
    <w:p>
      <w:pPr>
        <w:spacing w:after="0"/>
        <w:ind w:left="0"/>
        <w:jc w:val="both"/>
      </w:pPr>
      <w:r>
        <w:rPr>
          <w:rFonts w:ascii="Times New Roman"/>
          <w:b w:val="false"/>
          <w:i w:val="false"/>
          <w:color w:val="000000"/>
          <w:sz w:val="28"/>
        </w:rPr>
        <w:t>
      1) медицинская сестра кабинета офтальмолога (у детей с шести лет) проводит:</w:t>
      </w:r>
    </w:p>
    <w:bookmarkEnd w:id="81"/>
    <w:bookmarkStart w:name="z98" w:id="82"/>
    <w:p>
      <w:pPr>
        <w:spacing w:after="0"/>
        <w:ind w:left="0"/>
        <w:jc w:val="both"/>
      </w:pPr>
      <w:r>
        <w:rPr>
          <w:rFonts w:ascii="Times New Roman"/>
          <w:b w:val="false"/>
          <w:i w:val="false"/>
          <w:color w:val="000000"/>
          <w:sz w:val="28"/>
        </w:rPr>
        <w:t>
      заполняет оценочный лист здоровья органов зрения по форме согласно приложению 10 к настоящим Правилам;</w:t>
      </w:r>
    </w:p>
    <w:bookmarkEnd w:id="82"/>
    <w:bookmarkStart w:name="z99" w:id="83"/>
    <w:p>
      <w:pPr>
        <w:spacing w:after="0"/>
        <w:ind w:left="0"/>
        <w:jc w:val="both"/>
      </w:pPr>
      <w:r>
        <w:rPr>
          <w:rFonts w:ascii="Times New Roman"/>
          <w:b w:val="false"/>
          <w:i w:val="false"/>
          <w:color w:val="000000"/>
          <w:sz w:val="28"/>
        </w:rPr>
        <w:t xml:space="preserve">
      определение остроты зрения; скрининговое исследование рефракции; внешний осмотр органа зрения и придаточного аппарата глаза; оценку глазодвигательной функции; осмотр переднего отрезка глаза при боковом освещении и в проходящем свете; ориентировочную офтальмоскопию; </w:t>
      </w:r>
    </w:p>
    <w:bookmarkEnd w:id="83"/>
    <w:bookmarkStart w:name="z100" w:id="84"/>
    <w:p>
      <w:pPr>
        <w:spacing w:after="0"/>
        <w:ind w:left="0"/>
        <w:jc w:val="both"/>
      </w:pPr>
      <w:r>
        <w:rPr>
          <w:rFonts w:ascii="Times New Roman"/>
          <w:b w:val="false"/>
          <w:i w:val="false"/>
          <w:color w:val="000000"/>
          <w:sz w:val="28"/>
        </w:rPr>
        <w:t>
      при выявлении отклонений направляют к врачу педиатру либо врачу общей практики;</w:t>
      </w:r>
    </w:p>
    <w:bookmarkEnd w:id="84"/>
    <w:bookmarkStart w:name="z101" w:id="85"/>
    <w:p>
      <w:pPr>
        <w:spacing w:after="0"/>
        <w:ind w:left="0"/>
        <w:jc w:val="both"/>
      </w:pPr>
      <w:r>
        <w:rPr>
          <w:rFonts w:ascii="Times New Roman"/>
          <w:b w:val="false"/>
          <w:i w:val="false"/>
          <w:color w:val="000000"/>
          <w:sz w:val="28"/>
        </w:rPr>
        <w:t xml:space="preserve">
      2) зубной врач/дантист (у детей с шести лет) проводит: </w:t>
      </w:r>
    </w:p>
    <w:bookmarkEnd w:id="85"/>
    <w:bookmarkStart w:name="z102" w:id="86"/>
    <w:p>
      <w:pPr>
        <w:spacing w:after="0"/>
        <w:ind w:left="0"/>
        <w:jc w:val="both"/>
      </w:pPr>
      <w:r>
        <w:rPr>
          <w:rFonts w:ascii="Times New Roman"/>
          <w:b w:val="false"/>
          <w:i w:val="false"/>
          <w:color w:val="000000"/>
          <w:sz w:val="28"/>
        </w:rPr>
        <w:t xml:space="preserve">
      заполняет оценочный лист стоматологического здоровья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86"/>
    <w:bookmarkStart w:name="z103" w:id="87"/>
    <w:p>
      <w:pPr>
        <w:spacing w:after="0"/>
        <w:ind w:left="0"/>
        <w:jc w:val="both"/>
      </w:pPr>
      <w:r>
        <w:rPr>
          <w:rFonts w:ascii="Times New Roman"/>
          <w:b w:val="false"/>
          <w:i w:val="false"/>
          <w:color w:val="000000"/>
          <w:sz w:val="28"/>
        </w:rPr>
        <w:t>
      комплексное обследование полости рта детей с оценкой состояния: прикуса, пародонта, индексов гигиены, интенсивности поражения зубов кариесом, степени активности кариеса, гингивита;</w:t>
      </w:r>
    </w:p>
    <w:bookmarkEnd w:id="87"/>
    <w:bookmarkStart w:name="z104" w:id="88"/>
    <w:p>
      <w:pPr>
        <w:spacing w:after="0"/>
        <w:ind w:left="0"/>
        <w:jc w:val="both"/>
      </w:pPr>
      <w:r>
        <w:rPr>
          <w:rFonts w:ascii="Times New Roman"/>
          <w:b w:val="false"/>
          <w:i w:val="false"/>
          <w:color w:val="000000"/>
          <w:sz w:val="28"/>
        </w:rPr>
        <w:t>
      при выявлении отклонений направляют к врачу педиатру либо врачу общей практики.</w:t>
      </w:r>
    </w:p>
    <w:bookmarkEnd w:id="88"/>
    <w:bookmarkStart w:name="z105" w:id="89"/>
    <w:p>
      <w:pPr>
        <w:spacing w:after="0"/>
        <w:ind w:left="0"/>
        <w:jc w:val="both"/>
      </w:pPr>
      <w:r>
        <w:rPr>
          <w:rFonts w:ascii="Times New Roman"/>
          <w:b w:val="false"/>
          <w:i w:val="false"/>
          <w:color w:val="000000"/>
          <w:sz w:val="28"/>
        </w:rPr>
        <w:t>
      Профилактические медицинские осмотры полости рта детей в организациях образования проводятся вне зависимости от наличия кабинета профилактики стоматологических заболеваний.</w:t>
      </w:r>
    </w:p>
    <w:bookmarkEnd w:id="89"/>
    <w:bookmarkStart w:name="z106" w:id="90"/>
    <w:p>
      <w:pPr>
        <w:spacing w:after="0"/>
        <w:ind w:left="0"/>
        <w:jc w:val="both"/>
      </w:pPr>
      <w:r>
        <w:rPr>
          <w:rFonts w:ascii="Times New Roman"/>
          <w:b w:val="false"/>
          <w:i w:val="false"/>
          <w:color w:val="000000"/>
          <w:sz w:val="28"/>
        </w:rPr>
        <w:t xml:space="preserve">
      3) медицинская сестра кабинета хирурга (у детей с шести лет) проводит: </w:t>
      </w:r>
    </w:p>
    <w:bookmarkEnd w:id="90"/>
    <w:bookmarkStart w:name="z107" w:id="91"/>
    <w:p>
      <w:pPr>
        <w:spacing w:after="0"/>
        <w:ind w:left="0"/>
        <w:jc w:val="both"/>
      </w:pPr>
      <w:r>
        <w:rPr>
          <w:rFonts w:ascii="Times New Roman"/>
          <w:b w:val="false"/>
          <w:i w:val="false"/>
          <w:color w:val="000000"/>
          <w:sz w:val="28"/>
        </w:rPr>
        <w:t xml:space="preserve">
      заполняет оценочный лист хирургической патологии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91"/>
    <w:bookmarkStart w:name="z108" w:id="92"/>
    <w:p>
      <w:pPr>
        <w:spacing w:after="0"/>
        <w:ind w:left="0"/>
        <w:jc w:val="both"/>
      </w:pPr>
      <w:r>
        <w:rPr>
          <w:rFonts w:ascii="Times New Roman"/>
          <w:b w:val="false"/>
          <w:i w:val="false"/>
          <w:color w:val="000000"/>
          <w:sz w:val="28"/>
        </w:rPr>
        <w:t>
      осмотр кожных покровов (кожные образования, посттравматические, ожоговые и послеоперационные рубцы); осмотр области живота и паховых областей (наличие грыжевых выпячиваний в области пупочного и паховых колец, белой линии живота);</w:t>
      </w:r>
    </w:p>
    <w:bookmarkEnd w:id="92"/>
    <w:bookmarkStart w:name="z109" w:id="93"/>
    <w:p>
      <w:pPr>
        <w:spacing w:after="0"/>
        <w:ind w:left="0"/>
        <w:jc w:val="both"/>
      </w:pPr>
      <w:r>
        <w:rPr>
          <w:rFonts w:ascii="Times New Roman"/>
          <w:b w:val="false"/>
          <w:i w:val="false"/>
          <w:color w:val="000000"/>
          <w:sz w:val="28"/>
        </w:rPr>
        <w:t>
      оценку осанки и формы позвоночника (выявление признаков нарушения осанки, искривлений); осмотр грудной клетки (признаки деформации); осмотр нижних конечностей (деформации, ось конечностей); оценку функции крупных и мелких суставов (объҰм активных движений, симметричность — без функциональных проб); оценку стоп, состояние сводов стоп; оценку плантограммы (при наличии оборудования); оценку походки;</w:t>
      </w:r>
    </w:p>
    <w:bookmarkEnd w:id="93"/>
    <w:bookmarkStart w:name="z110" w:id="94"/>
    <w:p>
      <w:pPr>
        <w:spacing w:after="0"/>
        <w:ind w:left="0"/>
        <w:jc w:val="both"/>
      </w:pPr>
      <w:r>
        <w:rPr>
          <w:rFonts w:ascii="Times New Roman"/>
          <w:b w:val="false"/>
          <w:i w:val="false"/>
          <w:color w:val="000000"/>
          <w:sz w:val="28"/>
        </w:rPr>
        <w:t xml:space="preserve">
       при выявлении отклонений направляют к врачу педиатру либо врачу общей практики. </w:t>
      </w:r>
    </w:p>
    <w:bookmarkEnd w:id="94"/>
    <w:bookmarkStart w:name="z111" w:id="95"/>
    <w:p>
      <w:pPr>
        <w:spacing w:after="0"/>
        <w:ind w:left="0"/>
        <w:jc w:val="both"/>
      </w:pPr>
      <w:r>
        <w:rPr>
          <w:rFonts w:ascii="Times New Roman"/>
          <w:b w:val="false"/>
          <w:i w:val="false"/>
          <w:color w:val="000000"/>
          <w:sz w:val="28"/>
        </w:rPr>
        <w:t>
      15. По результатам проведенного профилактического медицинского осмотра при выявлении у детей симптомов и/или признаков заболеваний, диагноз которых не может быть установлен при проведении профилактического медицинского осмотра, осуществляется направление детей на консультацию профильного специалиста через врача педиатра либо врача общей практики организации ПМСП по месту прикрепления.</w:t>
      </w:r>
    </w:p>
    <w:bookmarkEnd w:id="95"/>
    <w:bookmarkStart w:name="z112" w:id="96"/>
    <w:p>
      <w:pPr>
        <w:spacing w:after="0"/>
        <w:ind w:left="0"/>
        <w:jc w:val="both"/>
      </w:pPr>
      <w:r>
        <w:rPr>
          <w:rFonts w:ascii="Times New Roman"/>
          <w:b w:val="false"/>
          <w:i w:val="false"/>
          <w:color w:val="000000"/>
          <w:sz w:val="28"/>
        </w:rPr>
        <w:t>
      Результаты профилактических медицинских осмотров автоматически формируют цифровой маршрут пациента в МЦС, включая направление на консультацию, лабораторные исследования и динамическое наблюдение.</w:t>
      </w:r>
    </w:p>
    <w:bookmarkEnd w:id="96"/>
    <w:bookmarkStart w:name="z113" w:id="97"/>
    <w:p>
      <w:pPr>
        <w:spacing w:after="0"/>
        <w:ind w:left="0"/>
        <w:jc w:val="both"/>
      </w:pPr>
      <w:r>
        <w:rPr>
          <w:rFonts w:ascii="Times New Roman"/>
          <w:b w:val="false"/>
          <w:i w:val="false"/>
          <w:color w:val="000000"/>
          <w:sz w:val="28"/>
        </w:rPr>
        <w:t xml:space="preserve">
      16. На заключительном этапе специалисты, участвующие в профилактических медицинских осмотрах детей, вносят результаты осмотров в МЦС. </w:t>
      </w:r>
    </w:p>
    <w:bookmarkEnd w:id="97"/>
    <w:bookmarkStart w:name="z114" w:id="98"/>
    <w:p>
      <w:pPr>
        <w:spacing w:after="0"/>
        <w:ind w:left="0"/>
        <w:jc w:val="both"/>
      </w:pPr>
      <w:r>
        <w:rPr>
          <w:rFonts w:ascii="Times New Roman"/>
          <w:b w:val="false"/>
          <w:i w:val="false"/>
          <w:color w:val="000000"/>
          <w:sz w:val="28"/>
        </w:rPr>
        <w:t>
      17. По окончании профилактического медицинского осмотра врач педиатр либо врач общей практики с учетом заключения кабинетов профильных специалистов и лабораторно-инструментальных исследований проводит комплексную оценку состояния здоровья детей с определением следующих "групп здоровья":</w:t>
      </w:r>
    </w:p>
    <w:bookmarkEnd w:id="98"/>
    <w:bookmarkStart w:name="z115" w:id="99"/>
    <w:p>
      <w:pPr>
        <w:spacing w:after="0"/>
        <w:ind w:left="0"/>
        <w:jc w:val="both"/>
      </w:pPr>
      <w:r>
        <w:rPr>
          <w:rFonts w:ascii="Times New Roman"/>
          <w:b w:val="false"/>
          <w:i w:val="false"/>
          <w:color w:val="000000"/>
          <w:sz w:val="28"/>
        </w:rPr>
        <w:t>
      1 группа – здоровые дети;</w:t>
      </w:r>
    </w:p>
    <w:bookmarkEnd w:id="99"/>
    <w:bookmarkStart w:name="z116" w:id="100"/>
    <w:p>
      <w:pPr>
        <w:spacing w:after="0"/>
        <w:ind w:left="0"/>
        <w:jc w:val="both"/>
      </w:pPr>
      <w:r>
        <w:rPr>
          <w:rFonts w:ascii="Times New Roman"/>
          <w:b w:val="false"/>
          <w:i w:val="false"/>
          <w:color w:val="000000"/>
          <w:sz w:val="28"/>
        </w:rPr>
        <w:t>
      2 группа – здоровые дети, имеющие функциональные отклонения, а также сниженную сопротивляемость к острым и хроническим заболеваниям, с наличием факторов риска;</w:t>
      </w:r>
    </w:p>
    <w:bookmarkEnd w:id="100"/>
    <w:bookmarkStart w:name="z117" w:id="101"/>
    <w:p>
      <w:pPr>
        <w:spacing w:after="0"/>
        <w:ind w:left="0"/>
        <w:jc w:val="both"/>
      </w:pPr>
      <w:r>
        <w:rPr>
          <w:rFonts w:ascii="Times New Roman"/>
          <w:b w:val="false"/>
          <w:i w:val="false"/>
          <w:color w:val="000000"/>
          <w:sz w:val="28"/>
        </w:rPr>
        <w:t>
      3 группа – дети, больные хроническими заболеваниями в состоянии компенсации, с сохраненными функциональными возможностями организма;</w:t>
      </w:r>
    </w:p>
    <w:bookmarkEnd w:id="101"/>
    <w:bookmarkStart w:name="z118" w:id="102"/>
    <w:p>
      <w:pPr>
        <w:spacing w:after="0"/>
        <w:ind w:left="0"/>
        <w:jc w:val="both"/>
      </w:pPr>
      <w:r>
        <w:rPr>
          <w:rFonts w:ascii="Times New Roman"/>
          <w:b w:val="false"/>
          <w:i w:val="false"/>
          <w:color w:val="000000"/>
          <w:sz w:val="28"/>
        </w:rPr>
        <w:t>
      4 группа – дети с хроническими заболеваниями в состоянии субкомпенсации, со сниженными функциональными возможностями;</w:t>
      </w:r>
    </w:p>
    <w:bookmarkEnd w:id="102"/>
    <w:bookmarkStart w:name="z119" w:id="103"/>
    <w:p>
      <w:pPr>
        <w:spacing w:after="0"/>
        <w:ind w:left="0"/>
        <w:jc w:val="both"/>
      </w:pPr>
      <w:r>
        <w:rPr>
          <w:rFonts w:ascii="Times New Roman"/>
          <w:b w:val="false"/>
          <w:i w:val="false"/>
          <w:color w:val="000000"/>
          <w:sz w:val="28"/>
        </w:rPr>
        <w:t>
      5 группа – дети с хроническими заболеваниями в состоянии декомпенсации, со значительно сниженными функциональными возможностями организма.</w:t>
      </w:r>
    </w:p>
    <w:bookmarkEnd w:id="103"/>
    <w:bookmarkStart w:name="z120" w:id="104"/>
    <w:p>
      <w:pPr>
        <w:spacing w:after="0"/>
        <w:ind w:left="0"/>
        <w:jc w:val="both"/>
      </w:pPr>
      <w:r>
        <w:rPr>
          <w:rFonts w:ascii="Times New Roman"/>
          <w:b w:val="false"/>
          <w:i w:val="false"/>
          <w:color w:val="000000"/>
          <w:sz w:val="28"/>
        </w:rPr>
        <w:t>
      Результаты профилактического медицинского осмотра доводятся до сведения законных представителей посредством МЦС, мобильных приложений.</w:t>
      </w:r>
    </w:p>
    <w:bookmarkEnd w:id="104"/>
    <w:bookmarkStart w:name="z121" w:id="105"/>
    <w:p>
      <w:pPr>
        <w:spacing w:after="0"/>
        <w:ind w:left="0"/>
        <w:jc w:val="both"/>
      </w:pPr>
      <w:r>
        <w:rPr>
          <w:rFonts w:ascii="Times New Roman"/>
          <w:b w:val="false"/>
          <w:i w:val="false"/>
          <w:color w:val="000000"/>
          <w:sz w:val="28"/>
        </w:rPr>
        <w:t>
      18. Дети, относящиеся к 2, 3, 4, 5 группам здоровья, подлежат оздоровлению и динамическому наблюдению у специалистов соответствующего профиля в организациях ПМСП.</w:t>
      </w:r>
    </w:p>
    <w:bookmarkEnd w:id="105"/>
    <w:bookmarkStart w:name="z122" w:id="106"/>
    <w:p>
      <w:pPr>
        <w:spacing w:after="0"/>
        <w:ind w:left="0"/>
        <w:jc w:val="both"/>
      </w:pPr>
      <w:r>
        <w:rPr>
          <w:rFonts w:ascii="Times New Roman"/>
          <w:b w:val="false"/>
          <w:i w:val="false"/>
          <w:color w:val="000000"/>
          <w:sz w:val="28"/>
        </w:rPr>
        <w:t>
      19. В зависимости от состояния здоровья детей определяются следующие группы для занятий физической культуры:</w:t>
      </w:r>
    </w:p>
    <w:bookmarkEnd w:id="106"/>
    <w:bookmarkStart w:name="z123" w:id="107"/>
    <w:p>
      <w:pPr>
        <w:spacing w:after="0"/>
        <w:ind w:left="0"/>
        <w:jc w:val="both"/>
      </w:pPr>
      <w:r>
        <w:rPr>
          <w:rFonts w:ascii="Times New Roman"/>
          <w:b w:val="false"/>
          <w:i w:val="false"/>
          <w:color w:val="000000"/>
          <w:sz w:val="28"/>
        </w:rPr>
        <w:t>
      I основная группа – дети с 1 и 2 группами здоровья (общая образовательная программа без ограничений);</w:t>
      </w:r>
    </w:p>
    <w:bookmarkEnd w:id="107"/>
    <w:bookmarkStart w:name="z124" w:id="108"/>
    <w:p>
      <w:pPr>
        <w:spacing w:after="0"/>
        <w:ind w:left="0"/>
        <w:jc w:val="both"/>
      </w:pPr>
      <w:r>
        <w:rPr>
          <w:rFonts w:ascii="Times New Roman"/>
          <w:b w:val="false"/>
          <w:i w:val="false"/>
          <w:color w:val="000000"/>
          <w:sz w:val="28"/>
        </w:rPr>
        <w:t>
      II подготовительная группа – дети с 3 группой здоровья (образовательная программа с ограничением физической нагрузки с учетом наличия противопоказаний к определенным видам движений);</w:t>
      </w:r>
    </w:p>
    <w:bookmarkEnd w:id="108"/>
    <w:bookmarkStart w:name="z125" w:id="109"/>
    <w:p>
      <w:pPr>
        <w:spacing w:after="0"/>
        <w:ind w:left="0"/>
        <w:jc w:val="both"/>
      </w:pPr>
      <w:r>
        <w:rPr>
          <w:rFonts w:ascii="Times New Roman"/>
          <w:b w:val="false"/>
          <w:i w:val="false"/>
          <w:color w:val="000000"/>
          <w:sz w:val="28"/>
        </w:rPr>
        <w:t>
      III специальная группа – дети с 4 группой здоровья (ограничение физической нагрузки);</w:t>
      </w:r>
    </w:p>
    <w:bookmarkEnd w:id="109"/>
    <w:bookmarkStart w:name="z126" w:id="110"/>
    <w:p>
      <w:pPr>
        <w:spacing w:after="0"/>
        <w:ind w:left="0"/>
        <w:jc w:val="both"/>
      </w:pPr>
      <w:r>
        <w:rPr>
          <w:rFonts w:ascii="Times New Roman"/>
          <w:b w:val="false"/>
          <w:i w:val="false"/>
          <w:color w:val="000000"/>
          <w:sz w:val="28"/>
        </w:rPr>
        <w:t>
      IV освобожденная группа – дети с 5 группой здоровья (с детьми проводятся лечебно-физическая культура).</w:t>
      </w:r>
    </w:p>
    <w:bookmarkEnd w:id="110"/>
    <w:bookmarkStart w:name="z127" w:id="111"/>
    <w:p>
      <w:pPr>
        <w:spacing w:after="0"/>
        <w:ind w:left="0"/>
        <w:jc w:val="both"/>
      </w:pPr>
      <w:r>
        <w:rPr>
          <w:rFonts w:ascii="Times New Roman"/>
          <w:b w:val="false"/>
          <w:i w:val="false"/>
          <w:color w:val="000000"/>
          <w:sz w:val="28"/>
        </w:rPr>
        <w:t xml:space="preserve">
      В случае направления детей на консультацию к профильным специалистам, группа для занятий физической культурой корректируется врачом педиатром либо врачом общей практики после получения заключения профильного специалиста. </w:t>
      </w:r>
    </w:p>
    <w:bookmarkEnd w:id="111"/>
    <w:bookmarkStart w:name="z128" w:id="112"/>
    <w:p>
      <w:pPr>
        <w:spacing w:after="0"/>
        <w:ind w:left="0"/>
        <w:jc w:val="both"/>
      </w:pPr>
      <w:r>
        <w:rPr>
          <w:rFonts w:ascii="Times New Roman"/>
          <w:b w:val="false"/>
          <w:i w:val="false"/>
          <w:color w:val="000000"/>
          <w:sz w:val="28"/>
        </w:rPr>
        <w:t xml:space="preserve">
      20. По завершению профилактического медицинского осмотра врачом педиатром либо врачом общей практики оформляется эпикриз и заключение с указанием группы здоровья, оценкой физического и нервно-психического развития. В заключении предоставляются рекомендации по дообследованию, наблюдению, соблюдению санитарно-гигиенических правил, режиму, физическому воспитанию и закаливанию, проведению профилактических прививок, профилактике пограничных состояний и заболеваний, по физической группе (основная или специальная группа) и для мальчиков с пятнадцати лет – заключение и рекомендации для военкомата путем интеграции с цифровыми системами уполномоченного органа. </w:t>
      </w:r>
    </w:p>
    <w:bookmarkEnd w:id="112"/>
    <w:bookmarkStart w:name="z129" w:id="113"/>
    <w:p>
      <w:pPr>
        <w:spacing w:after="0"/>
        <w:ind w:left="0"/>
        <w:jc w:val="both"/>
      </w:pPr>
      <w:r>
        <w:rPr>
          <w:rFonts w:ascii="Times New Roman"/>
          <w:b w:val="false"/>
          <w:i w:val="false"/>
          <w:color w:val="000000"/>
          <w:sz w:val="28"/>
        </w:rPr>
        <w:t xml:space="preserve">
      21. Оздоровление школьников по итогам профилактических медицинских осмотров проводятся согласно алгоритму, указанному в </w:t>
      </w:r>
      <w:r>
        <w:rPr>
          <w:rFonts w:ascii="Times New Roman"/>
          <w:b w:val="false"/>
          <w:i w:val="false"/>
          <w:color w:val="000000"/>
          <w:sz w:val="28"/>
        </w:rPr>
        <w:t>приложении 14</w:t>
      </w:r>
      <w:r>
        <w:rPr>
          <w:rFonts w:ascii="Times New Roman"/>
          <w:b w:val="false"/>
          <w:i w:val="false"/>
          <w:color w:val="000000"/>
          <w:sz w:val="28"/>
        </w:rPr>
        <w:t xml:space="preserve"> к настоящим Правилам. </w:t>
      </w:r>
    </w:p>
    <w:bookmarkEnd w:id="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и высшего образования</w:t>
            </w:r>
          </w:p>
        </w:tc>
      </w:tr>
    </w:tbl>
    <w:bookmarkStart w:name="z140" w:id="114"/>
    <w:p>
      <w:pPr>
        <w:spacing w:after="0"/>
        <w:ind w:left="0"/>
        <w:jc w:val="left"/>
      </w:pPr>
      <w:r>
        <w:rPr>
          <w:rFonts w:ascii="Times New Roman"/>
          <w:b/>
          <w:i w:val="false"/>
          <w:color w:val="000000"/>
        </w:rPr>
        <w:t xml:space="preserve"> Объем профилактических медицинских осмотров целевых групп населения, включая детей дошкольного, школьного возрастов, а также учащихся организаций технического и профессионального, послесреднего и высшего образования</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Объем </w:t>
            </w:r>
            <w:r>
              <w:rPr>
                <w:rFonts w:ascii="Times New Roman"/>
                <w:b/>
                <w:i w:val="false"/>
                <w:color w:val="000000"/>
                <w:sz w:val="20"/>
              </w:rPr>
              <w:t>профилактических медицинских осмотров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Целевая группа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пакета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15"/>
          <w:p>
            <w:pPr>
              <w:spacing w:after="20"/>
              <w:ind w:left="20"/>
              <w:jc w:val="both"/>
            </w:pPr>
            <w:r>
              <w:rPr>
                <w:rFonts w:ascii="Times New Roman"/>
                <w:b w:val="false"/>
                <w:i w:val="false"/>
                <w:color w:val="000000"/>
                <w:sz w:val="20"/>
              </w:rPr>
              <w:t xml:space="preserve">
дети в возрасте </w:t>
            </w:r>
          </w:p>
          <w:bookmarkEnd w:id="115"/>
          <w:p>
            <w:pPr>
              <w:spacing w:after="20"/>
              <w:ind w:left="20"/>
              <w:jc w:val="both"/>
            </w:pPr>
            <w:r>
              <w:rPr>
                <w:rFonts w:ascii="Times New Roman"/>
                <w:b w:val="false"/>
                <w:i w:val="false"/>
                <w:color w:val="000000"/>
                <w:sz w:val="20"/>
              </w:rPr>
              <w:t>
1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Гарантированный объем бесплатной медцинской помощи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Хирург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социальное-медицинское страхование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Невролог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16"/>
          <w:p>
            <w:pPr>
              <w:spacing w:after="20"/>
              <w:ind w:left="20"/>
              <w:jc w:val="both"/>
            </w:pPr>
            <w:r>
              <w:rPr>
                <w:rFonts w:ascii="Times New Roman"/>
                <w:b w:val="false"/>
                <w:i w:val="false"/>
                <w:color w:val="000000"/>
                <w:sz w:val="20"/>
              </w:rPr>
              <w:t xml:space="preserve">
дети в возрасте </w:t>
            </w:r>
          </w:p>
          <w:bookmarkEnd w:id="116"/>
          <w:p>
            <w:pPr>
              <w:spacing w:after="20"/>
              <w:ind w:left="20"/>
              <w:jc w:val="both"/>
            </w:pPr>
            <w:r>
              <w:rPr>
                <w:rFonts w:ascii="Times New Roman"/>
                <w:b w:val="false"/>
                <w:i w:val="false"/>
                <w:color w:val="000000"/>
                <w:sz w:val="20"/>
              </w:rPr>
              <w:t>
5 месяцев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17"/>
          <w:p>
            <w:pPr>
              <w:spacing w:after="20"/>
              <w:ind w:left="20"/>
              <w:jc w:val="both"/>
            </w:pPr>
            <w:r>
              <w:rPr>
                <w:rFonts w:ascii="Times New Roman"/>
                <w:b w:val="false"/>
                <w:i w:val="false"/>
                <w:color w:val="000000"/>
                <w:sz w:val="20"/>
              </w:rPr>
              <w:t xml:space="preserve">
дети в возрасте </w:t>
            </w:r>
          </w:p>
          <w:bookmarkEnd w:id="117"/>
          <w:p>
            <w:pPr>
              <w:spacing w:after="20"/>
              <w:ind w:left="20"/>
              <w:jc w:val="both"/>
            </w:pPr>
            <w:r>
              <w:rPr>
                <w:rFonts w:ascii="Times New Roman"/>
                <w:b w:val="false"/>
                <w:i w:val="false"/>
                <w:color w:val="000000"/>
                <w:sz w:val="20"/>
              </w:rPr>
              <w:t>
6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Оториноларинголог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Офтальмолог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18"/>
          <w:p>
            <w:pPr>
              <w:spacing w:after="20"/>
              <w:ind w:left="20"/>
              <w:jc w:val="both"/>
            </w:pPr>
            <w:r>
              <w:rPr>
                <w:rFonts w:ascii="Times New Roman"/>
                <w:b w:val="false"/>
                <w:i w:val="false"/>
                <w:color w:val="000000"/>
                <w:sz w:val="20"/>
              </w:rPr>
              <w:t xml:space="preserve">
дети в возрасте </w:t>
            </w:r>
          </w:p>
          <w:bookmarkEnd w:id="118"/>
          <w:p>
            <w:pPr>
              <w:spacing w:after="20"/>
              <w:ind w:left="20"/>
              <w:jc w:val="both"/>
            </w:pPr>
            <w:r>
              <w:rPr>
                <w:rFonts w:ascii="Times New Roman"/>
                <w:b w:val="false"/>
                <w:i w:val="false"/>
                <w:color w:val="000000"/>
                <w:sz w:val="20"/>
              </w:rPr>
              <w:t>
9 месяцев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19"/>
          <w:p>
            <w:pPr>
              <w:spacing w:after="20"/>
              <w:ind w:left="20"/>
              <w:jc w:val="both"/>
            </w:pPr>
            <w:r>
              <w:rPr>
                <w:rFonts w:ascii="Times New Roman"/>
                <w:b w:val="false"/>
                <w:i w:val="false"/>
                <w:color w:val="000000"/>
                <w:sz w:val="20"/>
              </w:rPr>
              <w:t xml:space="preserve">
дети в возрасте </w:t>
            </w:r>
          </w:p>
          <w:bookmarkEnd w:id="119"/>
          <w:p>
            <w:pPr>
              <w:spacing w:after="20"/>
              <w:ind w:left="20"/>
              <w:jc w:val="both"/>
            </w:pPr>
            <w:r>
              <w:rPr>
                <w:rFonts w:ascii="Times New Roman"/>
                <w:b w:val="false"/>
                <w:i w:val="false"/>
                <w:color w:val="000000"/>
                <w:sz w:val="20"/>
              </w:rPr>
              <w:t>
12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Хирург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Оториноларинголог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Офтальмолог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Невролог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20"/>
          <w:p>
            <w:pPr>
              <w:spacing w:after="20"/>
              <w:ind w:left="20"/>
              <w:jc w:val="both"/>
            </w:pPr>
            <w:r>
              <w:rPr>
                <w:rFonts w:ascii="Times New Roman"/>
                <w:b w:val="false"/>
                <w:i w:val="false"/>
                <w:color w:val="000000"/>
                <w:sz w:val="20"/>
              </w:rPr>
              <w:t xml:space="preserve">
дети в возрасте </w:t>
            </w:r>
          </w:p>
          <w:bookmarkEnd w:id="120"/>
          <w:p>
            <w:pPr>
              <w:spacing w:after="20"/>
              <w:ind w:left="20"/>
              <w:jc w:val="both"/>
            </w:pPr>
            <w:r>
              <w:rPr>
                <w:rFonts w:ascii="Times New Roman"/>
                <w:b w:val="false"/>
                <w:i w:val="false"/>
                <w:color w:val="000000"/>
                <w:sz w:val="20"/>
              </w:rPr>
              <w:t xml:space="preserve">
1 год и 3 месяцев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21"/>
          <w:p>
            <w:pPr>
              <w:spacing w:after="20"/>
              <w:ind w:left="20"/>
              <w:jc w:val="both"/>
            </w:pPr>
            <w:r>
              <w:rPr>
                <w:rFonts w:ascii="Times New Roman"/>
                <w:b w:val="false"/>
                <w:i w:val="false"/>
                <w:color w:val="000000"/>
                <w:sz w:val="20"/>
              </w:rPr>
              <w:t xml:space="preserve">
дети в возрасте </w:t>
            </w:r>
          </w:p>
          <w:bookmarkEnd w:id="121"/>
          <w:p>
            <w:pPr>
              <w:spacing w:after="20"/>
              <w:ind w:left="20"/>
              <w:jc w:val="both"/>
            </w:pPr>
            <w:r>
              <w:rPr>
                <w:rFonts w:ascii="Times New Roman"/>
                <w:b w:val="false"/>
                <w:i w:val="false"/>
                <w:color w:val="000000"/>
                <w:sz w:val="20"/>
              </w:rPr>
              <w:t>
1 год и 6 месяцев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22"/>
          <w:p>
            <w:pPr>
              <w:spacing w:after="20"/>
              <w:ind w:left="20"/>
              <w:jc w:val="both"/>
            </w:pPr>
            <w:r>
              <w:rPr>
                <w:rFonts w:ascii="Times New Roman"/>
                <w:b w:val="false"/>
                <w:i w:val="false"/>
                <w:color w:val="000000"/>
                <w:sz w:val="20"/>
              </w:rPr>
              <w:t xml:space="preserve">
дети в возрасте </w:t>
            </w:r>
          </w:p>
          <w:bookmarkEnd w:id="122"/>
          <w:p>
            <w:pPr>
              <w:spacing w:after="20"/>
              <w:ind w:left="20"/>
              <w:jc w:val="both"/>
            </w:pPr>
            <w:r>
              <w:rPr>
                <w:rFonts w:ascii="Times New Roman"/>
                <w:b w:val="false"/>
                <w:i w:val="false"/>
                <w:color w:val="000000"/>
                <w:sz w:val="20"/>
              </w:rPr>
              <w:t>
1 год и 9 месяцев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дети в возрасте 2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ГОБМП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Оториноларинголог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Профилактические осмотры полости рта детей в детских дошкольных образовательных организациях, учащихся средних общеобразовательных организаций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23"/>
          <w:p>
            <w:pPr>
              <w:spacing w:after="20"/>
              <w:ind w:left="20"/>
              <w:jc w:val="both"/>
            </w:pPr>
            <w:r>
              <w:rPr>
                <w:rFonts w:ascii="Times New Roman"/>
                <w:b w:val="false"/>
                <w:i w:val="false"/>
                <w:color w:val="000000"/>
                <w:sz w:val="20"/>
              </w:rPr>
              <w:t xml:space="preserve">
дети в возрасте </w:t>
            </w:r>
          </w:p>
          <w:bookmarkEnd w:id="123"/>
          <w:p>
            <w:pPr>
              <w:spacing w:after="20"/>
              <w:ind w:left="20"/>
              <w:jc w:val="both"/>
            </w:pPr>
            <w:r>
              <w:rPr>
                <w:rFonts w:ascii="Times New Roman"/>
                <w:b w:val="false"/>
                <w:i w:val="false"/>
                <w:color w:val="000000"/>
                <w:sz w:val="20"/>
              </w:rPr>
              <w:t xml:space="preserve">
2 лет и 6 месяцев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Хирург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Отоларинголог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Офтальмолог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Невролог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24"/>
          <w:p>
            <w:pPr>
              <w:spacing w:after="20"/>
              <w:ind w:left="20"/>
              <w:jc w:val="both"/>
            </w:pPr>
            <w:r>
              <w:rPr>
                <w:rFonts w:ascii="Times New Roman"/>
                <w:b w:val="false"/>
                <w:i w:val="false"/>
                <w:color w:val="000000"/>
                <w:sz w:val="20"/>
              </w:rPr>
              <w:t xml:space="preserve">
дети в возрасте </w:t>
            </w:r>
          </w:p>
          <w:bookmarkEnd w:id="124"/>
          <w:p>
            <w:pPr>
              <w:spacing w:after="20"/>
              <w:ind w:left="20"/>
              <w:jc w:val="both"/>
            </w:pPr>
            <w:r>
              <w:rPr>
                <w:rFonts w:ascii="Times New Roman"/>
                <w:b w:val="false"/>
                <w:i w:val="false"/>
                <w:color w:val="000000"/>
                <w:sz w:val="20"/>
              </w:rPr>
              <w:t xml:space="preserve">
от 3 до 4 лет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Профилактические осмотры полости рта детей в детских дошкольных образовательных организациях, учащихся средних общеобразовательных организаций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Врач педиатр либо врач общей практики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25"/>
          <w:p>
            <w:pPr>
              <w:spacing w:after="20"/>
              <w:ind w:left="20"/>
              <w:jc w:val="both"/>
            </w:pPr>
            <w:r>
              <w:rPr>
                <w:rFonts w:ascii="Times New Roman"/>
                <w:b w:val="false"/>
                <w:i w:val="false"/>
                <w:color w:val="000000"/>
                <w:sz w:val="20"/>
              </w:rPr>
              <w:t xml:space="preserve">
дети в возрасте </w:t>
            </w:r>
          </w:p>
          <w:bookmarkEnd w:id="125"/>
          <w:p>
            <w:pPr>
              <w:spacing w:after="20"/>
              <w:ind w:left="20"/>
              <w:jc w:val="both"/>
            </w:pPr>
            <w:r>
              <w:rPr>
                <w:rFonts w:ascii="Times New Roman"/>
                <w:b w:val="false"/>
                <w:i w:val="false"/>
                <w:color w:val="000000"/>
                <w:sz w:val="20"/>
              </w:rPr>
              <w:t>
от 4 до 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Врач педиатр либо врач общей практики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26"/>
          <w:p>
            <w:pPr>
              <w:spacing w:after="20"/>
              <w:ind w:left="20"/>
              <w:jc w:val="both"/>
            </w:pPr>
            <w:r>
              <w:rPr>
                <w:rFonts w:ascii="Times New Roman"/>
                <w:b w:val="false"/>
                <w:i w:val="false"/>
                <w:color w:val="000000"/>
                <w:sz w:val="20"/>
              </w:rPr>
              <w:t xml:space="preserve">
дети в возрасте </w:t>
            </w:r>
          </w:p>
          <w:bookmarkEnd w:id="126"/>
          <w:p>
            <w:pPr>
              <w:spacing w:after="20"/>
              <w:ind w:left="20"/>
              <w:jc w:val="both"/>
            </w:pPr>
            <w:r>
              <w:rPr>
                <w:rFonts w:ascii="Times New Roman"/>
                <w:b w:val="false"/>
                <w:i w:val="false"/>
                <w:color w:val="000000"/>
                <w:sz w:val="20"/>
              </w:rPr>
              <w:t>
от 5 до 6 лет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Хирург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Отоларинголог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Офтальмолог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Невролог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27"/>
          <w:p>
            <w:pPr>
              <w:spacing w:after="20"/>
              <w:ind w:left="20"/>
              <w:jc w:val="both"/>
            </w:pPr>
            <w:r>
              <w:rPr>
                <w:rFonts w:ascii="Times New Roman"/>
                <w:b w:val="false"/>
                <w:i w:val="false"/>
                <w:color w:val="000000"/>
                <w:sz w:val="20"/>
              </w:rPr>
              <w:t>
 </w:t>
            </w:r>
          </w:p>
          <w:bookmarkEnd w:id="127"/>
          <w:p>
            <w:pPr>
              <w:spacing w:after="20"/>
              <w:ind w:left="20"/>
              <w:jc w:val="both"/>
            </w:pPr>
            <w:r>
              <w:rPr>
                <w:rFonts w:ascii="Times New Roman"/>
                <w:b w:val="false"/>
                <w:i w:val="false"/>
                <w:color w:val="000000"/>
                <w:sz w:val="20"/>
              </w:rPr>
              <w:t>
дети в возрасте</w:t>
            </w:r>
          </w:p>
          <w:p>
            <w:pPr>
              <w:spacing w:after="20"/>
              <w:ind w:left="20"/>
              <w:jc w:val="both"/>
            </w:pPr>
            <w:r>
              <w:rPr>
                <w:rFonts w:ascii="Times New Roman"/>
                <w:b w:val="false"/>
                <w:i w:val="false"/>
                <w:color w:val="000000"/>
                <w:sz w:val="20"/>
              </w:rPr>
              <w:t>
от 6 до 7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Профилактические осмотры полости рта детей в детских дошкольных образовательных организациях, учащихся средних общеобразовательных организаций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Врач педиатр либо врач общей практики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28"/>
          <w:p>
            <w:pPr>
              <w:spacing w:after="20"/>
              <w:ind w:left="20"/>
              <w:jc w:val="both"/>
            </w:pPr>
            <w:r>
              <w:rPr>
                <w:rFonts w:ascii="Times New Roman"/>
                <w:b w:val="false"/>
                <w:i w:val="false"/>
                <w:color w:val="000000"/>
                <w:sz w:val="20"/>
              </w:rPr>
              <w:t>
 </w:t>
            </w:r>
          </w:p>
          <w:bookmarkEnd w:id="128"/>
          <w:p>
            <w:pPr>
              <w:spacing w:after="20"/>
              <w:ind w:left="20"/>
              <w:jc w:val="both"/>
            </w:pPr>
            <w:r>
              <w:rPr>
                <w:rFonts w:ascii="Times New Roman"/>
                <w:b w:val="false"/>
                <w:i w:val="false"/>
                <w:color w:val="000000"/>
                <w:sz w:val="20"/>
              </w:rPr>
              <w:t>
дети в возрасте</w:t>
            </w:r>
          </w:p>
          <w:p>
            <w:pPr>
              <w:spacing w:after="20"/>
              <w:ind w:left="20"/>
              <w:jc w:val="both"/>
            </w:pPr>
            <w:r>
              <w:rPr>
                <w:rFonts w:ascii="Times New Roman"/>
                <w:b w:val="false"/>
                <w:i w:val="false"/>
                <w:color w:val="000000"/>
                <w:sz w:val="20"/>
              </w:rPr>
              <w:t>
от 7 до 8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Профилактические осмотры полости рта детей в детских дошкольных образовательных организациях, учащихся средних общеобразовательных организаций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29"/>
          <w:p>
            <w:pPr>
              <w:spacing w:after="20"/>
              <w:ind w:left="20"/>
              <w:jc w:val="both"/>
            </w:pPr>
            <w:r>
              <w:rPr>
                <w:rFonts w:ascii="Times New Roman"/>
                <w:b w:val="false"/>
                <w:i w:val="false"/>
                <w:color w:val="000000"/>
                <w:sz w:val="20"/>
              </w:rPr>
              <w:t xml:space="preserve">
дети в возрасте </w:t>
            </w:r>
          </w:p>
          <w:bookmarkEnd w:id="129"/>
          <w:p>
            <w:pPr>
              <w:spacing w:after="20"/>
              <w:ind w:left="20"/>
              <w:jc w:val="both"/>
            </w:pPr>
            <w:r>
              <w:rPr>
                <w:rFonts w:ascii="Times New Roman"/>
                <w:b w:val="false"/>
                <w:i w:val="false"/>
                <w:color w:val="000000"/>
                <w:sz w:val="20"/>
              </w:rPr>
              <w:t xml:space="preserve">
от 8 до 9 лет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ГОБМП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30"/>
          <w:p>
            <w:pPr>
              <w:spacing w:after="20"/>
              <w:ind w:left="20"/>
              <w:jc w:val="both"/>
            </w:pPr>
            <w:r>
              <w:rPr>
                <w:rFonts w:ascii="Times New Roman"/>
                <w:b w:val="false"/>
                <w:i w:val="false"/>
                <w:color w:val="000000"/>
                <w:sz w:val="20"/>
              </w:rPr>
              <w:t xml:space="preserve">
дети в возрасте </w:t>
            </w:r>
          </w:p>
          <w:bookmarkEnd w:id="130"/>
          <w:p>
            <w:pPr>
              <w:spacing w:after="20"/>
              <w:ind w:left="20"/>
              <w:jc w:val="both"/>
            </w:pPr>
            <w:r>
              <w:rPr>
                <w:rFonts w:ascii="Times New Roman"/>
                <w:b w:val="false"/>
                <w:i w:val="false"/>
                <w:color w:val="000000"/>
                <w:sz w:val="20"/>
              </w:rPr>
              <w:t xml:space="preserve">
от 9 до 10 лет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Врач педиатр либо врач общей практики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131"/>
          <w:p>
            <w:pPr>
              <w:spacing w:after="20"/>
              <w:ind w:left="20"/>
              <w:jc w:val="both"/>
            </w:pPr>
            <w:r>
              <w:rPr>
                <w:rFonts w:ascii="Times New Roman"/>
                <w:b w:val="false"/>
                <w:i w:val="false"/>
                <w:color w:val="000000"/>
                <w:sz w:val="20"/>
              </w:rPr>
              <w:t xml:space="preserve">
дети в возрасте </w:t>
            </w:r>
          </w:p>
          <w:bookmarkEnd w:id="131"/>
          <w:p>
            <w:pPr>
              <w:spacing w:after="20"/>
              <w:ind w:left="20"/>
              <w:jc w:val="both"/>
            </w:pPr>
            <w:r>
              <w:rPr>
                <w:rFonts w:ascii="Times New Roman"/>
                <w:b w:val="false"/>
                <w:i w:val="false"/>
                <w:color w:val="000000"/>
                <w:sz w:val="20"/>
              </w:rPr>
              <w:t>
от 10 до 11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 медицинской сестры кабинета хирурга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 медицинской сестры кабинета офтальмолога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Электрокардиографическое исследование (в 12 отведениях)</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32"/>
          <w:p>
            <w:pPr>
              <w:spacing w:after="20"/>
              <w:ind w:left="20"/>
              <w:jc w:val="both"/>
            </w:pPr>
            <w:r>
              <w:rPr>
                <w:rFonts w:ascii="Times New Roman"/>
                <w:b w:val="false"/>
                <w:i w:val="false"/>
                <w:color w:val="000000"/>
                <w:sz w:val="20"/>
              </w:rPr>
              <w:t xml:space="preserve">
дети в возрасте </w:t>
            </w:r>
          </w:p>
          <w:bookmarkEnd w:id="132"/>
          <w:p>
            <w:pPr>
              <w:spacing w:after="20"/>
              <w:ind w:left="20"/>
              <w:jc w:val="both"/>
            </w:pPr>
            <w:r>
              <w:rPr>
                <w:rFonts w:ascii="Times New Roman"/>
                <w:b w:val="false"/>
                <w:i w:val="false"/>
                <w:color w:val="000000"/>
                <w:sz w:val="20"/>
              </w:rPr>
              <w:t>
от 11 до 12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Врач педиатр либо врач общей практики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133"/>
          <w:p>
            <w:pPr>
              <w:spacing w:after="20"/>
              <w:ind w:left="20"/>
              <w:jc w:val="both"/>
            </w:pPr>
            <w:r>
              <w:rPr>
                <w:rFonts w:ascii="Times New Roman"/>
                <w:b w:val="false"/>
                <w:i w:val="false"/>
                <w:color w:val="000000"/>
                <w:sz w:val="20"/>
              </w:rPr>
              <w:t xml:space="preserve">
дети в возрасте </w:t>
            </w:r>
          </w:p>
          <w:bookmarkEnd w:id="133"/>
          <w:p>
            <w:pPr>
              <w:spacing w:after="20"/>
              <w:ind w:left="20"/>
              <w:jc w:val="both"/>
            </w:pPr>
            <w:r>
              <w:rPr>
                <w:rFonts w:ascii="Times New Roman"/>
                <w:b w:val="false"/>
                <w:i w:val="false"/>
                <w:color w:val="000000"/>
                <w:sz w:val="20"/>
              </w:rPr>
              <w:t>
от 12 до 13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Врач педиатр либо врач общей практики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34"/>
          <w:p>
            <w:pPr>
              <w:spacing w:after="20"/>
              <w:ind w:left="20"/>
              <w:jc w:val="both"/>
            </w:pPr>
            <w:r>
              <w:rPr>
                <w:rFonts w:ascii="Times New Roman"/>
                <w:b w:val="false"/>
                <w:i w:val="false"/>
                <w:color w:val="000000"/>
                <w:sz w:val="20"/>
              </w:rPr>
              <w:t>
 </w:t>
            </w:r>
          </w:p>
          <w:bookmarkEnd w:id="134"/>
          <w:p>
            <w:pPr>
              <w:spacing w:after="20"/>
              <w:ind w:left="20"/>
              <w:jc w:val="both"/>
            </w:pPr>
            <w:r>
              <w:rPr>
                <w:rFonts w:ascii="Times New Roman"/>
                <w:b w:val="false"/>
                <w:i w:val="false"/>
                <w:color w:val="000000"/>
                <w:sz w:val="20"/>
              </w:rPr>
              <w:t>
дети в возрасте</w:t>
            </w:r>
          </w:p>
          <w:p>
            <w:pPr>
              <w:spacing w:after="20"/>
              <w:ind w:left="20"/>
              <w:jc w:val="both"/>
            </w:pPr>
            <w:r>
              <w:rPr>
                <w:rFonts w:ascii="Times New Roman"/>
                <w:b w:val="false"/>
                <w:i w:val="false"/>
                <w:color w:val="000000"/>
                <w:sz w:val="20"/>
              </w:rPr>
              <w:t>
от 13 до 14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 общей практики</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35"/>
          <w:p>
            <w:pPr>
              <w:spacing w:after="20"/>
              <w:ind w:left="20"/>
              <w:jc w:val="both"/>
            </w:pPr>
            <w:r>
              <w:rPr>
                <w:rFonts w:ascii="Times New Roman"/>
                <w:b w:val="false"/>
                <w:i w:val="false"/>
                <w:color w:val="000000"/>
                <w:sz w:val="20"/>
              </w:rPr>
              <w:t>
 </w:t>
            </w:r>
          </w:p>
          <w:bookmarkEnd w:id="135"/>
          <w:p>
            <w:pPr>
              <w:spacing w:after="20"/>
              <w:ind w:left="20"/>
              <w:jc w:val="both"/>
            </w:pPr>
            <w:r>
              <w:rPr>
                <w:rFonts w:ascii="Times New Roman"/>
                <w:b w:val="false"/>
                <w:i w:val="false"/>
                <w:color w:val="000000"/>
                <w:sz w:val="20"/>
              </w:rPr>
              <w:t xml:space="preserve">
дети в возрасте </w:t>
            </w:r>
          </w:p>
          <w:p>
            <w:pPr>
              <w:spacing w:after="20"/>
              <w:ind w:left="20"/>
              <w:jc w:val="both"/>
            </w:pPr>
            <w:r>
              <w:rPr>
                <w:rFonts w:ascii="Times New Roman"/>
                <w:b w:val="false"/>
                <w:i w:val="false"/>
                <w:color w:val="000000"/>
                <w:sz w:val="20"/>
              </w:rPr>
              <w:t>
от 14 до 15 лет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36"/>
          <w:p>
            <w:pPr>
              <w:spacing w:after="20"/>
              <w:ind w:left="20"/>
              <w:jc w:val="both"/>
            </w:pPr>
            <w:r>
              <w:rPr>
                <w:rFonts w:ascii="Times New Roman"/>
                <w:b w:val="false"/>
                <w:i w:val="false"/>
                <w:color w:val="000000"/>
                <w:sz w:val="20"/>
              </w:rPr>
              <w:t xml:space="preserve">
Электрокардиографическое исследование </w:t>
            </w:r>
          </w:p>
          <w:bookmarkEnd w:id="136"/>
          <w:p>
            <w:pPr>
              <w:spacing w:after="20"/>
              <w:ind w:left="20"/>
              <w:jc w:val="both"/>
            </w:pPr>
            <w:r>
              <w:rPr>
                <w:rFonts w:ascii="Times New Roman"/>
                <w:b w:val="false"/>
                <w:i w:val="false"/>
                <w:color w:val="000000"/>
                <w:sz w:val="20"/>
              </w:rPr>
              <w:t>
(в 12 отведениях)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 медицинской сестры кабинета хирурга</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 медицинской сестры кабинета офтальмолога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либо врачом общей практики</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137"/>
          <w:p>
            <w:pPr>
              <w:spacing w:after="20"/>
              <w:ind w:left="20"/>
              <w:jc w:val="both"/>
            </w:pPr>
            <w:r>
              <w:rPr>
                <w:rFonts w:ascii="Times New Roman"/>
                <w:b w:val="false"/>
                <w:i w:val="false"/>
                <w:color w:val="000000"/>
                <w:sz w:val="20"/>
              </w:rPr>
              <w:t>
 </w:t>
            </w:r>
          </w:p>
          <w:bookmarkEnd w:id="137"/>
          <w:p>
            <w:pPr>
              <w:spacing w:after="20"/>
              <w:ind w:left="20"/>
              <w:jc w:val="both"/>
            </w:pPr>
            <w:r>
              <w:rPr>
                <w:rFonts w:ascii="Times New Roman"/>
                <w:b w:val="false"/>
                <w:i w:val="false"/>
                <w:color w:val="000000"/>
                <w:sz w:val="20"/>
              </w:rPr>
              <w:t xml:space="preserve">
дети в возрасте </w:t>
            </w:r>
          </w:p>
          <w:p>
            <w:pPr>
              <w:spacing w:after="20"/>
              <w:ind w:left="20"/>
              <w:jc w:val="both"/>
            </w:pPr>
            <w:r>
              <w:rPr>
                <w:rFonts w:ascii="Times New Roman"/>
                <w:b w:val="false"/>
                <w:i w:val="false"/>
                <w:color w:val="000000"/>
                <w:sz w:val="20"/>
              </w:rPr>
              <w:t>
от 15 до 16 лет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38"/>
          <w:p>
            <w:pPr>
              <w:spacing w:after="20"/>
              <w:ind w:left="20"/>
              <w:jc w:val="both"/>
            </w:pPr>
            <w:r>
              <w:rPr>
                <w:rFonts w:ascii="Times New Roman"/>
                <w:b w:val="false"/>
                <w:i w:val="false"/>
                <w:color w:val="000000"/>
                <w:sz w:val="20"/>
              </w:rPr>
              <w:t xml:space="preserve">
Электрокардиографическое исследование </w:t>
            </w:r>
          </w:p>
          <w:bookmarkEnd w:id="138"/>
          <w:p>
            <w:pPr>
              <w:spacing w:after="20"/>
              <w:ind w:left="20"/>
              <w:jc w:val="both"/>
            </w:pPr>
            <w:r>
              <w:rPr>
                <w:rFonts w:ascii="Times New Roman"/>
                <w:b w:val="false"/>
                <w:i w:val="false"/>
                <w:color w:val="000000"/>
                <w:sz w:val="20"/>
              </w:rPr>
              <w:t>
(в 12 отведениях)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 медицинской сестры кабинета хирурга</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 медицинской сестры кабинета офтальмолога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Врач педиатр либо врачом общей практики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39"/>
          <w:p>
            <w:pPr>
              <w:spacing w:after="20"/>
              <w:ind w:left="20"/>
              <w:jc w:val="both"/>
            </w:pPr>
            <w:r>
              <w:rPr>
                <w:rFonts w:ascii="Times New Roman"/>
                <w:b w:val="false"/>
                <w:i w:val="false"/>
                <w:color w:val="000000"/>
                <w:sz w:val="20"/>
              </w:rPr>
              <w:t>
дети в возрасте</w:t>
            </w:r>
          </w:p>
          <w:bookmarkEnd w:id="139"/>
          <w:p>
            <w:pPr>
              <w:spacing w:after="20"/>
              <w:ind w:left="20"/>
              <w:jc w:val="both"/>
            </w:pPr>
            <w:r>
              <w:rPr>
                <w:rFonts w:ascii="Times New Roman"/>
                <w:b w:val="false"/>
                <w:i w:val="false"/>
                <w:color w:val="000000"/>
                <w:sz w:val="20"/>
              </w:rPr>
              <w:t>
от 16 до 17 лет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40"/>
          <w:p>
            <w:pPr>
              <w:spacing w:after="20"/>
              <w:ind w:left="20"/>
              <w:jc w:val="both"/>
            </w:pPr>
            <w:r>
              <w:rPr>
                <w:rFonts w:ascii="Times New Roman"/>
                <w:b w:val="false"/>
                <w:i w:val="false"/>
                <w:color w:val="000000"/>
                <w:sz w:val="20"/>
              </w:rPr>
              <w:t xml:space="preserve">
Электрокардиографическое исследование </w:t>
            </w:r>
          </w:p>
          <w:bookmarkEnd w:id="140"/>
          <w:p>
            <w:pPr>
              <w:spacing w:after="20"/>
              <w:ind w:left="20"/>
              <w:jc w:val="both"/>
            </w:pPr>
            <w:r>
              <w:rPr>
                <w:rFonts w:ascii="Times New Roman"/>
                <w:b w:val="false"/>
                <w:i w:val="false"/>
                <w:color w:val="000000"/>
                <w:sz w:val="20"/>
              </w:rPr>
              <w:t>
(в 12 отведениях)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 медицинской сестры кабинета хирурга</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 медсестры кабинета офтальмолога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Врач педиатр либо врачом общей практики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Сестра медицинская либо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41"/>
          <w:p>
            <w:pPr>
              <w:spacing w:after="20"/>
              <w:ind w:left="20"/>
              <w:jc w:val="both"/>
            </w:pPr>
            <w:r>
              <w:rPr>
                <w:rFonts w:ascii="Times New Roman"/>
                <w:b w:val="false"/>
                <w:i w:val="false"/>
                <w:color w:val="000000"/>
                <w:sz w:val="20"/>
              </w:rPr>
              <w:t xml:space="preserve">
дети в возрасте </w:t>
            </w:r>
          </w:p>
          <w:bookmarkEnd w:id="141"/>
          <w:p>
            <w:pPr>
              <w:spacing w:after="20"/>
              <w:ind w:left="20"/>
              <w:jc w:val="both"/>
            </w:pPr>
            <w:r>
              <w:rPr>
                <w:rFonts w:ascii="Times New Roman"/>
                <w:b w:val="false"/>
                <w:i w:val="false"/>
                <w:color w:val="000000"/>
                <w:sz w:val="20"/>
              </w:rPr>
              <w:t>
от 17 до 18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 медицинской сестры кабинета хирурга</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 медицинской сестры кабинета офтальмолога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Профилактические осмотры полости рта детей в детских дошкольных образовательных организациях, учащихся средних общеобразовательных организаций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Врач педиатр, врач общей практики</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ГОБМП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и высшего образования</w:t>
            </w:r>
          </w:p>
        </w:tc>
      </w:tr>
    </w:tbl>
    <w:bookmarkStart w:name="z178" w:id="142"/>
    <w:p>
      <w:pPr>
        <w:spacing w:after="0"/>
        <w:ind w:left="0"/>
        <w:jc w:val="left"/>
      </w:pPr>
      <w:r>
        <w:rPr>
          <w:rFonts w:ascii="Times New Roman"/>
          <w:b/>
          <w:i w:val="false"/>
          <w:color w:val="000000"/>
        </w:rPr>
        <w:t xml:space="preserve"> Вычисление индекса Кетле у детей в возрасте от пяти лет</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от норм роста детей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"ИМТ/возраст" у детей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 + 2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Ожирение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 + 1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Избыточный вес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 2 СО и ≤ + 1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&lt; – 2 СО и ≥ – 3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Недостаточная (дефицит) масса тела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&lt; – 3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Выраженный дефицит массы тела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и высшего образовани</w:t>
            </w:r>
          </w:p>
        </w:tc>
      </w:tr>
    </w:tbl>
    <w:bookmarkStart w:name="z189" w:id="143"/>
    <w:p>
      <w:pPr>
        <w:spacing w:after="0"/>
        <w:ind w:left="0"/>
        <w:jc w:val="left"/>
      </w:pPr>
      <w:r>
        <w:rPr>
          <w:rFonts w:ascii="Times New Roman"/>
          <w:b/>
          <w:i w:val="false"/>
          <w:color w:val="000000"/>
        </w:rPr>
        <w:t xml:space="preserve"> Стадии развития молочных желез у девочек</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возраст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Молочные железы препубертатные; железистая ткань отсутствует; диаметр ареолы ˂ 2 см, ареолы бледно окрашены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Соски пальпируются; околососковые кружки увеличиваются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44"/>
          <w:p>
            <w:pPr>
              <w:spacing w:after="20"/>
              <w:ind w:left="20"/>
              <w:jc w:val="both"/>
            </w:pPr>
            <w:r>
              <w:rPr>
                <w:rFonts w:ascii="Times New Roman"/>
                <w:b w:val="false"/>
                <w:i w:val="false"/>
                <w:color w:val="000000"/>
                <w:sz w:val="20"/>
              </w:rPr>
              <w:t>
10 лет 9 месяцев</w:t>
            </w:r>
          </w:p>
          <w:bookmarkEnd w:id="144"/>
          <w:p>
            <w:pPr>
              <w:spacing w:after="20"/>
              <w:ind w:left="20"/>
              <w:jc w:val="both"/>
            </w:pPr>
            <w:r>
              <w:rPr>
                <w:rFonts w:ascii="Times New Roman"/>
                <w:b w:val="false"/>
                <w:i w:val="false"/>
                <w:color w:val="000000"/>
                <w:sz w:val="20"/>
              </w:rPr>
              <w:t>
(8 лет 9 месяцев – 12 лет 9 месяцев)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Нагрубание молочных желез; околососковые кружки продолжают увеличиваться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45"/>
          <w:p>
            <w:pPr>
              <w:spacing w:after="20"/>
              <w:ind w:left="20"/>
              <w:jc w:val="both"/>
            </w:pPr>
            <w:r>
              <w:rPr>
                <w:rFonts w:ascii="Times New Roman"/>
                <w:b w:val="false"/>
                <w:i w:val="false"/>
                <w:color w:val="000000"/>
                <w:sz w:val="20"/>
              </w:rPr>
              <w:t>
11 лет 9 месяцев</w:t>
            </w:r>
          </w:p>
          <w:bookmarkEnd w:id="145"/>
          <w:p>
            <w:pPr>
              <w:spacing w:after="20"/>
              <w:ind w:left="20"/>
              <w:jc w:val="both"/>
            </w:pPr>
            <w:r>
              <w:rPr>
                <w:rFonts w:ascii="Times New Roman"/>
                <w:b w:val="false"/>
                <w:i w:val="false"/>
                <w:color w:val="000000"/>
                <w:sz w:val="20"/>
              </w:rPr>
              <w:t>
(9 лет 9 месяцев -13 лет 9 месяцев)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Ареола интенсивно окрашена, околососковые кружки и соски образуют вторичный бугорок над поверхностью железы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46"/>
          <w:p>
            <w:pPr>
              <w:spacing w:after="20"/>
              <w:ind w:left="20"/>
              <w:jc w:val="both"/>
            </w:pPr>
            <w:r>
              <w:rPr>
                <w:rFonts w:ascii="Times New Roman"/>
                <w:b w:val="false"/>
                <w:i w:val="false"/>
                <w:color w:val="000000"/>
                <w:sz w:val="20"/>
              </w:rPr>
              <w:t>
12 лет 9 месяцев</w:t>
            </w:r>
          </w:p>
          <w:bookmarkEnd w:id="146"/>
          <w:p>
            <w:pPr>
              <w:spacing w:after="20"/>
              <w:ind w:left="20"/>
              <w:jc w:val="both"/>
            </w:pPr>
            <w:r>
              <w:rPr>
                <w:rFonts w:ascii="Times New Roman"/>
                <w:b w:val="false"/>
                <w:i w:val="false"/>
                <w:color w:val="000000"/>
                <w:sz w:val="20"/>
              </w:rPr>
              <w:t>
(10 лет 5 месяцев – 15 лет 3 месяца)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Зрелая грудь; выступает только сосок; контур между тканью молочной железы и ареолой сглажен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14 - 15 лет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и высшего образования</w:t>
            </w:r>
          </w:p>
        </w:tc>
      </w:tr>
    </w:tbl>
    <w:bookmarkStart w:name="z203" w:id="147"/>
    <w:p>
      <w:pPr>
        <w:spacing w:after="0"/>
        <w:ind w:left="0"/>
        <w:jc w:val="left"/>
      </w:pPr>
      <w:r>
        <w:rPr>
          <w:rFonts w:ascii="Times New Roman"/>
          <w:b/>
          <w:i w:val="false"/>
          <w:color w:val="000000"/>
        </w:rPr>
        <w:t xml:space="preserve"> Стадии развития лобкового оволосения у девочек</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возраст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Оволосение отсутствует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редких длинных слегка пигментированных волос в основном вдоль половых губ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12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пигментированных длинных волос, распространяются на область лобка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12 -12 лет 5 месяцев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Оволосение занимает всю область лобка, но отсутствует на промежности и внутренней поверхности бедер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13 -13 лет 5 месяцев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оволосения взрослый: треугольник обращенный вершиной вниз. Небольшое количество волос внутренней поверхности бедер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старше 14 лет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 xml:space="preserve">и высшего образования </w:t>
            </w:r>
          </w:p>
        </w:tc>
      </w:tr>
    </w:tbl>
    <w:bookmarkStart w:name="z214" w:id="148"/>
    <w:p>
      <w:pPr>
        <w:spacing w:after="0"/>
        <w:ind w:left="0"/>
        <w:jc w:val="left"/>
      </w:pPr>
      <w:r>
        <w:rPr>
          <w:rFonts w:ascii="Times New Roman"/>
          <w:b/>
          <w:i w:val="false"/>
          <w:color w:val="000000"/>
        </w:rPr>
        <w:t xml:space="preserve"> Стадии развития наружных гениталий у мальчиков</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возраст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Яички, мошонка и половой член препубертатные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49"/>
          <w:p>
            <w:pPr>
              <w:spacing w:after="20"/>
              <w:ind w:left="20"/>
              <w:jc w:val="both"/>
            </w:pPr>
            <w:r>
              <w:rPr>
                <w:rFonts w:ascii="Times New Roman"/>
                <w:b w:val="false"/>
                <w:i w:val="false"/>
                <w:color w:val="000000"/>
                <w:sz w:val="20"/>
              </w:rPr>
              <w:t xml:space="preserve">
Мошонка увеличивается, становится слегка окрашенной. </w:t>
            </w:r>
          </w:p>
          <w:bookmarkEnd w:id="149"/>
          <w:p>
            <w:pPr>
              <w:spacing w:after="20"/>
              <w:ind w:left="20"/>
              <w:jc w:val="both"/>
            </w:pPr>
            <w:r>
              <w:rPr>
                <w:rFonts w:ascii="Times New Roman"/>
                <w:b w:val="false"/>
                <w:i w:val="false"/>
                <w:color w:val="000000"/>
                <w:sz w:val="20"/>
              </w:rPr>
              <w:t>
Начало увеличения полового члена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50"/>
          <w:p>
            <w:pPr>
              <w:spacing w:after="20"/>
              <w:ind w:left="20"/>
              <w:jc w:val="both"/>
            </w:pPr>
            <w:r>
              <w:rPr>
                <w:rFonts w:ascii="Times New Roman"/>
                <w:b w:val="false"/>
                <w:i w:val="false"/>
                <w:color w:val="000000"/>
                <w:sz w:val="20"/>
              </w:rPr>
              <w:t xml:space="preserve">
11 лет 5 месяцев </w:t>
            </w:r>
          </w:p>
          <w:bookmarkEnd w:id="150"/>
          <w:p>
            <w:pPr>
              <w:spacing w:after="20"/>
              <w:ind w:left="20"/>
              <w:jc w:val="both"/>
            </w:pPr>
            <w:r>
              <w:rPr>
                <w:rFonts w:ascii="Times New Roman"/>
                <w:b w:val="false"/>
                <w:i w:val="false"/>
                <w:color w:val="000000"/>
                <w:sz w:val="20"/>
              </w:rPr>
              <w:t>
(9 лет 2 месяца -13 лет 7 месяцев)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51"/>
          <w:p>
            <w:pPr>
              <w:spacing w:after="20"/>
              <w:ind w:left="20"/>
              <w:jc w:val="both"/>
            </w:pPr>
            <w:r>
              <w:rPr>
                <w:rFonts w:ascii="Times New Roman"/>
                <w:b w:val="false"/>
                <w:i w:val="false"/>
                <w:color w:val="000000"/>
                <w:sz w:val="20"/>
              </w:rPr>
              <w:t>
Увеличение длины и диаметра полового члена,</w:t>
            </w:r>
          </w:p>
          <w:bookmarkEnd w:id="151"/>
          <w:p>
            <w:pPr>
              <w:spacing w:after="20"/>
              <w:ind w:left="20"/>
              <w:jc w:val="both"/>
            </w:pPr>
            <w:r>
              <w:rPr>
                <w:rFonts w:ascii="Times New Roman"/>
                <w:b w:val="false"/>
                <w:i w:val="false"/>
                <w:color w:val="000000"/>
                <w:sz w:val="20"/>
              </w:rPr>
              <w:t>
мошонка начинает приобретать складчатость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52"/>
          <w:p>
            <w:pPr>
              <w:spacing w:after="20"/>
              <w:ind w:left="20"/>
              <w:jc w:val="both"/>
            </w:pPr>
            <w:r>
              <w:rPr>
                <w:rFonts w:ascii="Times New Roman"/>
                <w:b w:val="false"/>
                <w:i w:val="false"/>
                <w:color w:val="000000"/>
                <w:sz w:val="20"/>
              </w:rPr>
              <w:t>
12 лет 4 месяца</w:t>
            </w:r>
          </w:p>
          <w:bookmarkEnd w:id="152"/>
          <w:p>
            <w:pPr>
              <w:spacing w:after="20"/>
              <w:ind w:left="20"/>
              <w:jc w:val="both"/>
            </w:pPr>
            <w:r>
              <w:rPr>
                <w:rFonts w:ascii="Times New Roman"/>
                <w:b w:val="false"/>
                <w:i w:val="false"/>
                <w:color w:val="000000"/>
                <w:sz w:val="20"/>
              </w:rPr>
              <w:t>
(10 лет 1 месяц – 14 лет 6 месяцев)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Половой член продолжает расти в длину, увеличивается диаметр головки, наружные гениталии приобретают пигментацию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53"/>
          <w:p>
            <w:pPr>
              <w:spacing w:after="20"/>
              <w:ind w:left="20"/>
              <w:jc w:val="both"/>
            </w:pPr>
            <w:r>
              <w:rPr>
                <w:rFonts w:ascii="Times New Roman"/>
                <w:b w:val="false"/>
                <w:i w:val="false"/>
                <w:color w:val="000000"/>
                <w:sz w:val="20"/>
              </w:rPr>
              <w:t>
13 лет 2 месяца</w:t>
            </w:r>
          </w:p>
          <w:bookmarkEnd w:id="153"/>
          <w:p>
            <w:pPr>
              <w:spacing w:after="20"/>
              <w:ind w:left="20"/>
              <w:jc w:val="both"/>
            </w:pPr>
            <w:r>
              <w:rPr>
                <w:rFonts w:ascii="Times New Roman"/>
                <w:b w:val="false"/>
                <w:i w:val="false"/>
                <w:color w:val="000000"/>
                <w:sz w:val="20"/>
              </w:rPr>
              <w:t>
(11 лет 2 месяца – 15 лет 3 месяца)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Наружные гениталии достигают максимальных размеров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54"/>
          <w:p>
            <w:pPr>
              <w:spacing w:after="20"/>
              <w:ind w:left="20"/>
              <w:jc w:val="both"/>
            </w:pPr>
            <w:r>
              <w:rPr>
                <w:rFonts w:ascii="Times New Roman"/>
                <w:b w:val="false"/>
                <w:i w:val="false"/>
                <w:color w:val="000000"/>
                <w:sz w:val="20"/>
              </w:rPr>
              <w:t>
13 лет 5 месяцев</w:t>
            </w:r>
          </w:p>
          <w:bookmarkEnd w:id="154"/>
          <w:p>
            <w:pPr>
              <w:spacing w:after="20"/>
              <w:ind w:left="20"/>
              <w:jc w:val="both"/>
            </w:pPr>
            <w:r>
              <w:rPr>
                <w:rFonts w:ascii="Times New Roman"/>
                <w:b w:val="false"/>
                <w:i w:val="false"/>
                <w:color w:val="000000"/>
                <w:sz w:val="20"/>
              </w:rPr>
              <w:t>
(11 лет 7 месяцев – 15 лет 3 месяца)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 xml:space="preserve">и высшего образования </w:t>
            </w:r>
          </w:p>
        </w:tc>
      </w:tr>
    </w:tbl>
    <w:bookmarkStart w:name="z231" w:id="155"/>
    <w:p>
      <w:pPr>
        <w:spacing w:after="0"/>
        <w:ind w:left="0"/>
        <w:jc w:val="left"/>
      </w:pPr>
      <w:r>
        <w:rPr>
          <w:rFonts w:ascii="Times New Roman"/>
          <w:b/>
          <w:i w:val="false"/>
          <w:color w:val="000000"/>
        </w:rPr>
        <w:t xml:space="preserve"> Стадии развития полового оволосения у мальчиков</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возраст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Оволосение отсутствует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Редкие слабо пигментированные волосы у основания полового члена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56"/>
          <w:p>
            <w:pPr>
              <w:spacing w:after="20"/>
              <w:ind w:left="20"/>
              <w:jc w:val="both"/>
            </w:pPr>
            <w:r>
              <w:rPr>
                <w:rFonts w:ascii="Times New Roman"/>
                <w:b w:val="false"/>
                <w:i w:val="false"/>
                <w:color w:val="000000"/>
                <w:sz w:val="20"/>
              </w:rPr>
              <w:t>
12 лет</w:t>
            </w:r>
          </w:p>
          <w:bookmarkEnd w:id="156"/>
          <w:p>
            <w:pPr>
              <w:spacing w:after="20"/>
              <w:ind w:left="20"/>
              <w:jc w:val="both"/>
            </w:pPr>
            <w:r>
              <w:rPr>
                <w:rFonts w:ascii="Times New Roman"/>
                <w:b w:val="false"/>
                <w:i w:val="false"/>
                <w:color w:val="000000"/>
                <w:sz w:val="20"/>
              </w:rPr>
              <w:t>
(9 лет – 14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Волосы темнеют, грубеют, вьются Оволосение распространяется на лобок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57"/>
          <w:p>
            <w:pPr>
              <w:spacing w:after="20"/>
              <w:ind w:left="20"/>
              <w:jc w:val="both"/>
            </w:pPr>
            <w:r>
              <w:rPr>
                <w:rFonts w:ascii="Times New Roman"/>
                <w:b w:val="false"/>
                <w:i w:val="false"/>
                <w:color w:val="000000"/>
                <w:sz w:val="20"/>
              </w:rPr>
              <w:t>
13 лет 1 месяц</w:t>
            </w:r>
          </w:p>
          <w:bookmarkEnd w:id="157"/>
          <w:p>
            <w:pPr>
              <w:spacing w:after="20"/>
              <w:ind w:left="20"/>
              <w:jc w:val="both"/>
            </w:pPr>
            <w:r>
              <w:rPr>
                <w:rFonts w:ascii="Times New Roman"/>
                <w:b w:val="false"/>
                <w:i w:val="false"/>
                <w:color w:val="000000"/>
                <w:sz w:val="20"/>
              </w:rPr>
              <w:t>
(11 лет 2 месяца – 15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Оволосение в лобковой области полное, но отсутствует оволосение бедер и нижней части живота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58"/>
          <w:p>
            <w:pPr>
              <w:spacing w:after="20"/>
              <w:ind w:left="20"/>
              <w:jc w:val="both"/>
            </w:pPr>
            <w:r>
              <w:rPr>
                <w:rFonts w:ascii="Times New Roman"/>
                <w:b w:val="false"/>
                <w:i w:val="false"/>
                <w:color w:val="000000"/>
                <w:sz w:val="20"/>
              </w:rPr>
              <w:t>
13 лет 9 месяцев</w:t>
            </w:r>
          </w:p>
          <w:bookmarkEnd w:id="158"/>
          <w:p>
            <w:pPr>
              <w:spacing w:after="20"/>
              <w:ind w:left="20"/>
              <w:jc w:val="both"/>
            </w:pPr>
            <w:r>
              <w:rPr>
                <w:rFonts w:ascii="Times New Roman"/>
                <w:b w:val="false"/>
                <w:i w:val="false"/>
                <w:color w:val="000000"/>
                <w:sz w:val="20"/>
              </w:rPr>
              <w:t>
(12 лет – 15 лет 8 месяцев)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Взрослый "ромбовидный" тип оволосения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лет 5 месяцев ± 7 месяцев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и высшего образования</w:t>
            </w:r>
          </w:p>
        </w:tc>
      </w:tr>
    </w:tbl>
    <w:bookmarkStart w:name="z245" w:id="159"/>
    <w:p>
      <w:pPr>
        <w:spacing w:after="0"/>
        <w:ind w:left="0"/>
        <w:jc w:val="left"/>
      </w:pPr>
      <w:r>
        <w:rPr>
          <w:rFonts w:ascii="Times New Roman"/>
          <w:b/>
          <w:i w:val="false"/>
          <w:color w:val="000000"/>
        </w:rPr>
        <w:t xml:space="preserve"> Оценка состояния репродуктивного здоровья девочек (двенадцать, четырнадцать лет, шестнадцать лет)</w:t>
      </w:r>
    </w:p>
    <w:bookmarkEnd w:id="159"/>
    <w:bookmarkStart w:name="z246" w:id="160"/>
    <w:p>
      <w:pPr>
        <w:spacing w:after="0"/>
        <w:ind w:left="0"/>
        <w:jc w:val="both"/>
      </w:pPr>
      <w:r>
        <w:rPr>
          <w:rFonts w:ascii="Times New Roman"/>
          <w:b w:val="false"/>
          <w:i w:val="false"/>
          <w:color w:val="000000"/>
          <w:sz w:val="28"/>
        </w:rPr>
        <w:t>
      ФИО ___________________________________________ Возраст___________</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Отмечаете ли Вы значительное отклонение массы тела в течение 1 года (+__ кг;) (-__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какого возраста начались менструации?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61"/>
          <w:p>
            <w:pPr>
              <w:spacing w:after="20"/>
              <w:ind w:left="20"/>
              <w:jc w:val="both"/>
            </w:pPr>
            <w:r>
              <w:rPr>
                <w:rFonts w:ascii="Times New Roman"/>
                <w:b w:val="false"/>
                <w:i w:val="false"/>
                <w:color w:val="000000"/>
                <w:sz w:val="20"/>
              </w:rPr>
              <w:t xml:space="preserve">
Отмечаете ли нарушение менструального цикла </w:t>
            </w:r>
          </w:p>
          <w:bookmarkEnd w:id="161"/>
          <w:p>
            <w:pPr>
              <w:spacing w:after="20"/>
              <w:ind w:left="20"/>
              <w:jc w:val="both"/>
            </w:pPr>
            <w:r>
              <w:rPr>
                <w:rFonts w:ascii="Times New Roman"/>
                <w:b w:val="false"/>
                <w:i w:val="false"/>
                <w:color w:val="000000"/>
                <w:sz w:val="20"/>
              </w:rPr>
              <w:t xml:space="preserve">
(задержка более 45 дней)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62"/>
          <w:p>
            <w:pPr>
              <w:spacing w:after="20"/>
              <w:ind w:left="20"/>
              <w:jc w:val="both"/>
            </w:pPr>
            <w:r>
              <w:rPr>
                <w:rFonts w:ascii="Times New Roman"/>
                <w:b w:val="false"/>
                <w:i w:val="false"/>
                <w:color w:val="000000"/>
                <w:sz w:val="20"/>
              </w:rPr>
              <w:t xml:space="preserve">
Характер менструации? </w:t>
            </w:r>
          </w:p>
          <w:bookmarkEnd w:id="162"/>
          <w:p>
            <w:pPr>
              <w:spacing w:after="20"/>
              <w:ind w:left="20"/>
              <w:jc w:val="both"/>
            </w:pPr>
            <w:r>
              <w:rPr>
                <w:rFonts w:ascii="Times New Roman"/>
                <w:b w:val="false"/>
                <w:i w:val="false"/>
                <w:color w:val="000000"/>
                <w:sz w:val="20"/>
              </w:rPr>
              <w:t xml:space="preserve">
(частые, обильные)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Отмечаете ли кровянистые выделения между менструальными циклами?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Отмечаете ли частые, болезненные мочеиспускания?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Отмечаете ли выделения из половых путей?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Отмечаете ли зуд, жжение, высыпания в области наружных половых органов?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Отмечаются ли у Вас боли внизу живота, в пояснице?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Отмечаете ли Вы изменение формы и увеличение живота? (вздутие, асимметрия)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Ведете ли Вы половую жизнь?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 w:id="163"/>
    <w:p>
      <w:pPr>
        <w:spacing w:after="0"/>
        <w:ind w:left="0"/>
        <w:jc w:val="both"/>
      </w:pPr>
      <w:r>
        <w:rPr>
          <w:rFonts w:ascii="Times New Roman"/>
          <w:b w:val="false"/>
          <w:i w:val="false"/>
          <w:color w:val="000000"/>
          <w:sz w:val="28"/>
        </w:rPr>
        <w:t>
      *Примечание: при наличии вышеуказанных симптомов или вступление в половую жизнь можете обратиться в молодежный центр здоровья.</w:t>
      </w:r>
    </w:p>
    <w:bookmarkEnd w:id="163"/>
    <w:bookmarkStart w:name="z250" w:id="164"/>
    <w:p>
      <w:pPr>
        <w:spacing w:after="0"/>
        <w:ind w:left="0"/>
        <w:jc w:val="left"/>
      </w:pPr>
      <w:r>
        <w:rPr>
          <w:rFonts w:ascii="Times New Roman"/>
          <w:b/>
          <w:i w:val="false"/>
          <w:color w:val="000000"/>
        </w:rPr>
        <w:t xml:space="preserve"> Показания для направления девочек на консультацию к акушеру-гинекологу.</w:t>
      </w:r>
    </w:p>
    <w:bookmarkEnd w:id="164"/>
    <w:bookmarkStart w:name="z251" w:id="165"/>
    <w:p>
      <w:pPr>
        <w:spacing w:after="0"/>
        <w:ind w:left="0"/>
        <w:jc w:val="both"/>
      </w:pPr>
      <w:r>
        <w:rPr>
          <w:rFonts w:ascii="Times New Roman"/>
          <w:b w:val="false"/>
          <w:i w:val="false"/>
          <w:color w:val="000000"/>
          <w:sz w:val="28"/>
        </w:rPr>
        <w:t>
      1. Наличие следующих жалоб при проведении опроса:</w:t>
      </w:r>
    </w:p>
    <w:bookmarkEnd w:id="165"/>
    <w:bookmarkStart w:name="z252" w:id="166"/>
    <w:p>
      <w:pPr>
        <w:spacing w:after="0"/>
        <w:ind w:left="0"/>
        <w:jc w:val="both"/>
      </w:pPr>
      <w:r>
        <w:rPr>
          <w:rFonts w:ascii="Times New Roman"/>
          <w:b w:val="false"/>
          <w:i w:val="false"/>
          <w:color w:val="000000"/>
          <w:sz w:val="28"/>
        </w:rPr>
        <w:t>
      1) зуд, жжение, покраснение, высыпания, расчҰсы, эрозии, налеты, участки лихенификации кожи наружных половых органов и влагалища; наличие синехий и затрудненного мочеиспускания;</w:t>
      </w:r>
    </w:p>
    <w:bookmarkEnd w:id="166"/>
    <w:bookmarkStart w:name="z253" w:id="167"/>
    <w:p>
      <w:pPr>
        <w:spacing w:after="0"/>
        <w:ind w:left="0"/>
        <w:jc w:val="both"/>
      </w:pPr>
      <w:r>
        <w:rPr>
          <w:rFonts w:ascii="Times New Roman"/>
          <w:b w:val="false"/>
          <w:i w:val="false"/>
          <w:color w:val="000000"/>
          <w:sz w:val="28"/>
        </w:rPr>
        <w:t>
      2) боли в животе;</w:t>
      </w:r>
    </w:p>
    <w:bookmarkEnd w:id="167"/>
    <w:bookmarkStart w:name="z254" w:id="168"/>
    <w:p>
      <w:pPr>
        <w:spacing w:after="0"/>
        <w:ind w:left="0"/>
        <w:jc w:val="both"/>
      </w:pPr>
      <w:r>
        <w:rPr>
          <w:rFonts w:ascii="Times New Roman"/>
          <w:b w:val="false"/>
          <w:i w:val="false"/>
          <w:color w:val="000000"/>
          <w:sz w:val="28"/>
        </w:rPr>
        <w:t>
      3) патологические выделения из половых путей;</w:t>
      </w:r>
    </w:p>
    <w:bookmarkEnd w:id="168"/>
    <w:bookmarkStart w:name="z255" w:id="169"/>
    <w:p>
      <w:pPr>
        <w:spacing w:after="0"/>
        <w:ind w:left="0"/>
        <w:jc w:val="both"/>
      </w:pPr>
      <w:r>
        <w:rPr>
          <w:rFonts w:ascii="Times New Roman"/>
          <w:b w:val="false"/>
          <w:i w:val="false"/>
          <w:color w:val="000000"/>
          <w:sz w:val="28"/>
        </w:rPr>
        <w:t>
      4) нарушение менструального цикла - перерыв в менструациях более чем на 45 дней в пубертатном периоде, наличие менструаций раньше пубертатного возраста;</w:t>
      </w:r>
    </w:p>
    <w:bookmarkEnd w:id="169"/>
    <w:bookmarkStart w:name="z256" w:id="170"/>
    <w:p>
      <w:pPr>
        <w:spacing w:after="0"/>
        <w:ind w:left="0"/>
        <w:jc w:val="both"/>
      </w:pPr>
      <w:r>
        <w:rPr>
          <w:rFonts w:ascii="Times New Roman"/>
          <w:b w:val="false"/>
          <w:i w:val="false"/>
          <w:color w:val="000000"/>
          <w:sz w:val="28"/>
        </w:rPr>
        <w:t>
      5) кровянистые выделения из половых путей различной интенсивности и продолжительности;</w:t>
      </w:r>
    </w:p>
    <w:bookmarkEnd w:id="170"/>
    <w:bookmarkStart w:name="z257" w:id="171"/>
    <w:p>
      <w:pPr>
        <w:spacing w:after="0"/>
        <w:ind w:left="0"/>
        <w:jc w:val="both"/>
      </w:pPr>
      <w:r>
        <w:rPr>
          <w:rFonts w:ascii="Times New Roman"/>
          <w:b w:val="false"/>
          <w:i w:val="false"/>
          <w:color w:val="000000"/>
          <w:sz w:val="28"/>
        </w:rPr>
        <w:t>
      6) начало сексуальных, половых отношений.</w:t>
      </w:r>
    </w:p>
    <w:bookmarkEnd w:id="171"/>
    <w:bookmarkStart w:name="z258" w:id="172"/>
    <w:p>
      <w:pPr>
        <w:spacing w:after="0"/>
        <w:ind w:left="0"/>
        <w:jc w:val="both"/>
      </w:pPr>
      <w:r>
        <w:rPr>
          <w:rFonts w:ascii="Times New Roman"/>
          <w:b w:val="false"/>
          <w:i w:val="false"/>
          <w:color w:val="000000"/>
          <w:sz w:val="28"/>
        </w:rPr>
        <w:t>
      2. Наличие следующих симптомов, выявленных при осмотре:</w:t>
      </w:r>
    </w:p>
    <w:bookmarkEnd w:id="172"/>
    <w:bookmarkStart w:name="z259" w:id="173"/>
    <w:p>
      <w:pPr>
        <w:spacing w:after="0"/>
        <w:ind w:left="0"/>
        <w:jc w:val="both"/>
      </w:pPr>
      <w:r>
        <w:rPr>
          <w:rFonts w:ascii="Times New Roman"/>
          <w:b w:val="false"/>
          <w:i w:val="false"/>
          <w:color w:val="000000"/>
          <w:sz w:val="28"/>
        </w:rPr>
        <w:t>
      1) изменение формы и величины живота;</w:t>
      </w:r>
    </w:p>
    <w:bookmarkEnd w:id="173"/>
    <w:bookmarkStart w:name="z260" w:id="174"/>
    <w:p>
      <w:pPr>
        <w:spacing w:after="0"/>
        <w:ind w:left="0"/>
        <w:jc w:val="both"/>
      </w:pPr>
      <w:r>
        <w:rPr>
          <w:rFonts w:ascii="Times New Roman"/>
          <w:b w:val="false"/>
          <w:i w:val="false"/>
          <w:color w:val="000000"/>
          <w:sz w:val="28"/>
        </w:rPr>
        <w:t>
      2) увеличение молочных желез и рост волос на лобке раньше пубертатного возраста;</w:t>
      </w:r>
    </w:p>
    <w:bookmarkEnd w:id="174"/>
    <w:bookmarkStart w:name="z261" w:id="175"/>
    <w:p>
      <w:pPr>
        <w:spacing w:after="0"/>
        <w:ind w:left="0"/>
        <w:jc w:val="both"/>
      </w:pPr>
      <w:r>
        <w:rPr>
          <w:rFonts w:ascii="Times New Roman"/>
          <w:b w:val="false"/>
          <w:i w:val="false"/>
          <w:color w:val="000000"/>
          <w:sz w:val="28"/>
        </w:rPr>
        <w:t>
      3) отсутствие вторичных половых признаков (молочных желез и оволосения лобка);</w:t>
      </w:r>
    </w:p>
    <w:bookmarkEnd w:id="175"/>
    <w:bookmarkStart w:name="z262" w:id="176"/>
    <w:p>
      <w:pPr>
        <w:spacing w:after="0"/>
        <w:ind w:left="0"/>
        <w:jc w:val="both"/>
      </w:pPr>
      <w:r>
        <w:rPr>
          <w:rFonts w:ascii="Times New Roman"/>
          <w:b w:val="false"/>
          <w:i w:val="false"/>
          <w:color w:val="000000"/>
          <w:sz w:val="28"/>
        </w:rPr>
        <w:t>
      4) аплазия, гипоплазия, гиперплазия, гигантомастия, асимметрия и другие аномалии, фиброзно-кистозная болезнь, узловые образования молочных желез в пубертатном периоде;</w:t>
      </w:r>
    </w:p>
    <w:bookmarkEnd w:id="176"/>
    <w:bookmarkStart w:name="z263" w:id="177"/>
    <w:p>
      <w:pPr>
        <w:spacing w:after="0"/>
        <w:ind w:left="0"/>
        <w:jc w:val="both"/>
      </w:pPr>
      <w:r>
        <w:rPr>
          <w:rFonts w:ascii="Times New Roman"/>
          <w:b w:val="false"/>
          <w:i w:val="false"/>
          <w:color w:val="000000"/>
          <w:sz w:val="28"/>
        </w:rPr>
        <w:t>
      5) травматические (бытовые и насильственные) повреждения наружных половых органов, вульвы и влагалища в любом возрасте;</w:t>
      </w:r>
    </w:p>
    <w:bookmarkEnd w:id="177"/>
    <w:bookmarkStart w:name="z264" w:id="178"/>
    <w:p>
      <w:pPr>
        <w:spacing w:after="0"/>
        <w:ind w:left="0"/>
        <w:jc w:val="both"/>
      </w:pPr>
      <w:r>
        <w:rPr>
          <w:rFonts w:ascii="Times New Roman"/>
          <w:b w:val="false"/>
          <w:i w:val="false"/>
          <w:color w:val="000000"/>
          <w:sz w:val="28"/>
        </w:rPr>
        <w:t>
      6) задержка физического развития в любом возрасте.</w:t>
      </w:r>
    </w:p>
    <w:bookmarkEnd w:id="178"/>
    <w:bookmarkStart w:name="z265" w:id="179"/>
    <w:p>
      <w:pPr>
        <w:spacing w:after="0"/>
        <w:ind w:left="0"/>
        <w:jc w:val="both"/>
      </w:pPr>
      <w:r>
        <w:rPr>
          <w:rFonts w:ascii="Times New Roman"/>
          <w:b w:val="false"/>
          <w:i w:val="false"/>
          <w:color w:val="000000"/>
          <w:sz w:val="28"/>
        </w:rPr>
        <w:t>
      3. Наличие других показаний:</w:t>
      </w:r>
    </w:p>
    <w:bookmarkEnd w:id="179"/>
    <w:bookmarkStart w:name="z266" w:id="180"/>
    <w:p>
      <w:pPr>
        <w:spacing w:after="0"/>
        <w:ind w:left="0"/>
        <w:jc w:val="both"/>
      </w:pPr>
      <w:r>
        <w:rPr>
          <w:rFonts w:ascii="Times New Roman"/>
          <w:b w:val="false"/>
          <w:i w:val="false"/>
          <w:color w:val="000000"/>
          <w:sz w:val="28"/>
        </w:rPr>
        <w:t>
      1) патологические изменения в анализе мочи (бактериурия, лейкоцитурия, гематурия и др.);</w:t>
      </w:r>
    </w:p>
    <w:bookmarkEnd w:id="180"/>
    <w:bookmarkStart w:name="z267" w:id="181"/>
    <w:p>
      <w:pPr>
        <w:spacing w:after="0"/>
        <w:ind w:left="0"/>
        <w:jc w:val="both"/>
      </w:pPr>
      <w:r>
        <w:rPr>
          <w:rFonts w:ascii="Times New Roman"/>
          <w:b w:val="false"/>
          <w:i w:val="false"/>
          <w:color w:val="000000"/>
          <w:sz w:val="28"/>
        </w:rPr>
        <w:t>
      2) необходимость консультирования по вопросам интимной гигиены;</w:t>
      </w:r>
    </w:p>
    <w:bookmarkEnd w:id="181"/>
    <w:bookmarkStart w:name="z268" w:id="182"/>
    <w:p>
      <w:pPr>
        <w:spacing w:after="0"/>
        <w:ind w:left="0"/>
        <w:jc w:val="both"/>
      </w:pPr>
      <w:r>
        <w:rPr>
          <w:rFonts w:ascii="Times New Roman"/>
          <w:b w:val="false"/>
          <w:i w:val="false"/>
          <w:color w:val="000000"/>
          <w:sz w:val="28"/>
        </w:rPr>
        <w:t>
      3) необходимость консультирования по вопросам риска заражения инфекциями, передаваемыми половым путҰм, в том числе ВИЧ, вирусами гепатита "В" и "С";</w:t>
      </w:r>
    </w:p>
    <w:bookmarkEnd w:id="182"/>
    <w:bookmarkStart w:name="z269" w:id="183"/>
    <w:p>
      <w:pPr>
        <w:spacing w:after="0"/>
        <w:ind w:left="0"/>
        <w:jc w:val="both"/>
      </w:pPr>
      <w:r>
        <w:rPr>
          <w:rFonts w:ascii="Times New Roman"/>
          <w:b w:val="false"/>
          <w:i w:val="false"/>
          <w:color w:val="000000"/>
          <w:sz w:val="28"/>
        </w:rPr>
        <w:t>
      4) необходимость консультирования для индивидуального подбора средств контрацепции у сексуально активных подростков, в том числе после аборта.</w:t>
      </w:r>
    </w:p>
    <w:bookmarkEnd w:id="183"/>
    <w:bookmarkStart w:name="z270" w:id="184"/>
    <w:p>
      <w:pPr>
        <w:spacing w:after="0"/>
        <w:ind w:left="0"/>
        <w:jc w:val="both"/>
      </w:pPr>
      <w:r>
        <w:rPr>
          <w:rFonts w:ascii="Times New Roman"/>
          <w:b w:val="false"/>
          <w:i w:val="false"/>
          <w:color w:val="000000"/>
          <w:sz w:val="28"/>
        </w:rPr>
        <w:t>
      5) беременность.</w:t>
      </w:r>
    </w:p>
    <w:bookmarkEnd w:id="1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и высшего образования</w:t>
            </w:r>
          </w:p>
        </w:tc>
      </w:tr>
    </w:tbl>
    <w:bookmarkStart w:name="z281" w:id="185"/>
    <w:p>
      <w:pPr>
        <w:spacing w:after="0"/>
        <w:ind w:left="0"/>
        <w:jc w:val="left"/>
      </w:pPr>
      <w:r>
        <w:rPr>
          <w:rFonts w:ascii="Times New Roman"/>
          <w:b/>
          <w:i w:val="false"/>
          <w:color w:val="000000"/>
        </w:rPr>
        <w:t xml:space="preserve"> Оценка состояния эндокринной системы (десяти–восемнадцати лет)</w:t>
      </w:r>
    </w:p>
    <w:bookmarkEnd w:id="185"/>
    <w:bookmarkStart w:name="z282" w:id="186"/>
    <w:p>
      <w:pPr>
        <w:spacing w:after="0"/>
        <w:ind w:left="0"/>
        <w:jc w:val="both"/>
      </w:pPr>
      <w:r>
        <w:rPr>
          <w:rFonts w:ascii="Times New Roman"/>
          <w:b w:val="false"/>
          <w:i w:val="false"/>
          <w:color w:val="000000"/>
          <w:sz w:val="28"/>
        </w:rPr>
        <w:t>
      ФИО ___________________________________________Возраст___________</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 ли испытывает жажду/много пьет жидкости?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 ли ходит в туалет, особенно ночью?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Бывает ли резкое похудение или набор веса за последние месяцы?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Быстрая утомляемость, слабость, сонливость?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повышенная потливость?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Плохая переносимость жары или холода?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отстает ли ребенок в росте от сверстников?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слишком ли быстро вырос за последний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избыточный вес?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снижение аппетита или чрезмерный аппетит?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постоянное чувство голода?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Бывают ли сухость во рту, сухость кожи?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Частые гнойничковые заболевания кожи, зуд?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Были ли случаи повышения сахара крови ранее?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Дрожание рук, сердцебиение?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Запоры или частый жидкий стул без причины?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Выпадение волос, ломкость ногтей?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3" w:id="187"/>
    <w:p>
      <w:pPr>
        <w:spacing w:after="0"/>
        <w:ind w:left="0"/>
        <w:jc w:val="both"/>
      </w:pPr>
      <w:r>
        <w:rPr>
          <w:rFonts w:ascii="Times New Roman"/>
          <w:b w:val="false"/>
          <w:i w:val="false"/>
          <w:color w:val="000000"/>
          <w:sz w:val="28"/>
        </w:rPr>
        <w:t>
      Показания для направления к эндокринологу.</w:t>
      </w:r>
    </w:p>
    <w:bookmarkEnd w:id="187"/>
    <w:bookmarkStart w:name="z284" w:id="188"/>
    <w:p>
      <w:pPr>
        <w:spacing w:after="0"/>
        <w:ind w:left="0"/>
        <w:jc w:val="both"/>
      </w:pPr>
      <w:r>
        <w:rPr>
          <w:rFonts w:ascii="Times New Roman"/>
          <w:b w:val="false"/>
          <w:i w:val="false"/>
          <w:color w:val="000000"/>
          <w:sz w:val="28"/>
        </w:rPr>
        <w:t>
      1. Наличие следующих жалоб:</w:t>
      </w:r>
    </w:p>
    <w:bookmarkEnd w:id="188"/>
    <w:bookmarkStart w:name="z285" w:id="189"/>
    <w:p>
      <w:pPr>
        <w:spacing w:after="0"/>
        <w:ind w:left="0"/>
        <w:jc w:val="both"/>
      </w:pPr>
      <w:r>
        <w:rPr>
          <w:rFonts w:ascii="Times New Roman"/>
          <w:b w:val="false"/>
          <w:i w:val="false"/>
          <w:color w:val="000000"/>
          <w:sz w:val="28"/>
        </w:rPr>
        <w:t>
      1) часто испытывает жажду/много пьет жидкости;</w:t>
      </w:r>
    </w:p>
    <w:bookmarkEnd w:id="189"/>
    <w:bookmarkStart w:name="z286" w:id="190"/>
    <w:p>
      <w:pPr>
        <w:spacing w:after="0"/>
        <w:ind w:left="0"/>
        <w:jc w:val="both"/>
      </w:pPr>
      <w:r>
        <w:rPr>
          <w:rFonts w:ascii="Times New Roman"/>
          <w:b w:val="false"/>
          <w:i w:val="false"/>
          <w:color w:val="000000"/>
          <w:sz w:val="28"/>
        </w:rPr>
        <w:t>
      2) часто ходит в туалет, особенно ночью;</w:t>
      </w:r>
    </w:p>
    <w:bookmarkEnd w:id="190"/>
    <w:bookmarkStart w:name="z287" w:id="191"/>
    <w:p>
      <w:pPr>
        <w:spacing w:after="0"/>
        <w:ind w:left="0"/>
        <w:jc w:val="both"/>
      </w:pPr>
      <w:r>
        <w:rPr>
          <w:rFonts w:ascii="Times New Roman"/>
          <w:b w:val="false"/>
          <w:i w:val="false"/>
          <w:color w:val="000000"/>
          <w:sz w:val="28"/>
        </w:rPr>
        <w:t>
      3) за последние месяцы отмечает резкое похудение или набор веса;</w:t>
      </w:r>
    </w:p>
    <w:bookmarkEnd w:id="191"/>
    <w:bookmarkStart w:name="z288" w:id="192"/>
    <w:p>
      <w:pPr>
        <w:spacing w:after="0"/>
        <w:ind w:left="0"/>
        <w:jc w:val="both"/>
      </w:pPr>
      <w:r>
        <w:rPr>
          <w:rFonts w:ascii="Times New Roman"/>
          <w:b w:val="false"/>
          <w:i w:val="false"/>
          <w:color w:val="000000"/>
          <w:sz w:val="28"/>
        </w:rPr>
        <w:t>
      4) быструю утомляемость, слабость, сонливость;</w:t>
      </w:r>
    </w:p>
    <w:bookmarkEnd w:id="192"/>
    <w:bookmarkStart w:name="z289" w:id="193"/>
    <w:p>
      <w:pPr>
        <w:spacing w:after="0"/>
        <w:ind w:left="0"/>
        <w:jc w:val="both"/>
      </w:pPr>
      <w:r>
        <w:rPr>
          <w:rFonts w:ascii="Times New Roman"/>
          <w:b w:val="false"/>
          <w:i w:val="false"/>
          <w:color w:val="000000"/>
          <w:sz w:val="28"/>
        </w:rPr>
        <w:t>
      5) на головные боли;</w:t>
      </w:r>
    </w:p>
    <w:bookmarkEnd w:id="193"/>
    <w:bookmarkStart w:name="z290" w:id="194"/>
    <w:p>
      <w:pPr>
        <w:spacing w:after="0"/>
        <w:ind w:left="0"/>
        <w:jc w:val="both"/>
      </w:pPr>
      <w:r>
        <w:rPr>
          <w:rFonts w:ascii="Times New Roman"/>
          <w:b w:val="false"/>
          <w:i w:val="false"/>
          <w:color w:val="000000"/>
          <w:sz w:val="28"/>
        </w:rPr>
        <w:t>
      6) повышенная потливость;</w:t>
      </w:r>
    </w:p>
    <w:bookmarkEnd w:id="194"/>
    <w:bookmarkStart w:name="z291" w:id="195"/>
    <w:p>
      <w:pPr>
        <w:spacing w:after="0"/>
        <w:ind w:left="0"/>
        <w:jc w:val="both"/>
      </w:pPr>
      <w:r>
        <w:rPr>
          <w:rFonts w:ascii="Times New Roman"/>
          <w:b w:val="false"/>
          <w:i w:val="false"/>
          <w:color w:val="000000"/>
          <w:sz w:val="28"/>
        </w:rPr>
        <w:t>
      7) плохая переносимость жары или холода;</w:t>
      </w:r>
    </w:p>
    <w:bookmarkEnd w:id="195"/>
    <w:bookmarkStart w:name="z292" w:id="196"/>
    <w:p>
      <w:pPr>
        <w:spacing w:after="0"/>
        <w:ind w:left="0"/>
        <w:jc w:val="both"/>
      </w:pPr>
      <w:r>
        <w:rPr>
          <w:rFonts w:ascii="Times New Roman"/>
          <w:b w:val="false"/>
          <w:i w:val="false"/>
          <w:color w:val="000000"/>
          <w:sz w:val="28"/>
        </w:rPr>
        <w:t>
      8) отстает в росте от сверстников;</w:t>
      </w:r>
    </w:p>
    <w:bookmarkEnd w:id="196"/>
    <w:bookmarkStart w:name="z293" w:id="197"/>
    <w:p>
      <w:pPr>
        <w:spacing w:after="0"/>
        <w:ind w:left="0"/>
        <w:jc w:val="both"/>
      </w:pPr>
      <w:r>
        <w:rPr>
          <w:rFonts w:ascii="Times New Roman"/>
          <w:b w:val="false"/>
          <w:i w:val="false"/>
          <w:color w:val="000000"/>
          <w:sz w:val="28"/>
        </w:rPr>
        <w:t>
      9) слишком быстро вырос за последний год;</w:t>
      </w:r>
    </w:p>
    <w:bookmarkEnd w:id="197"/>
    <w:bookmarkStart w:name="z294" w:id="198"/>
    <w:p>
      <w:pPr>
        <w:spacing w:after="0"/>
        <w:ind w:left="0"/>
        <w:jc w:val="both"/>
      </w:pPr>
      <w:r>
        <w:rPr>
          <w:rFonts w:ascii="Times New Roman"/>
          <w:b w:val="false"/>
          <w:i w:val="false"/>
          <w:color w:val="000000"/>
          <w:sz w:val="28"/>
        </w:rPr>
        <w:t>
      10) избыточный вес;</w:t>
      </w:r>
    </w:p>
    <w:bookmarkEnd w:id="198"/>
    <w:bookmarkStart w:name="z295" w:id="199"/>
    <w:p>
      <w:pPr>
        <w:spacing w:after="0"/>
        <w:ind w:left="0"/>
        <w:jc w:val="both"/>
      </w:pPr>
      <w:r>
        <w:rPr>
          <w:rFonts w:ascii="Times New Roman"/>
          <w:b w:val="false"/>
          <w:i w:val="false"/>
          <w:color w:val="000000"/>
          <w:sz w:val="28"/>
        </w:rPr>
        <w:t>
      11) снижение аппетита или чрезмерный аппетит;</w:t>
      </w:r>
    </w:p>
    <w:bookmarkEnd w:id="199"/>
    <w:bookmarkStart w:name="z296" w:id="200"/>
    <w:p>
      <w:pPr>
        <w:spacing w:after="0"/>
        <w:ind w:left="0"/>
        <w:jc w:val="both"/>
      </w:pPr>
      <w:r>
        <w:rPr>
          <w:rFonts w:ascii="Times New Roman"/>
          <w:b w:val="false"/>
          <w:i w:val="false"/>
          <w:color w:val="000000"/>
          <w:sz w:val="28"/>
        </w:rPr>
        <w:t>
      12) постоянное чувство голода;</w:t>
      </w:r>
    </w:p>
    <w:bookmarkEnd w:id="200"/>
    <w:bookmarkStart w:name="z297" w:id="201"/>
    <w:p>
      <w:pPr>
        <w:spacing w:after="0"/>
        <w:ind w:left="0"/>
        <w:jc w:val="both"/>
      </w:pPr>
      <w:r>
        <w:rPr>
          <w:rFonts w:ascii="Times New Roman"/>
          <w:b w:val="false"/>
          <w:i w:val="false"/>
          <w:color w:val="000000"/>
          <w:sz w:val="28"/>
        </w:rPr>
        <w:t>
      13) сухость во рту, сухость кожи;</w:t>
      </w:r>
    </w:p>
    <w:bookmarkEnd w:id="201"/>
    <w:bookmarkStart w:name="z298" w:id="202"/>
    <w:p>
      <w:pPr>
        <w:spacing w:after="0"/>
        <w:ind w:left="0"/>
        <w:jc w:val="both"/>
      </w:pPr>
      <w:r>
        <w:rPr>
          <w:rFonts w:ascii="Times New Roman"/>
          <w:b w:val="false"/>
          <w:i w:val="false"/>
          <w:color w:val="000000"/>
          <w:sz w:val="28"/>
        </w:rPr>
        <w:t>
      14) частые гнойничковые заболевания кожи, зуд;</w:t>
      </w:r>
    </w:p>
    <w:bookmarkEnd w:id="202"/>
    <w:bookmarkStart w:name="z299" w:id="203"/>
    <w:p>
      <w:pPr>
        <w:spacing w:after="0"/>
        <w:ind w:left="0"/>
        <w:jc w:val="both"/>
      </w:pPr>
      <w:r>
        <w:rPr>
          <w:rFonts w:ascii="Times New Roman"/>
          <w:b w:val="false"/>
          <w:i w:val="false"/>
          <w:color w:val="000000"/>
          <w:sz w:val="28"/>
        </w:rPr>
        <w:t>
      15) были случаи повышения сахара крови ранее;</w:t>
      </w:r>
    </w:p>
    <w:bookmarkEnd w:id="203"/>
    <w:bookmarkStart w:name="z300" w:id="204"/>
    <w:p>
      <w:pPr>
        <w:spacing w:after="0"/>
        <w:ind w:left="0"/>
        <w:jc w:val="both"/>
      </w:pPr>
      <w:r>
        <w:rPr>
          <w:rFonts w:ascii="Times New Roman"/>
          <w:b w:val="false"/>
          <w:i w:val="false"/>
          <w:color w:val="000000"/>
          <w:sz w:val="28"/>
        </w:rPr>
        <w:t>
      16) дрожание рук, сердцебиение;</w:t>
      </w:r>
    </w:p>
    <w:bookmarkEnd w:id="204"/>
    <w:bookmarkStart w:name="z301" w:id="205"/>
    <w:p>
      <w:pPr>
        <w:spacing w:after="0"/>
        <w:ind w:left="0"/>
        <w:jc w:val="both"/>
      </w:pPr>
      <w:r>
        <w:rPr>
          <w:rFonts w:ascii="Times New Roman"/>
          <w:b w:val="false"/>
          <w:i w:val="false"/>
          <w:color w:val="000000"/>
          <w:sz w:val="28"/>
        </w:rPr>
        <w:t>
      17) запоры или частый жидкий стул без причины;</w:t>
      </w:r>
    </w:p>
    <w:bookmarkEnd w:id="205"/>
    <w:bookmarkStart w:name="z302" w:id="206"/>
    <w:p>
      <w:pPr>
        <w:spacing w:after="0"/>
        <w:ind w:left="0"/>
        <w:jc w:val="both"/>
      </w:pPr>
      <w:r>
        <w:rPr>
          <w:rFonts w:ascii="Times New Roman"/>
          <w:b w:val="false"/>
          <w:i w:val="false"/>
          <w:color w:val="000000"/>
          <w:sz w:val="28"/>
        </w:rPr>
        <w:t>
      18) выпадение волос, ломкость ногтей;</w:t>
      </w:r>
    </w:p>
    <w:bookmarkEnd w:id="206"/>
    <w:bookmarkStart w:name="z303" w:id="207"/>
    <w:p>
      <w:pPr>
        <w:spacing w:after="0"/>
        <w:ind w:left="0"/>
        <w:jc w:val="both"/>
      </w:pPr>
      <w:r>
        <w:rPr>
          <w:rFonts w:ascii="Times New Roman"/>
          <w:b w:val="false"/>
          <w:i w:val="false"/>
          <w:color w:val="000000"/>
          <w:sz w:val="28"/>
        </w:rPr>
        <w:t>
      19) у девочек нарушение менструального цикла.</w:t>
      </w:r>
    </w:p>
    <w:bookmarkEnd w:id="207"/>
    <w:bookmarkStart w:name="z304" w:id="208"/>
    <w:p>
      <w:pPr>
        <w:spacing w:after="0"/>
        <w:ind w:left="0"/>
        <w:jc w:val="both"/>
      </w:pPr>
      <w:r>
        <w:rPr>
          <w:rFonts w:ascii="Times New Roman"/>
          <w:b w:val="false"/>
          <w:i w:val="false"/>
          <w:color w:val="000000"/>
          <w:sz w:val="28"/>
        </w:rPr>
        <w:t>
      2. Наличие следующих симптомов, выявленных при осмотре:</w:t>
      </w:r>
    </w:p>
    <w:bookmarkEnd w:id="208"/>
    <w:bookmarkStart w:name="z305" w:id="209"/>
    <w:p>
      <w:pPr>
        <w:spacing w:after="0"/>
        <w:ind w:left="0"/>
        <w:jc w:val="both"/>
      </w:pPr>
      <w:r>
        <w:rPr>
          <w:rFonts w:ascii="Times New Roman"/>
          <w:b w:val="false"/>
          <w:i w:val="false"/>
          <w:color w:val="000000"/>
          <w:sz w:val="28"/>
        </w:rPr>
        <w:t>
      1) рост ниже 3 перцентили;</w:t>
      </w:r>
    </w:p>
    <w:bookmarkEnd w:id="209"/>
    <w:bookmarkStart w:name="z306" w:id="210"/>
    <w:p>
      <w:pPr>
        <w:spacing w:after="0"/>
        <w:ind w:left="0"/>
        <w:jc w:val="both"/>
      </w:pPr>
      <w:r>
        <w:rPr>
          <w:rFonts w:ascii="Times New Roman"/>
          <w:b w:val="false"/>
          <w:i w:val="false"/>
          <w:color w:val="000000"/>
          <w:sz w:val="28"/>
        </w:rPr>
        <w:t>
      2) рост выше 97 перцентили;</w:t>
      </w:r>
    </w:p>
    <w:bookmarkEnd w:id="210"/>
    <w:bookmarkStart w:name="z307" w:id="211"/>
    <w:p>
      <w:pPr>
        <w:spacing w:after="0"/>
        <w:ind w:left="0"/>
        <w:jc w:val="both"/>
      </w:pPr>
      <w:r>
        <w:rPr>
          <w:rFonts w:ascii="Times New Roman"/>
          <w:b w:val="false"/>
          <w:i w:val="false"/>
          <w:color w:val="000000"/>
          <w:sz w:val="28"/>
        </w:rPr>
        <w:t>
      3) масса тела ниже 3 перцентили;</w:t>
      </w:r>
    </w:p>
    <w:bookmarkEnd w:id="211"/>
    <w:bookmarkStart w:name="z308" w:id="212"/>
    <w:p>
      <w:pPr>
        <w:spacing w:after="0"/>
        <w:ind w:left="0"/>
        <w:jc w:val="both"/>
      </w:pPr>
      <w:r>
        <w:rPr>
          <w:rFonts w:ascii="Times New Roman"/>
          <w:b w:val="false"/>
          <w:i w:val="false"/>
          <w:color w:val="000000"/>
          <w:sz w:val="28"/>
        </w:rPr>
        <w:t>
      4) масса тела выше 97 перцентили;</w:t>
      </w:r>
    </w:p>
    <w:bookmarkEnd w:id="212"/>
    <w:bookmarkStart w:name="z309" w:id="213"/>
    <w:p>
      <w:pPr>
        <w:spacing w:after="0"/>
        <w:ind w:left="0"/>
        <w:jc w:val="both"/>
      </w:pPr>
      <w:r>
        <w:rPr>
          <w:rFonts w:ascii="Times New Roman"/>
          <w:b w:val="false"/>
          <w:i w:val="false"/>
          <w:color w:val="000000"/>
          <w:sz w:val="28"/>
        </w:rPr>
        <w:t>
      5) шитовидная железа увеличена;</w:t>
      </w:r>
    </w:p>
    <w:bookmarkEnd w:id="213"/>
    <w:bookmarkStart w:name="z310" w:id="214"/>
    <w:p>
      <w:pPr>
        <w:spacing w:after="0"/>
        <w:ind w:left="0"/>
        <w:jc w:val="both"/>
      </w:pPr>
      <w:r>
        <w:rPr>
          <w:rFonts w:ascii="Times New Roman"/>
          <w:b w:val="false"/>
          <w:i w:val="false"/>
          <w:color w:val="000000"/>
          <w:sz w:val="28"/>
        </w:rPr>
        <w:t>
      6) отсутствие роста молочной железы, оволосения и месячных старше 14 лет;</w:t>
      </w:r>
    </w:p>
    <w:bookmarkEnd w:id="214"/>
    <w:bookmarkStart w:name="z311" w:id="215"/>
    <w:p>
      <w:pPr>
        <w:spacing w:after="0"/>
        <w:ind w:left="0"/>
        <w:jc w:val="both"/>
      </w:pPr>
      <w:r>
        <w:rPr>
          <w:rFonts w:ascii="Times New Roman"/>
          <w:b w:val="false"/>
          <w:i w:val="false"/>
          <w:color w:val="000000"/>
          <w:sz w:val="28"/>
        </w:rPr>
        <w:t>
      7) отсутствие месячных при развитии ВПП старше 15 лет;</w:t>
      </w:r>
    </w:p>
    <w:bookmarkEnd w:id="215"/>
    <w:bookmarkStart w:name="z312" w:id="216"/>
    <w:p>
      <w:pPr>
        <w:spacing w:after="0"/>
        <w:ind w:left="0"/>
        <w:jc w:val="both"/>
      </w:pPr>
      <w:r>
        <w:rPr>
          <w:rFonts w:ascii="Times New Roman"/>
          <w:b w:val="false"/>
          <w:i w:val="false"/>
          <w:color w:val="000000"/>
          <w:sz w:val="28"/>
        </w:rPr>
        <w:t>
      8) объем яичка у мальчика старше 12 лет меньше 1 мл;</w:t>
      </w:r>
    </w:p>
    <w:bookmarkEnd w:id="216"/>
    <w:bookmarkStart w:name="z313" w:id="217"/>
    <w:p>
      <w:pPr>
        <w:spacing w:after="0"/>
        <w:ind w:left="0"/>
        <w:jc w:val="both"/>
      </w:pPr>
      <w:r>
        <w:rPr>
          <w:rFonts w:ascii="Times New Roman"/>
          <w:b w:val="false"/>
          <w:i w:val="false"/>
          <w:color w:val="000000"/>
          <w:sz w:val="28"/>
        </w:rPr>
        <w:t>
      9) полидипсия, полиурия, полифагия, потеря массы тела;</w:t>
      </w:r>
    </w:p>
    <w:bookmarkEnd w:id="217"/>
    <w:bookmarkStart w:name="z314" w:id="218"/>
    <w:p>
      <w:pPr>
        <w:spacing w:after="0"/>
        <w:ind w:left="0"/>
        <w:jc w:val="both"/>
      </w:pPr>
      <w:r>
        <w:rPr>
          <w:rFonts w:ascii="Times New Roman"/>
          <w:b w:val="false"/>
          <w:i w:val="false"/>
          <w:color w:val="000000"/>
          <w:sz w:val="28"/>
        </w:rPr>
        <w:t>
      10) объем мочи больше 2 литров в сутки, частое питье большого объема жидкости;</w:t>
      </w:r>
    </w:p>
    <w:bookmarkEnd w:id="218"/>
    <w:bookmarkStart w:name="z315" w:id="219"/>
    <w:p>
      <w:pPr>
        <w:spacing w:after="0"/>
        <w:ind w:left="0"/>
        <w:jc w:val="both"/>
      </w:pPr>
      <w:r>
        <w:rPr>
          <w:rFonts w:ascii="Times New Roman"/>
          <w:b w:val="false"/>
          <w:i w:val="false"/>
          <w:color w:val="000000"/>
          <w:sz w:val="28"/>
        </w:rPr>
        <w:t>
      11) стрии, пигментации в складках, сухость кожи;</w:t>
      </w:r>
    </w:p>
    <w:bookmarkEnd w:id="219"/>
    <w:bookmarkStart w:name="z316" w:id="220"/>
    <w:p>
      <w:pPr>
        <w:spacing w:after="0"/>
        <w:ind w:left="0"/>
        <w:jc w:val="both"/>
      </w:pPr>
      <w:r>
        <w:rPr>
          <w:rFonts w:ascii="Times New Roman"/>
          <w:b w:val="false"/>
          <w:i w:val="false"/>
          <w:color w:val="000000"/>
          <w:sz w:val="28"/>
        </w:rPr>
        <w:t>
      12) припухлость/увеличение шеи;</w:t>
      </w:r>
    </w:p>
    <w:bookmarkEnd w:id="220"/>
    <w:bookmarkStart w:name="z317" w:id="221"/>
    <w:p>
      <w:pPr>
        <w:spacing w:after="0"/>
        <w:ind w:left="0"/>
        <w:jc w:val="both"/>
      </w:pPr>
      <w:r>
        <w:rPr>
          <w:rFonts w:ascii="Times New Roman"/>
          <w:b w:val="false"/>
          <w:i w:val="false"/>
          <w:color w:val="000000"/>
          <w:sz w:val="28"/>
        </w:rPr>
        <w:t>
      13) не соответствие полового развития возрасту;</w:t>
      </w:r>
    </w:p>
    <w:bookmarkEnd w:id="221"/>
    <w:bookmarkStart w:name="z318" w:id="222"/>
    <w:p>
      <w:pPr>
        <w:spacing w:after="0"/>
        <w:ind w:left="0"/>
        <w:jc w:val="both"/>
      </w:pPr>
      <w:r>
        <w:rPr>
          <w:rFonts w:ascii="Times New Roman"/>
          <w:b w:val="false"/>
          <w:i w:val="false"/>
          <w:color w:val="000000"/>
          <w:sz w:val="28"/>
        </w:rPr>
        <w:t>
      14) задержка полового развития у подростков.</w:t>
      </w:r>
    </w:p>
    <w:bookmarkEnd w:id="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и высшего образования</w:t>
            </w:r>
          </w:p>
        </w:tc>
      </w:tr>
    </w:tbl>
    <w:bookmarkStart w:name="z329" w:id="223"/>
    <w:p>
      <w:pPr>
        <w:spacing w:after="0"/>
        <w:ind w:left="0"/>
        <w:jc w:val="left"/>
      </w:pPr>
      <w:r>
        <w:rPr>
          <w:rFonts w:ascii="Times New Roman"/>
          <w:b/>
          <w:i w:val="false"/>
          <w:color w:val="000000"/>
        </w:rPr>
        <w:t xml:space="preserve"> Оценка состояния нервной системы (десяти, четырнадцати, пятнадцати, шестнадцати, семнадцати лет)</w:t>
      </w:r>
    </w:p>
    <w:bookmarkEnd w:id="223"/>
    <w:bookmarkStart w:name="z330" w:id="224"/>
    <w:p>
      <w:pPr>
        <w:spacing w:after="0"/>
        <w:ind w:left="0"/>
        <w:jc w:val="both"/>
      </w:pPr>
      <w:r>
        <w:rPr>
          <w:rFonts w:ascii="Times New Roman"/>
          <w:b w:val="false"/>
          <w:i w:val="false"/>
          <w:color w:val="000000"/>
          <w:sz w:val="28"/>
        </w:rPr>
        <w:t>
      ФИО ___________________________________________Возраст___________</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 ли головные боли?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Бывают ли головокружения?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Бывает ли слабость, быстрая утомляемость?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обмороки или предобморочные состояния?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тошнота при головной боли?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нарушения сна (бессонница, частые пробуждения)?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повышенная раздражительность?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снижение памяти, внимания, успеваемости?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гиперактивность или выраженная рассеянность?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Были ли судороги когда-либо?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Бывает ли подергивания мышц, тики?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дрожание рук?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Бывает ли эпизоды потери сознания?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нарушение походки?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 ли спотыкается, падает?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слабость в руках или ногах?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онемение рук, ног?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Жалуется ли на боли в спине, шее?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Трудности обучения письму, чтению?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1" w:id="225"/>
    <w:p>
      <w:pPr>
        <w:spacing w:after="0"/>
        <w:ind w:left="0"/>
        <w:jc w:val="both"/>
      </w:pPr>
      <w:r>
        <w:rPr>
          <w:rFonts w:ascii="Times New Roman"/>
          <w:b w:val="false"/>
          <w:i w:val="false"/>
          <w:color w:val="000000"/>
          <w:sz w:val="28"/>
        </w:rPr>
        <w:t>
      Показания для направления к неврологу.</w:t>
      </w:r>
    </w:p>
    <w:bookmarkEnd w:id="225"/>
    <w:bookmarkStart w:name="z332" w:id="226"/>
    <w:p>
      <w:pPr>
        <w:spacing w:after="0"/>
        <w:ind w:left="0"/>
        <w:jc w:val="both"/>
      </w:pPr>
      <w:r>
        <w:rPr>
          <w:rFonts w:ascii="Times New Roman"/>
          <w:b w:val="false"/>
          <w:i w:val="false"/>
          <w:color w:val="000000"/>
          <w:sz w:val="28"/>
        </w:rPr>
        <w:t>
      1. Наличие следующих жалоб:</w:t>
      </w:r>
    </w:p>
    <w:bookmarkEnd w:id="226"/>
    <w:bookmarkStart w:name="z333" w:id="227"/>
    <w:p>
      <w:pPr>
        <w:spacing w:after="0"/>
        <w:ind w:left="0"/>
        <w:jc w:val="both"/>
      </w:pPr>
      <w:r>
        <w:rPr>
          <w:rFonts w:ascii="Times New Roman"/>
          <w:b w:val="false"/>
          <w:i w:val="false"/>
          <w:color w:val="000000"/>
          <w:sz w:val="28"/>
        </w:rPr>
        <w:t>
      1) головные боли;</w:t>
      </w:r>
    </w:p>
    <w:bookmarkEnd w:id="227"/>
    <w:bookmarkStart w:name="z334" w:id="228"/>
    <w:p>
      <w:pPr>
        <w:spacing w:after="0"/>
        <w:ind w:left="0"/>
        <w:jc w:val="both"/>
      </w:pPr>
      <w:r>
        <w:rPr>
          <w:rFonts w:ascii="Times New Roman"/>
          <w:b w:val="false"/>
          <w:i w:val="false"/>
          <w:color w:val="000000"/>
          <w:sz w:val="28"/>
        </w:rPr>
        <w:t>
      2) головокружения;</w:t>
      </w:r>
    </w:p>
    <w:bookmarkEnd w:id="228"/>
    <w:bookmarkStart w:name="z335" w:id="229"/>
    <w:p>
      <w:pPr>
        <w:spacing w:after="0"/>
        <w:ind w:left="0"/>
        <w:jc w:val="both"/>
      </w:pPr>
      <w:r>
        <w:rPr>
          <w:rFonts w:ascii="Times New Roman"/>
          <w:b w:val="false"/>
          <w:i w:val="false"/>
          <w:color w:val="000000"/>
          <w:sz w:val="28"/>
        </w:rPr>
        <w:t>
      3) слабость, быстрая утомляемость;</w:t>
      </w:r>
    </w:p>
    <w:bookmarkEnd w:id="229"/>
    <w:bookmarkStart w:name="z336" w:id="230"/>
    <w:p>
      <w:pPr>
        <w:spacing w:after="0"/>
        <w:ind w:left="0"/>
        <w:jc w:val="both"/>
      </w:pPr>
      <w:r>
        <w:rPr>
          <w:rFonts w:ascii="Times New Roman"/>
          <w:b w:val="false"/>
          <w:i w:val="false"/>
          <w:color w:val="000000"/>
          <w:sz w:val="28"/>
        </w:rPr>
        <w:t>
      4) обмороки или предобморочные состояния;</w:t>
      </w:r>
    </w:p>
    <w:bookmarkEnd w:id="230"/>
    <w:bookmarkStart w:name="z337" w:id="231"/>
    <w:p>
      <w:pPr>
        <w:spacing w:after="0"/>
        <w:ind w:left="0"/>
        <w:jc w:val="both"/>
      </w:pPr>
      <w:r>
        <w:rPr>
          <w:rFonts w:ascii="Times New Roman"/>
          <w:b w:val="false"/>
          <w:i w:val="false"/>
          <w:color w:val="000000"/>
          <w:sz w:val="28"/>
        </w:rPr>
        <w:t>
      5) тошнота при головной боли;</w:t>
      </w:r>
    </w:p>
    <w:bookmarkEnd w:id="231"/>
    <w:bookmarkStart w:name="z338" w:id="232"/>
    <w:p>
      <w:pPr>
        <w:spacing w:after="0"/>
        <w:ind w:left="0"/>
        <w:jc w:val="both"/>
      </w:pPr>
      <w:r>
        <w:rPr>
          <w:rFonts w:ascii="Times New Roman"/>
          <w:b w:val="false"/>
          <w:i w:val="false"/>
          <w:color w:val="000000"/>
          <w:sz w:val="28"/>
        </w:rPr>
        <w:t>
      6) нарушение сна (бессонница, частые пробуждения);</w:t>
      </w:r>
    </w:p>
    <w:bookmarkEnd w:id="232"/>
    <w:bookmarkStart w:name="z339" w:id="233"/>
    <w:p>
      <w:pPr>
        <w:spacing w:after="0"/>
        <w:ind w:left="0"/>
        <w:jc w:val="both"/>
      </w:pPr>
      <w:r>
        <w:rPr>
          <w:rFonts w:ascii="Times New Roman"/>
          <w:b w:val="false"/>
          <w:i w:val="false"/>
          <w:color w:val="000000"/>
          <w:sz w:val="28"/>
        </w:rPr>
        <w:t>
      7) повышенная раздражительность;</w:t>
      </w:r>
    </w:p>
    <w:bookmarkEnd w:id="233"/>
    <w:bookmarkStart w:name="z340" w:id="234"/>
    <w:p>
      <w:pPr>
        <w:spacing w:after="0"/>
        <w:ind w:left="0"/>
        <w:jc w:val="both"/>
      </w:pPr>
      <w:r>
        <w:rPr>
          <w:rFonts w:ascii="Times New Roman"/>
          <w:b w:val="false"/>
          <w:i w:val="false"/>
          <w:color w:val="000000"/>
          <w:sz w:val="28"/>
        </w:rPr>
        <w:t>
      8) снижение памяти, внимания, успеваемости;</w:t>
      </w:r>
    </w:p>
    <w:bookmarkEnd w:id="234"/>
    <w:bookmarkStart w:name="z341" w:id="235"/>
    <w:p>
      <w:pPr>
        <w:spacing w:after="0"/>
        <w:ind w:left="0"/>
        <w:jc w:val="both"/>
      </w:pPr>
      <w:r>
        <w:rPr>
          <w:rFonts w:ascii="Times New Roman"/>
          <w:b w:val="false"/>
          <w:i w:val="false"/>
          <w:color w:val="000000"/>
          <w:sz w:val="28"/>
        </w:rPr>
        <w:t xml:space="preserve">
      9) боли в спине, шее; </w:t>
      </w:r>
    </w:p>
    <w:bookmarkEnd w:id="235"/>
    <w:bookmarkStart w:name="z342" w:id="236"/>
    <w:p>
      <w:pPr>
        <w:spacing w:after="0"/>
        <w:ind w:left="0"/>
        <w:jc w:val="both"/>
      </w:pPr>
      <w:r>
        <w:rPr>
          <w:rFonts w:ascii="Times New Roman"/>
          <w:b w:val="false"/>
          <w:i w:val="false"/>
          <w:color w:val="000000"/>
          <w:sz w:val="28"/>
        </w:rPr>
        <w:t xml:space="preserve">
      10) эпизоды потери сознания; </w:t>
      </w:r>
    </w:p>
    <w:bookmarkEnd w:id="236"/>
    <w:bookmarkStart w:name="z343" w:id="237"/>
    <w:p>
      <w:pPr>
        <w:spacing w:after="0"/>
        <w:ind w:left="0"/>
        <w:jc w:val="both"/>
      </w:pPr>
      <w:r>
        <w:rPr>
          <w:rFonts w:ascii="Times New Roman"/>
          <w:b w:val="false"/>
          <w:i w:val="false"/>
          <w:color w:val="000000"/>
          <w:sz w:val="28"/>
        </w:rPr>
        <w:t xml:space="preserve">
      11) судороги; </w:t>
      </w:r>
    </w:p>
    <w:bookmarkEnd w:id="237"/>
    <w:bookmarkStart w:name="z344" w:id="238"/>
    <w:p>
      <w:pPr>
        <w:spacing w:after="0"/>
        <w:ind w:left="0"/>
        <w:jc w:val="both"/>
      </w:pPr>
      <w:r>
        <w:rPr>
          <w:rFonts w:ascii="Times New Roman"/>
          <w:b w:val="false"/>
          <w:i w:val="false"/>
          <w:color w:val="000000"/>
          <w:sz w:val="28"/>
        </w:rPr>
        <w:t>
      12) нарушение походки;</w:t>
      </w:r>
    </w:p>
    <w:bookmarkEnd w:id="238"/>
    <w:bookmarkStart w:name="z345" w:id="239"/>
    <w:p>
      <w:pPr>
        <w:spacing w:after="0"/>
        <w:ind w:left="0"/>
        <w:jc w:val="both"/>
      </w:pPr>
      <w:r>
        <w:rPr>
          <w:rFonts w:ascii="Times New Roman"/>
          <w:b w:val="false"/>
          <w:i w:val="false"/>
          <w:color w:val="000000"/>
          <w:sz w:val="28"/>
        </w:rPr>
        <w:t>
      13) трудности обучения письму, чтению.</w:t>
      </w:r>
    </w:p>
    <w:bookmarkEnd w:id="239"/>
    <w:bookmarkStart w:name="z346" w:id="240"/>
    <w:p>
      <w:pPr>
        <w:spacing w:after="0"/>
        <w:ind w:left="0"/>
        <w:jc w:val="both"/>
      </w:pPr>
      <w:r>
        <w:rPr>
          <w:rFonts w:ascii="Times New Roman"/>
          <w:b w:val="false"/>
          <w:i w:val="false"/>
          <w:color w:val="000000"/>
          <w:sz w:val="28"/>
        </w:rPr>
        <w:t>
      2. Наличие следующих симптомов, выявленных при осмотре:</w:t>
      </w:r>
    </w:p>
    <w:bookmarkEnd w:id="240"/>
    <w:bookmarkStart w:name="z347" w:id="241"/>
    <w:p>
      <w:pPr>
        <w:spacing w:after="0"/>
        <w:ind w:left="0"/>
        <w:jc w:val="both"/>
      </w:pPr>
      <w:r>
        <w:rPr>
          <w:rFonts w:ascii="Times New Roman"/>
          <w:b w:val="false"/>
          <w:i w:val="false"/>
          <w:color w:val="000000"/>
          <w:sz w:val="28"/>
        </w:rPr>
        <w:t>
      1) гиперактивность или выраженная рассеянность;</w:t>
      </w:r>
    </w:p>
    <w:bookmarkEnd w:id="241"/>
    <w:bookmarkStart w:name="z348" w:id="242"/>
    <w:p>
      <w:pPr>
        <w:spacing w:after="0"/>
        <w:ind w:left="0"/>
        <w:jc w:val="both"/>
      </w:pPr>
      <w:r>
        <w:rPr>
          <w:rFonts w:ascii="Times New Roman"/>
          <w:b w:val="false"/>
          <w:i w:val="false"/>
          <w:color w:val="000000"/>
          <w:sz w:val="28"/>
        </w:rPr>
        <w:t>
      2) подергивания мышц, тики;</w:t>
      </w:r>
    </w:p>
    <w:bookmarkEnd w:id="242"/>
    <w:bookmarkStart w:name="z349" w:id="243"/>
    <w:p>
      <w:pPr>
        <w:spacing w:after="0"/>
        <w:ind w:left="0"/>
        <w:jc w:val="both"/>
      </w:pPr>
      <w:r>
        <w:rPr>
          <w:rFonts w:ascii="Times New Roman"/>
          <w:b w:val="false"/>
          <w:i w:val="false"/>
          <w:color w:val="000000"/>
          <w:sz w:val="28"/>
        </w:rPr>
        <w:t>
      3) дрожание рук;</w:t>
      </w:r>
    </w:p>
    <w:bookmarkEnd w:id="243"/>
    <w:bookmarkStart w:name="z350" w:id="244"/>
    <w:p>
      <w:pPr>
        <w:spacing w:after="0"/>
        <w:ind w:left="0"/>
        <w:jc w:val="both"/>
      </w:pPr>
      <w:r>
        <w:rPr>
          <w:rFonts w:ascii="Times New Roman"/>
          <w:b w:val="false"/>
          <w:i w:val="false"/>
          <w:color w:val="000000"/>
          <w:sz w:val="28"/>
        </w:rPr>
        <w:t>
      4) слабость в руках или ногах;</w:t>
      </w:r>
    </w:p>
    <w:bookmarkEnd w:id="244"/>
    <w:bookmarkStart w:name="z351" w:id="245"/>
    <w:p>
      <w:pPr>
        <w:spacing w:after="0"/>
        <w:ind w:left="0"/>
        <w:jc w:val="both"/>
      </w:pPr>
      <w:r>
        <w:rPr>
          <w:rFonts w:ascii="Times New Roman"/>
          <w:b w:val="false"/>
          <w:i w:val="false"/>
          <w:color w:val="000000"/>
          <w:sz w:val="28"/>
        </w:rPr>
        <w:t xml:space="preserve">
      5) онемение рук, ног; </w:t>
      </w:r>
    </w:p>
    <w:bookmarkEnd w:id="245"/>
    <w:bookmarkStart w:name="z352" w:id="246"/>
    <w:p>
      <w:pPr>
        <w:spacing w:after="0"/>
        <w:ind w:left="0"/>
        <w:jc w:val="both"/>
      </w:pPr>
      <w:r>
        <w:rPr>
          <w:rFonts w:ascii="Times New Roman"/>
          <w:b w:val="false"/>
          <w:i w:val="false"/>
          <w:color w:val="000000"/>
          <w:sz w:val="28"/>
        </w:rPr>
        <w:t>
      6) спотыкается, падает;</w:t>
      </w:r>
    </w:p>
    <w:bookmarkEnd w:id="246"/>
    <w:bookmarkStart w:name="z353" w:id="247"/>
    <w:p>
      <w:pPr>
        <w:spacing w:after="0"/>
        <w:ind w:left="0"/>
        <w:jc w:val="both"/>
      </w:pPr>
      <w:r>
        <w:rPr>
          <w:rFonts w:ascii="Times New Roman"/>
          <w:b w:val="false"/>
          <w:i w:val="false"/>
          <w:color w:val="000000"/>
          <w:sz w:val="28"/>
        </w:rPr>
        <w:t>
      7) заикание, нарушение речи.</w:t>
      </w:r>
    </w:p>
    <w:bookmarkEnd w:id="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и высшего образования</w:t>
            </w:r>
          </w:p>
        </w:tc>
      </w:tr>
    </w:tbl>
    <w:bookmarkStart w:name="z364" w:id="248"/>
    <w:p>
      <w:pPr>
        <w:spacing w:after="0"/>
        <w:ind w:left="0"/>
        <w:jc w:val="left"/>
      </w:pPr>
      <w:r>
        <w:rPr>
          <w:rFonts w:ascii="Times New Roman"/>
          <w:b/>
          <w:i w:val="false"/>
          <w:color w:val="000000"/>
        </w:rPr>
        <w:t xml:space="preserve"> Оценочный лист здоровья органов зрения (десяти, четырнадцати, пятнадцати, шестнадцати, семнадцати лет)</w:t>
      </w:r>
    </w:p>
    <w:bookmarkEnd w:id="248"/>
    <w:bookmarkStart w:name="z365" w:id="249"/>
    <w:p>
      <w:pPr>
        <w:spacing w:after="0"/>
        <w:ind w:left="0"/>
        <w:jc w:val="both"/>
      </w:pPr>
      <w:r>
        <w:rPr>
          <w:rFonts w:ascii="Times New Roman"/>
          <w:b w:val="false"/>
          <w:i w:val="false"/>
          <w:color w:val="000000"/>
          <w:sz w:val="28"/>
        </w:rPr>
        <w:t>
      ФИО ___________________________________________Возраст___________</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Хорошо ли видите далеко (текст с доски, номера автобусов, вывески, лица людей и др из далека) правым глазом?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 ли видите далеко (текст с доски, номера автобусов, вывески, лица людей и др из далека) левым глазом?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Приходится ли щуриться, чтобы разглядеть текст или объекты?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необходимость держать предметы ближе к глазам?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Глаза быстро устают при чтении, использовании телефона или компьютера?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Бывает ли двоение?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Замечаете ли у себя или замечают ли другие люди косоглазие?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Беспокоит ли сухость, жжение, ощущение песка или покраснение глаз?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6" w:id="250"/>
    <w:p>
      <w:pPr>
        <w:spacing w:after="0"/>
        <w:ind w:left="0"/>
        <w:jc w:val="both"/>
      </w:pPr>
      <w:r>
        <w:rPr>
          <w:rFonts w:ascii="Times New Roman"/>
          <w:b w:val="false"/>
          <w:i w:val="false"/>
          <w:color w:val="000000"/>
          <w:sz w:val="28"/>
        </w:rPr>
        <w:t>
      Показания для направления к врачу-офтальмологу:</w:t>
      </w:r>
    </w:p>
    <w:bookmarkEnd w:id="250"/>
    <w:bookmarkStart w:name="z367" w:id="251"/>
    <w:p>
      <w:pPr>
        <w:spacing w:after="0"/>
        <w:ind w:left="0"/>
        <w:jc w:val="both"/>
      </w:pPr>
      <w:r>
        <w:rPr>
          <w:rFonts w:ascii="Times New Roman"/>
          <w:b w:val="false"/>
          <w:i w:val="false"/>
          <w:color w:val="000000"/>
          <w:sz w:val="28"/>
        </w:rPr>
        <w:t>
      1. Наличие следующих жалоб:</w:t>
      </w:r>
    </w:p>
    <w:bookmarkEnd w:id="251"/>
    <w:bookmarkStart w:name="z368" w:id="252"/>
    <w:p>
      <w:pPr>
        <w:spacing w:after="0"/>
        <w:ind w:left="0"/>
        <w:jc w:val="both"/>
      </w:pPr>
      <w:r>
        <w:rPr>
          <w:rFonts w:ascii="Times New Roman"/>
          <w:b w:val="false"/>
          <w:i w:val="false"/>
          <w:color w:val="000000"/>
          <w:sz w:val="28"/>
        </w:rPr>
        <w:t>
      1) красный глаз;</w:t>
      </w:r>
    </w:p>
    <w:bookmarkEnd w:id="252"/>
    <w:bookmarkStart w:name="z369" w:id="253"/>
    <w:p>
      <w:pPr>
        <w:spacing w:after="0"/>
        <w:ind w:left="0"/>
        <w:jc w:val="both"/>
      </w:pPr>
      <w:r>
        <w:rPr>
          <w:rFonts w:ascii="Times New Roman"/>
          <w:b w:val="false"/>
          <w:i w:val="false"/>
          <w:color w:val="000000"/>
          <w:sz w:val="28"/>
        </w:rPr>
        <w:t>
      2) плохое зрение вдаль одного или обоих глаз;</w:t>
      </w:r>
    </w:p>
    <w:bookmarkEnd w:id="253"/>
    <w:bookmarkStart w:name="z370" w:id="254"/>
    <w:p>
      <w:pPr>
        <w:spacing w:after="0"/>
        <w:ind w:left="0"/>
        <w:jc w:val="both"/>
      </w:pPr>
      <w:r>
        <w:rPr>
          <w:rFonts w:ascii="Times New Roman"/>
          <w:b w:val="false"/>
          <w:i w:val="false"/>
          <w:color w:val="000000"/>
          <w:sz w:val="28"/>
        </w:rPr>
        <w:t xml:space="preserve">
      3) необходимость щуриться; </w:t>
      </w:r>
    </w:p>
    <w:bookmarkEnd w:id="254"/>
    <w:bookmarkStart w:name="z371" w:id="255"/>
    <w:p>
      <w:pPr>
        <w:spacing w:after="0"/>
        <w:ind w:left="0"/>
        <w:jc w:val="both"/>
      </w:pPr>
      <w:r>
        <w:rPr>
          <w:rFonts w:ascii="Times New Roman"/>
          <w:b w:val="false"/>
          <w:i w:val="false"/>
          <w:color w:val="000000"/>
          <w:sz w:val="28"/>
        </w:rPr>
        <w:t xml:space="preserve">
      4) потребность держать предметы ближе к глазам; </w:t>
      </w:r>
    </w:p>
    <w:bookmarkEnd w:id="255"/>
    <w:bookmarkStart w:name="z372" w:id="256"/>
    <w:p>
      <w:pPr>
        <w:spacing w:after="0"/>
        <w:ind w:left="0"/>
        <w:jc w:val="both"/>
      </w:pPr>
      <w:r>
        <w:rPr>
          <w:rFonts w:ascii="Times New Roman"/>
          <w:b w:val="false"/>
          <w:i w:val="false"/>
          <w:color w:val="000000"/>
          <w:sz w:val="28"/>
        </w:rPr>
        <w:t xml:space="preserve">
      5) быстрая утомляемость или усталость глаз; </w:t>
      </w:r>
    </w:p>
    <w:bookmarkEnd w:id="256"/>
    <w:bookmarkStart w:name="z373" w:id="257"/>
    <w:p>
      <w:pPr>
        <w:spacing w:after="0"/>
        <w:ind w:left="0"/>
        <w:jc w:val="both"/>
      </w:pPr>
      <w:r>
        <w:rPr>
          <w:rFonts w:ascii="Times New Roman"/>
          <w:b w:val="false"/>
          <w:i w:val="false"/>
          <w:color w:val="000000"/>
          <w:sz w:val="28"/>
        </w:rPr>
        <w:t xml:space="preserve">
      6) размытое или искаженное зрение; </w:t>
      </w:r>
    </w:p>
    <w:bookmarkEnd w:id="257"/>
    <w:bookmarkStart w:name="z374" w:id="258"/>
    <w:p>
      <w:pPr>
        <w:spacing w:after="0"/>
        <w:ind w:left="0"/>
        <w:jc w:val="both"/>
      </w:pPr>
      <w:r>
        <w:rPr>
          <w:rFonts w:ascii="Times New Roman"/>
          <w:b w:val="false"/>
          <w:i w:val="false"/>
          <w:color w:val="000000"/>
          <w:sz w:val="28"/>
        </w:rPr>
        <w:t>
      7) двоение;</w:t>
      </w:r>
    </w:p>
    <w:bookmarkEnd w:id="258"/>
    <w:bookmarkStart w:name="z375" w:id="259"/>
    <w:p>
      <w:pPr>
        <w:spacing w:after="0"/>
        <w:ind w:left="0"/>
        <w:jc w:val="both"/>
      </w:pPr>
      <w:r>
        <w:rPr>
          <w:rFonts w:ascii="Times New Roman"/>
          <w:b w:val="false"/>
          <w:i w:val="false"/>
          <w:color w:val="000000"/>
          <w:sz w:val="28"/>
        </w:rPr>
        <w:t>
      8) боли в глазу;</w:t>
      </w:r>
    </w:p>
    <w:bookmarkEnd w:id="259"/>
    <w:bookmarkStart w:name="z376" w:id="260"/>
    <w:p>
      <w:pPr>
        <w:spacing w:after="0"/>
        <w:ind w:left="0"/>
        <w:jc w:val="both"/>
      </w:pPr>
      <w:r>
        <w:rPr>
          <w:rFonts w:ascii="Times New Roman"/>
          <w:b w:val="false"/>
          <w:i w:val="false"/>
          <w:color w:val="000000"/>
          <w:sz w:val="28"/>
        </w:rPr>
        <w:t xml:space="preserve">
      9) жжение, чувство песка, сухость глаза; </w:t>
      </w:r>
    </w:p>
    <w:bookmarkEnd w:id="260"/>
    <w:bookmarkStart w:name="z377" w:id="261"/>
    <w:p>
      <w:pPr>
        <w:spacing w:after="0"/>
        <w:ind w:left="0"/>
        <w:jc w:val="both"/>
      </w:pPr>
      <w:r>
        <w:rPr>
          <w:rFonts w:ascii="Times New Roman"/>
          <w:b w:val="false"/>
          <w:i w:val="false"/>
          <w:color w:val="000000"/>
          <w:sz w:val="28"/>
        </w:rPr>
        <w:t>
      10) выделения из конъюнктивальной полости;</w:t>
      </w:r>
    </w:p>
    <w:bookmarkEnd w:id="261"/>
    <w:bookmarkStart w:name="z378" w:id="262"/>
    <w:p>
      <w:pPr>
        <w:spacing w:after="0"/>
        <w:ind w:left="0"/>
        <w:jc w:val="both"/>
      </w:pPr>
      <w:r>
        <w:rPr>
          <w:rFonts w:ascii="Times New Roman"/>
          <w:b w:val="false"/>
          <w:i w:val="false"/>
          <w:color w:val="000000"/>
          <w:sz w:val="28"/>
        </w:rPr>
        <w:t>
      11) непереносимость яркого света;</w:t>
      </w:r>
    </w:p>
    <w:bookmarkEnd w:id="262"/>
    <w:bookmarkStart w:name="z379" w:id="263"/>
    <w:p>
      <w:pPr>
        <w:spacing w:after="0"/>
        <w:ind w:left="0"/>
        <w:jc w:val="both"/>
      </w:pPr>
      <w:r>
        <w:rPr>
          <w:rFonts w:ascii="Times New Roman"/>
          <w:b w:val="false"/>
          <w:i w:val="false"/>
          <w:color w:val="000000"/>
          <w:sz w:val="28"/>
        </w:rPr>
        <w:t>
      12) свечение зрачка ("белый зрачок").</w:t>
      </w:r>
    </w:p>
    <w:bookmarkEnd w:id="263"/>
    <w:bookmarkStart w:name="z380" w:id="264"/>
    <w:p>
      <w:pPr>
        <w:spacing w:after="0"/>
        <w:ind w:left="0"/>
        <w:jc w:val="both"/>
      </w:pPr>
      <w:r>
        <w:rPr>
          <w:rFonts w:ascii="Times New Roman"/>
          <w:b w:val="false"/>
          <w:i w:val="false"/>
          <w:color w:val="000000"/>
          <w:sz w:val="28"/>
        </w:rPr>
        <w:t>
      2. Наличие следующих симптомов при осмотре:</w:t>
      </w:r>
    </w:p>
    <w:bookmarkEnd w:id="264"/>
    <w:bookmarkStart w:name="z381" w:id="265"/>
    <w:p>
      <w:pPr>
        <w:spacing w:after="0"/>
        <w:ind w:left="0"/>
        <w:jc w:val="both"/>
      </w:pPr>
      <w:r>
        <w:rPr>
          <w:rFonts w:ascii="Times New Roman"/>
          <w:b w:val="false"/>
          <w:i w:val="false"/>
          <w:color w:val="000000"/>
          <w:sz w:val="28"/>
        </w:rPr>
        <w:t xml:space="preserve">
      1) красный глаз; </w:t>
      </w:r>
    </w:p>
    <w:bookmarkEnd w:id="265"/>
    <w:bookmarkStart w:name="z382" w:id="266"/>
    <w:p>
      <w:pPr>
        <w:spacing w:after="0"/>
        <w:ind w:left="0"/>
        <w:jc w:val="both"/>
      </w:pPr>
      <w:r>
        <w:rPr>
          <w:rFonts w:ascii="Times New Roman"/>
          <w:b w:val="false"/>
          <w:i w:val="false"/>
          <w:color w:val="000000"/>
          <w:sz w:val="28"/>
        </w:rPr>
        <w:t>
      2) снижение зрения вдаль;</w:t>
      </w:r>
    </w:p>
    <w:bookmarkEnd w:id="266"/>
    <w:bookmarkStart w:name="z383" w:id="267"/>
    <w:p>
      <w:pPr>
        <w:spacing w:after="0"/>
        <w:ind w:left="0"/>
        <w:jc w:val="both"/>
      </w:pPr>
      <w:r>
        <w:rPr>
          <w:rFonts w:ascii="Times New Roman"/>
          <w:b w:val="false"/>
          <w:i w:val="false"/>
          <w:color w:val="000000"/>
          <w:sz w:val="28"/>
        </w:rPr>
        <w:t>
      3) отклонение глаза к носу, виску, вверх или вниз;</w:t>
      </w:r>
    </w:p>
    <w:bookmarkEnd w:id="267"/>
    <w:bookmarkStart w:name="z384" w:id="268"/>
    <w:p>
      <w:pPr>
        <w:spacing w:after="0"/>
        <w:ind w:left="0"/>
        <w:jc w:val="both"/>
      </w:pPr>
      <w:r>
        <w:rPr>
          <w:rFonts w:ascii="Times New Roman"/>
          <w:b w:val="false"/>
          <w:i w:val="false"/>
          <w:color w:val="000000"/>
          <w:sz w:val="28"/>
        </w:rPr>
        <w:t>
      4) нарушение подвижности глазного яблока;</w:t>
      </w:r>
    </w:p>
    <w:bookmarkEnd w:id="268"/>
    <w:bookmarkStart w:name="z385" w:id="269"/>
    <w:p>
      <w:pPr>
        <w:spacing w:after="0"/>
        <w:ind w:left="0"/>
        <w:jc w:val="both"/>
      </w:pPr>
      <w:r>
        <w:rPr>
          <w:rFonts w:ascii="Times New Roman"/>
          <w:b w:val="false"/>
          <w:i w:val="false"/>
          <w:color w:val="000000"/>
          <w:sz w:val="28"/>
        </w:rPr>
        <w:t>
      5) кривошея (неправильным положением головы);</w:t>
      </w:r>
    </w:p>
    <w:bookmarkEnd w:id="269"/>
    <w:bookmarkStart w:name="z386" w:id="270"/>
    <w:p>
      <w:pPr>
        <w:spacing w:after="0"/>
        <w:ind w:left="0"/>
        <w:jc w:val="both"/>
      </w:pPr>
      <w:r>
        <w:rPr>
          <w:rFonts w:ascii="Times New Roman"/>
          <w:b w:val="false"/>
          <w:i w:val="false"/>
          <w:color w:val="000000"/>
          <w:sz w:val="28"/>
        </w:rPr>
        <w:t>
      6) светобоязнь, слезотечение, блефароспазм;</w:t>
      </w:r>
    </w:p>
    <w:bookmarkEnd w:id="270"/>
    <w:bookmarkStart w:name="z387" w:id="271"/>
    <w:p>
      <w:pPr>
        <w:spacing w:after="0"/>
        <w:ind w:left="0"/>
        <w:jc w:val="both"/>
      </w:pPr>
      <w:r>
        <w:rPr>
          <w:rFonts w:ascii="Times New Roman"/>
          <w:b w:val="false"/>
          <w:i w:val="false"/>
          <w:color w:val="000000"/>
          <w:sz w:val="28"/>
        </w:rPr>
        <w:t>
      7) наличие помутнения на роговице;</w:t>
      </w:r>
    </w:p>
    <w:bookmarkEnd w:id="271"/>
    <w:bookmarkStart w:name="z388" w:id="272"/>
    <w:p>
      <w:pPr>
        <w:spacing w:after="0"/>
        <w:ind w:left="0"/>
        <w:jc w:val="both"/>
      </w:pPr>
      <w:r>
        <w:rPr>
          <w:rFonts w:ascii="Times New Roman"/>
          <w:b w:val="false"/>
          <w:i w:val="false"/>
          <w:color w:val="000000"/>
          <w:sz w:val="28"/>
        </w:rPr>
        <w:t>
      8) выделения из конъюнктивальной полости;</w:t>
      </w:r>
    </w:p>
    <w:bookmarkEnd w:id="272"/>
    <w:bookmarkStart w:name="z389" w:id="273"/>
    <w:p>
      <w:pPr>
        <w:spacing w:after="0"/>
        <w:ind w:left="0"/>
        <w:jc w:val="both"/>
      </w:pPr>
      <w:r>
        <w:rPr>
          <w:rFonts w:ascii="Times New Roman"/>
          <w:b w:val="false"/>
          <w:i w:val="false"/>
          <w:color w:val="000000"/>
          <w:sz w:val="28"/>
        </w:rPr>
        <w:t>
      9) болезненность глаза при аккуратном надавливании на глаз (цилиарные боли);</w:t>
      </w:r>
    </w:p>
    <w:bookmarkEnd w:id="273"/>
    <w:bookmarkStart w:name="z390" w:id="274"/>
    <w:p>
      <w:pPr>
        <w:spacing w:after="0"/>
        <w:ind w:left="0"/>
        <w:jc w:val="both"/>
      </w:pPr>
      <w:r>
        <w:rPr>
          <w:rFonts w:ascii="Times New Roman"/>
          <w:b w:val="false"/>
          <w:i w:val="false"/>
          <w:color w:val="000000"/>
          <w:sz w:val="28"/>
        </w:rPr>
        <w:t>
      10) отсутствует розовый рефлекс зрачка;</w:t>
      </w:r>
    </w:p>
    <w:bookmarkEnd w:id="274"/>
    <w:bookmarkStart w:name="z391" w:id="275"/>
    <w:p>
      <w:pPr>
        <w:spacing w:after="0"/>
        <w:ind w:left="0"/>
        <w:jc w:val="both"/>
      </w:pPr>
      <w:r>
        <w:rPr>
          <w:rFonts w:ascii="Times New Roman"/>
          <w:b w:val="false"/>
          <w:i w:val="false"/>
          <w:color w:val="000000"/>
          <w:sz w:val="28"/>
        </w:rPr>
        <w:t>
      11) опущение века;</w:t>
      </w:r>
    </w:p>
    <w:bookmarkEnd w:id="275"/>
    <w:bookmarkStart w:name="z392" w:id="276"/>
    <w:p>
      <w:pPr>
        <w:spacing w:after="0"/>
        <w:ind w:left="0"/>
        <w:jc w:val="both"/>
      </w:pPr>
      <w:r>
        <w:rPr>
          <w:rFonts w:ascii="Times New Roman"/>
          <w:b w:val="false"/>
          <w:i w:val="false"/>
          <w:color w:val="000000"/>
          <w:sz w:val="28"/>
        </w:rPr>
        <w:t>
      12) патологическое ассиметричное выстояние глаза вперед;</w:t>
      </w:r>
    </w:p>
    <w:bookmarkEnd w:id="276"/>
    <w:bookmarkStart w:name="z393" w:id="277"/>
    <w:p>
      <w:pPr>
        <w:spacing w:after="0"/>
        <w:ind w:left="0"/>
        <w:jc w:val="both"/>
      </w:pPr>
      <w:r>
        <w:rPr>
          <w:rFonts w:ascii="Times New Roman"/>
          <w:b w:val="false"/>
          <w:i w:val="false"/>
          <w:color w:val="000000"/>
          <w:sz w:val="28"/>
        </w:rPr>
        <w:t>
      13) наличие признаков повреждения глаза и придаточного аппарата.</w:t>
      </w:r>
    </w:p>
    <w:bookmarkEnd w:id="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и высшего образования</w:t>
            </w:r>
          </w:p>
        </w:tc>
      </w:tr>
    </w:tbl>
    <w:bookmarkStart w:name="z404" w:id="278"/>
    <w:p>
      <w:pPr>
        <w:spacing w:after="0"/>
        <w:ind w:left="0"/>
        <w:jc w:val="left"/>
      </w:pPr>
      <w:r>
        <w:rPr>
          <w:rFonts w:ascii="Times New Roman"/>
          <w:b/>
          <w:i w:val="false"/>
          <w:color w:val="000000"/>
        </w:rPr>
        <w:t xml:space="preserve"> Оценочный лист здоровья ЛОР органов (десяти, четырнадцати, пятнадцати, шестнадцати, семнадцати лет)</w:t>
      </w:r>
    </w:p>
    <w:bookmarkEnd w:id="278"/>
    <w:bookmarkStart w:name="z405" w:id="279"/>
    <w:p>
      <w:pPr>
        <w:spacing w:after="0"/>
        <w:ind w:left="0"/>
        <w:jc w:val="both"/>
      </w:pPr>
      <w:r>
        <w:rPr>
          <w:rFonts w:ascii="Times New Roman"/>
          <w:b w:val="false"/>
          <w:i w:val="false"/>
          <w:color w:val="000000"/>
          <w:sz w:val="28"/>
        </w:rPr>
        <w:t>
      ФИО ___________________________________________ Возраст___________</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Отмечаете ли Вы частые насморки (более 4–5 раз в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Бывают ли затруднҰнное носовое дыхание, храп во сне?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Отмечаете ли частые носовые кровотечения?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Бывают ли боли в области ушей, снижение слуха?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Отмечаете ли выделения из ушей (гнойные, серозные)?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Бывают ли частые ангины, боли в горле, охриплость голоса?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Отмечаете ли затруднҰнное глотание, ощущение "комка" в горле?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Бывают ли головные боли, связанные с носовым дыханием или ушами?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Отмечаете ли снижение слуха, необходимость повышать громкость телевизора/телефона?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Бывают ли аллергические проявления (заложенность носа, чихание, зуд в носу)?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жалобы на неприятный запах изо рта, хронический кашель?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6" w:id="280"/>
    <w:p>
      <w:pPr>
        <w:spacing w:after="0"/>
        <w:ind w:left="0"/>
        <w:jc w:val="left"/>
      </w:pPr>
      <w:r>
        <w:rPr>
          <w:rFonts w:ascii="Times New Roman"/>
          <w:b/>
          <w:i w:val="false"/>
          <w:color w:val="000000"/>
        </w:rPr>
        <w:t xml:space="preserve"> Показания для направления к врачуоториноларингологу.</w:t>
      </w:r>
    </w:p>
    <w:bookmarkEnd w:id="280"/>
    <w:bookmarkStart w:name="z407" w:id="281"/>
    <w:p>
      <w:pPr>
        <w:spacing w:after="0"/>
        <w:ind w:left="0"/>
        <w:jc w:val="both"/>
      </w:pPr>
      <w:r>
        <w:rPr>
          <w:rFonts w:ascii="Times New Roman"/>
          <w:b w:val="false"/>
          <w:i w:val="false"/>
          <w:color w:val="000000"/>
          <w:sz w:val="28"/>
        </w:rPr>
        <w:t>
      1. Наличие следующих жалоб:</w:t>
      </w:r>
    </w:p>
    <w:bookmarkEnd w:id="281"/>
    <w:bookmarkStart w:name="z408" w:id="282"/>
    <w:p>
      <w:pPr>
        <w:spacing w:after="0"/>
        <w:ind w:left="0"/>
        <w:jc w:val="both"/>
      </w:pPr>
      <w:r>
        <w:rPr>
          <w:rFonts w:ascii="Times New Roman"/>
          <w:b w:val="false"/>
          <w:i w:val="false"/>
          <w:color w:val="000000"/>
          <w:sz w:val="28"/>
        </w:rPr>
        <w:t>
      1) частые (&gt;4–5 раз в год) острые респираторные инфекции с осложнениями со стороны ЛОРорганов;</w:t>
      </w:r>
    </w:p>
    <w:bookmarkEnd w:id="282"/>
    <w:bookmarkStart w:name="z409" w:id="283"/>
    <w:p>
      <w:pPr>
        <w:spacing w:after="0"/>
        <w:ind w:left="0"/>
        <w:jc w:val="both"/>
      </w:pPr>
      <w:r>
        <w:rPr>
          <w:rFonts w:ascii="Times New Roman"/>
          <w:b w:val="false"/>
          <w:i w:val="false"/>
          <w:color w:val="000000"/>
          <w:sz w:val="28"/>
        </w:rPr>
        <w:t>
      2) увеличенные аденоиды, гипертрофия миндалин;</w:t>
      </w:r>
    </w:p>
    <w:bookmarkEnd w:id="283"/>
    <w:bookmarkStart w:name="z410" w:id="284"/>
    <w:p>
      <w:pPr>
        <w:spacing w:after="0"/>
        <w:ind w:left="0"/>
        <w:jc w:val="both"/>
      </w:pPr>
      <w:r>
        <w:rPr>
          <w:rFonts w:ascii="Times New Roman"/>
          <w:b w:val="false"/>
          <w:i w:val="false"/>
          <w:color w:val="000000"/>
          <w:sz w:val="28"/>
        </w:rPr>
        <w:t>
      3) нарушение слуха, подозрение на тугоухость, выделения из уха;</w:t>
      </w:r>
    </w:p>
    <w:bookmarkEnd w:id="284"/>
    <w:bookmarkStart w:name="z411" w:id="285"/>
    <w:p>
      <w:pPr>
        <w:spacing w:after="0"/>
        <w:ind w:left="0"/>
        <w:jc w:val="both"/>
      </w:pPr>
      <w:r>
        <w:rPr>
          <w:rFonts w:ascii="Times New Roman"/>
          <w:b w:val="false"/>
          <w:i w:val="false"/>
          <w:color w:val="000000"/>
          <w:sz w:val="28"/>
        </w:rPr>
        <w:t>
      4) повторяющиеся ангины, хронический тонзиллит, охриплость голоса;</w:t>
      </w:r>
    </w:p>
    <w:bookmarkEnd w:id="285"/>
    <w:bookmarkStart w:name="z412" w:id="286"/>
    <w:p>
      <w:pPr>
        <w:spacing w:after="0"/>
        <w:ind w:left="0"/>
        <w:jc w:val="both"/>
      </w:pPr>
      <w:r>
        <w:rPr>
          <w:rFonts w:ascii="Times New Roman"/>
          <w:b w:val="false"/>
          <w:i w:val="false"/>
          <w:color w:val="000000"/>
          <w:sz w:val="28"/>
        </w:rPr>
        <w:t>
      5) аллергический ринит, стойкие аллергические проявления;</w:t>
      </w:r>
    </w:p>
    <w:bookmarkEnd w:id="286"/>
    <w:bookmarkStart w:name="z413" w:id="287"/>
    <w:p>
      <w:pPr>
        <w:spacing w:after="0"/>
        <w:ind w:left="0"/>
        <w:jc w:val="both"/>
      </w:pPr>
      <w:r>
        <w:rPr>
          <w:rFonts w:ascii="Times New Roman"/>
          <w:b w:val="false"/>
          <w:i w:val="false"/>
          <w:color w:val="000000"/>
          <w:sz w:val="28"/>
        </w:rPr>
        <w:t>
      6) деформация лица или носа, травмы ЛОРорганов;</w:t>
      </w:r>
    </w:p>
    <w:bookmarkEnd w:id="287"/>
    <w:bookmarkStart w:name="z414" w:id="288"/>
    <w:p>
      <w:pPr>
        <w:spacing w:after="0"/>
        <w:ind w:left="0"/>
        <w:jc w:val="both"/>
      </w:pPr>
      <w:r>
        <w:rPr>
          <w:rFonts w:ascii="Times New Roman"/>
          <w:b w:val="false"/>
          <w:i w:val="false"/>
          <w:color w:val="000000"/>
          <w:sz w:val="28"/>
        </w:rPr>
        <w:t>
      7) любые подозрения на задержку речевого развития, связанные со слухом.</w:t>
      </w:r>
    </w:p>
    <w:bookmarkEnd w:id="288"/>
    <w:bookmarkStart w:name="z415" w:id="289"/>
    <w:p>
      <w:pPr>
        <w:spacing w:after="0"/>
        <w:ind w:left="0"/>
        <w:jc w:val="both"/>
      </w:pPr>
      <w:r>
        <w:rPr>
          <w:rFonts w:ascii="Times New Roman"/>
          <w:b w:val="false"/>
          <w:i w:val="false"/>
          <w:color w:val="000000"/>
          <w:sz w:val="28"/>
        </w:rPr>
        <w:t>
      2. Наличие следующих симптомов, выявленных при осмотре:</w:t>
      </w:r>
    </w:p>
    <w:bookmarkEnd w:id="289"/>
    <w:bookmarkStart w:name="z416" w:id="290"/>
    <w:p>
      <w:pPr>
        <w:spacing w:after="0"/>
        <w:ind w:left="0"/>
        <w:jc w:val="both"/>
      </w:pPr>
      <w:r>
        <w:rPr>
          <w:rFonts w:ascii="Times New Roman"/>
          <w:b w:val="false"/>
          <w:i w:val="false"/>
          <w:color w:val="000000"/>
          <w:sz w:val="28"/>
        </w:rPr>
        <w:t>
      1) хроническая заложенность носа, храп, подозрение на аденоиды;</w:t>
      </w:r>
    </w:p>
    <w:bookmarkEnd w:id="290"/>
    <w:bookmarkStart w:name="z417" w:id="291"/>
    <w:p>
      <w:pPr>
        <w:spacing w:after="0"/>
        <w:ind w:left="0"/>
        <w:jc w:val="both"/>
      </w:pPr>
      <w:r>
        <w:rPr>
          <w:rFonts w:ascii="Times New Roman"/>
          <w:b w:val="false"/>
          <w:i w:val="false"/>
          <w:color w:val="000000"/>
          <w:sz w:val="28"/>
        </w:rPr>
        <w:t>
      2) налҰты, пробки, гнойные изменения на миндалинах;</w:t>
      </w:r>
    </w:p>
    <w:bookmarkEnd w:id="291"/>
    <w:bookmarkStart w:name="z418" w:id="292"/>
    <w:p>
      <w:pPr>
        <w:spacing w:after="0"/>
        <w:ind w:left="0"/>
        <w:jc w:val="both"/>
      </w:pPr>
      <w:r>
        <w:rPr>
          <w:rFonts w:ascii="Times New Roman"/>
          <w:b w:val="false"/>
          <w:i w:val="false"/>
          <w:color w:val="000000"/>
          <w:sz w:val="28"/>
        </w:rPr>
        <w:t>
      3) частые носовые кровотечения;</w:t>
      </w:r>
    </w:p>
    <w:bookmarkEnd w:id="292"/>
    <w:bookmarkStart w:name="z419" w:id="293"/>
    <w:p>
      <w:pPr>
        <w:spacing w:after="0"/>
        <w:ind w:left="0"/>
        <w:jc w:val="both"/>
      </w:pPr>
      <w:r>
        <w:rPr>
          <w:rFonts w:ascii="Times New Roman"/>
          <w:b w:val="false"/>
          <w:i w:val="false"/>
          <w:color w:val="000000"/>
          <w:sz w:val="28"/>
        </w:rPr>
        <w:t>
      4) искривление носовой перегородки, деформация наружного носа;</w:t>
      </w:r>
    </w:p>
    <w:bookmarkEnd w:id="293"/>
    <w:bookmarkStart w:name="z420" w:id="294"/>
    <w:p>
      <w:pPr>
        <w:spacing w:after="0"/>
        <w:ind w:left="0"/>
        <w:jc w:val="both"/>
      </w:pPr>
      <w:r>
        <w:rPr>
          <w:rFonts w:ascii="Times New Roman"/>
          <w:b w:val="false"/>
          <w:i w:val="false"/>
          <w:color w:val="000000"/>
          <w:sz w:val="28"/>
        </w:rPr>
        <w:t>
      5) выделения из носа (гнойные, слизистые), признаки хронического ринита;</w:t>
      </w:r>
    </w:p>
    <w:bookmarkEnd w:id="294"/>
    <w:bookmarkStart w:name="z421" w:id="295"/>
    <w:p>
      <w:pPr>
        <w:spacing w:after="0"/>
        <w:ind w:left="0"/>
        <w:jc w:val="both"/>
      </w:pPr>
      <w:r>
        <w:rPr>
          <w:rFonts w:ascii="Times New Roman"/>
          <w:b w:val="false"/>
          <w:i w:val="false"/>
          <w:color w:val="000000"/>
          <w:sz w:val="28"/>
        </w:rPr>
        <w:t>
      6) отҰчность слизистой носа, полипы;</w:t>
      </w:r>
    </w:p>
    <w:bookmarkEnd w:id="295"/>
    <w:bookmarkStart w:name="z422" w:id="296"/>
    <w:p>
      <w:pPr>
        <w:spacing w:after="0"/>
        <w:ind w:left="0"/>
        <w:jc w:val="both"/>
      </w:pPr>
      <w:r>
        <w:rPr>
          <w:rFonts w:ascii="Times New Roman"/>
          <w:b w:val="false"/>
          <w:i w:val="false"/>
          <w:color w:val="000000"/>
          <w:sz w:val="28"/>
        </w:rPr>
        <w:t>
      7) выделения из уха;</w:t>
      </w:r>
    </w:p>
    <w:bookmarkEnd w:id="296"/>
    <w:bookmarkStart w:name="z423" w:id="297"/>
    <w:p>
      <w:pPr>
        <w:spacing w:after="0"/>
        <w:ind w:left="0"/>
        <w:jc w:val="both"/>
      </w:pPr>
      <w:r>
        <w:rPr>
          <w:rFonts w:ascii="Times New Roman"/>
          <w:b w:val="false"/>
          <w:i w:val="false"/>
          <w:color w:val="000000"/>
          <w:sz w:val="28"/>
        </w:rPr>
        <w:t>
      8) неприятный запах изо рта, признаки хронического тонзиллита;</w:t>
      </w:r>
    </w:p>
    <w:bookmarkEnd w:id="297"/>
    <w:bookmarkStart w:name="z424" w:id="298"/>
    <w:p>
      <w:pPr>
        <w:spacing w:after="0"/>
        <w:ind w:left="0"/>
        <w:jc w:val="both"/>
      </w:pPr>
      <w:r>
        <w:rPr>
          <w:rFonts w:ascii="Times New Roman"/>
          <w:b w:val="false"/>
          <w:i w:val="false"/>
          <w:color w:val="000000"/>
          <w:sz w:val="28"/>
        </w:rPr>
        <w:t>
      9) задержка формирования речи, подозрение на снижение слуха.</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и высшего образования</w:t>
            </w:r>
          </w:p>
        </w:tc>
      </w:tr>
    </w:tbl>
    <w:bookmarkStart w:name="z435" w:id="299"/>
    <w:p>
      <w:pPr>
        <w:spacing w:after="0"/>
        <w:ind w:left="0"/>
        <w:jc w:val="left"/>
      </w:pPr>
      <w:r>
        <w:rPr>
          <w:rFonts w:ascii="Times New Roman"/>
          <w:b/>
          <w:i w:val="false"/>
          <w:color w:val="000000"/>
        </w:rPr>
        <w:t xml:space="preserve"> Оценочный лист стоматологического здоровья (шести-восменадцати лет)</w:t>
      </w:r>
    </w:p>
    <w:bookmarkEnd w:id="299"/>
    <w:bookmarkStart w:name="z436" w:id="300"/>
    <w:p>
      <w:pPr>
        <w:spacing w:after="0"/>
        <w:ind w:left="0"/>
        <w:jc w:val="both"/>
      </w:pPr>
      <w:r>
        <w:rPr>
          <w:rFonts w:ascii="Times New Roman"/>
          <w:b w:val="false"/>
          <w:i w:val="false"/>
          <w:color w:val="000000"/>
          <w:sz w:val="28"/>
        </w:rPr>
        <w:t>
      ФИО ___________________________________________ Возраст ___________</w:t>
      </w:r>
    </w:p>
    <w:bookmarkEnd w:id="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Испытывает ли боль в зубах в настоящее время?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Отмечается ли чувствительность зубов?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кровоточивость десен?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Жалуется ли на неприятный запах изо 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7" w:id="301"/>
    <w:p>
      <w:pPr>
        <w:spacing w:after="0"/>
        <w:ind w:left="0"/>
        <w:jc w:val="both"/>
      </w:pPr>
      <w:r>
        <w:rPr>
          <w:rFonts w:ascii="Times New Roman"/>
          <w:b w:val="false"/>
          <w:i w:val="false"/>
          <w:color w:val="000000"/>
          <w:sz w:val="28"/>
        </w:rPr>
        <w:t>
      Показания для направления к стоматологу:</w:t>
      </w:r>
    </w:p>
    <w:bookmarkEnd w:id="301"/>
    <w:bookmarkStart w:name="z438" w:id="302"/>
    <w:p>
      <w:pPr>
        <w:spacing w:after="0"/>
        <w:ind w:left="0"/>
        <w:jc w:val="both"/>
      </w:pPr>
      <w:r>
        <w:rPr>
          <w:rFonts w:ascii="Times New Roman"/>
          <w:b w:val="false"/>
          <w:i w:val="false"/>
          <w:color w:val="000000"/>
          <w:sz w:val="28"/>
        </w:rPr>
        <w:t>
      1. Наличие следующих жалоб:</w:t>
      </w:r>
    </w:p>
    <w:bookmarkEnd w:id="302"/>
    <w:bookmarkStart w:name="z439" w:id="303"/>
    <w:p>
      <w:pPr>
        <w:spacing w:after="0"/>
        <w:ind w:left="0"/>
        <w:jc w:val="both"/>
      </w:pPr>
      <w:r>
        <w:rPr>
          <w:rFonts w:ascii="Times New Roman"/>
          <w:b w:val="false"/>
          <w:i w:val="false"/>
          <w:color w:val="000000"/>
          <w:sz w:val="28"/>
        </w:rPr>
        <w:t>
      1) испытывает боль в зубах;</w:t>
      </w:r>
    </w:p>
    <w:bookmarkEnd w:id="303"/>
    <w:bookmarkStart w:name="z440" w:id="304"/>
    <w:p>
      <w:pPr>
        <w:spacing w:after="0"/>
        <w:ind w:left="0"/>
        <w:jc w:val="both"/>
      </w:pPr>
      <w:r>
        <w:rPr>
          <w:rFonts w:ascii="Times New Roman"/>
          <w:b w:val="false"/>
          <w:i w:val="false"/>
          <w:color w:val="000000"/>
          <w:sz w:val="28"/>
        </w:rPr>
        <w:t>
      2) чувствительность зубов;</w:t>
      </w:r>
    </w:p>
    <w:bookmarkEnd w:id="304"/>
    <w:bookmarkStart w:name="z441" w:id="305"/>
    <w:p>
      <w:pPr>
        <w:spacing w:after="0"/>
        <w:ind w:left="0"/>
        <w:jc w:val="both"/>
      </w:pPr>
      <w:r>
        <w:rPr>
          <w:rFonts w:ascii="Times New Roman"/>
          <w:b w:val="false"/>
          <w:i w:val="false"/>
          <w:color w:val="000000"/>
          <w:sz w:val="28"/>
        </w:rPr>
        <w:t>
      3) наличие кровоточивости десен;</w:t>
      </w:r>
    </w:p>
    <w:bookmarkEnd w:id="305"/>
    <w:bookmarkStart w:name="z442" w:id="306"/>
    <w:p>
      <w:pPr>
        <w:spacing w:after="0"/>
        <w:ind w:left="0"/>
        <w:jc w:val="both"/>
      </w:pPr>
      <w:r>
        <w:rPr>
          <w:rFonts w:ascii="Times New Roman"/>
          <w:b w:val="false"/>
          <w:i w:val="false"/>
          <w:color w:val="000000"/>
          <w:sz w:val="28"/>
        </w:rPr>
        <w:t>
      4) неприятный запах из рта.</w:t>
      </w:r>
    </w:p>
    <w:bookmarkEnd w:id="306"/>
    <w:bookmarkStart w:name="z443" w:id="307"/>
    <w:p>
      <w:pPr>
        <w:spacing w:after="0"/>
        <w:ind w:left="0"/>
        <w:jc w:val="both"/>
      </w:pPr>
      <w:r>
        <w:rPr>
          <w:rFonts w:ascii="Times New Roman"/>
          <w:b w:val="false"/>
          <w:i w:val="false"/>
          <w:color w:val="000000"/>
          <w:sz w:val="28"/>
        </w:rPr>
        <w:t>
      2. Наличие следующих симптомов при осмотре:</w:t>
      </w:r>
    </w:p>
    <w:bookmarkEnd w:id="307"/>
    <w:bookmarkStart w:name="z444" w:id="308"/>
    <w:p>
      <w:pPr>
        <w:spacing w:after="0"/>
        <w:ind w:left="0"/>
        <w:jc w:val="both"/>
      </w:pPr>
      <w:r>
        <w:rPr>
          <w:rFonts w:ascii="Times New Roman"/>
          <w:b w:val="false"/>
          <w:i w:val="false"/>
          <w:color w:val="000000"/>
          <w:sz w:val="28"/>
        </w:rPr>
        <w:t xml:space="preserve">
      1) наличие мягкого зубного налета; </w:t>
      </w:r>
    </w:p>
    <w:bookmarkEnd w:id="308"/>
    <w:bookmarkStart w:name="z445" w:id="309"/>
    <w:p>
      <w:pPr>
        <w:spacing w:after="0"/>
        <w:ind w:left="0"/>
        <w:jc w:val="both"/>
      </w:pPr>
      <w:r>
        <w:rPr>
          <w:rFonts w:ascii="Times New Roman"/>
          <w:b w:val="false"/>
          <w:i w:val="false"/>
          <w:color w:val="000000"/>
          <w:sz w:val="28"/>
        </w:rPr>
        <w:t>
      2) наличие зубного камня;</w:t>
      </w:r>
    </w:p>
    <w:bookmarkEnd w:id="309"/>
    <w:bookmarkStart w:name="z446" w:id="310"/>
    <w:p>
      <w:pPr>
        <w:spacing w:after="0"/>
        <w:ind w:left="0"/>
        <w:jc w:val="both"/>
      </w:pPr>
      <w:r>
        <w:rPr>
          <w:rFonts w:ascii="Times New Roman"/>
          <w:b w:val="false"/>
          <w:i w:val="false"/>
          <w:color w:val="000000"/>
          <w:sz w:val="28"/>
        </w:rPr>
        <w:t>
      3) наличие неосложненного кариеса;</w:t>
      </w:r>
    </w:p>
    <w:bookmarkEnd w:id="310"/>
    <w:bookmarkStart w:name="z447" w:id="311"/>
    <w:p>
      <w:pPr>
        <w:spacing w:after="0"/>
        <w:ind w:left="0"/>
        <w:jc w:val="both"/>
      </w:pPr>
      <w:r>
        <w:rPr>
          <w:rFonts w:ascii="Times New Roman"/>
          <w:b w:val="false"/>
          <w:i w:val="false"/>
          <w:color w:val="000000"/>
          <w:sz w:val="28"/>
        </w:rPr>
        <w:t>
      4) наличие осложненного кариеса;</w:t>
      </w:r>
    </w:p>
    <w:bookmarkEnd w:id="311"/>
    <w:bookmarkStart w:name="z448" w:id="312"/>
    <w:p>
      <w:pPr>
        <w:spacing w:after="0"/>
        <w:ind w:left="0"/>
        <w:jc w:val="both"/>
      </w:pPr>
      <w:r>
        <w:rPr>
          <w:rFonts w:ascii="Times New Roman"/>
          <w:b w:val="false"/>
          <w:i w:val="false"/>
          <w:color w:val="000000"/>
          <w:sz w:val="28"/>
        </w:rPr>
        <w:t>
      5) наличие начальных деминерализаций твердых тканей зуба;</w:t>
      </w:r>
    </w:p>
    <w:bookmarkEnd w:id="312"/>
    <w:bookmarkStart w:name="z449" w:id="313"/>
    <w:p>
      <w:pPr>
        <w:spacing w:after="0"/>
        <w:ind w:left="0"/>
        <w:jc w:val="both"/>
      </w:pPr>
      <w:r>
        <w:rPr>
          <w:rFonts w:ascii="Times New Roman"/>
          <w:b w:val="false"/>
          <w:i w:val="false"/>
          <w:color w:val="000000"/>
          <w:sz w:val="28"/>
        </w:rPr>
        <w:t>
      6) наличие пломб;</w:t>
      </w:r>
    </w:p>
    <w:bookmarkEnd w:id="313"/>
    <w:bookmarkStart w:name="z450" w:id="314"/>
    <w:p>
      <w:pPr>
        <w:spacing w:after="0"/>
        <w:ind w:left="0"/>
        <w:jc w:val="both"/>
      </w:pPr>
      <w:r>
        <w:rPr>
          <w:rFonts w:ascii="Times New Roman"/>
          <w:b w:val="false"/>
          <w:i w:val="false"/>
          <w:color w:val="000000"/>
          <w:sz w:val="28"/>
        </w:rPr>
        <w:t>
      7) наличие некариозных поражений;</w:t>
      </w:r>
    </w:p>
    <w:bookmarkEnd w:id="314"/>
    <w:bookmarkStart w:name="z451" w:id="315"/>
    <w:p>
      <w:pPr>
        <w:spacing w:after="0"/>
        <w:ind w:left="0"/>
        <w:jc w:val="both"/>
      </w:pPr>
      <w:r>
        <w:rPr>
          <w:rFonts w:ascii="Times New Roman"/>
          <w:b w:val="false"/>
          <w:i w:val="false"/>
          <w:color w:val="000000"/>
          <w:sz w:val="28"/>
        </w:rPr>
        <w:t>
      8) наличие травматических повреждений;</w:t>
      </w:r>
    </w:p>
    <w:bookmarkEnd w:id="315"/>
    <w:bookmarkStart w:name="z452" w:id="316"/>
    <w:p>
      <w:pPr>
        <w:spacing w:after="0"/>
        <w:ind w:left="0"/>
        <w:jc w:val="both"/>
      </w:pPr>
      <w:r>
        <w:rPr>
          <w:rFonts w:ascii="Times New Roman"/>
          <w:b w:val="false"/>
          <w:i w:val="false"/>
          <w:color w:val="000000"/>
          <w:sz w:val="28"/>
        </w:rPr>
        <w:t>
      9) наличие высыпаний на слизистой оболочке полости рта;</w:t>
      </w:r>
    </w:p>
    <w:bookmarkEnd w:id="316"/>
    <w:bookmarkStart w:name="z453" w:id="317"/>
    <w:p>
      <w:pPr>
        <w:spacing w:after="0"/>
        <w:ind w:left="0"/>
        <w:jc w:val="both"/>
      </w:pPr>
      <w:r>
        <w:rPr>
          <w:rFonts w:ascii="Times New Roman"/>
          <w:b w:val="false"/>
          <w:i w:val="false"/>
          <w:color w:val="000000"/>
          <w:sz w:val="28"/>
        </w:rPr>
        <w:t>
      10) наличие кровоточивости десен;</w:t>
      </w:r>
    </w:p>
    <w:bookmarkEnd w:id="317"/>
    <w:bookmarkStart w:name="z454" w:id="318"/>
    <w:p>
      <w:pPr>
        <w:spacing w:after="0"/>
        <w:ind w:left="0"/>
        <w:jc w:val="both"/>
      </w:pPr>
      <w:r>
        <w:rPr>
          <w:rFonts w:ascii="Times New Roman"/>
          <w:b w:val="false"/>
          <w:i w:val="false"/>
          <w:color w:val="000000"/>
          <w:sz w:val="28"/>
        </w:rPr>
        <w:t>
      11) скученность зубов;</w:t>
      </w:r>
    </w:p>
    <w:bookmarkEnd w:id="318"/>
    <w:bookmarkStart w:name="z455" w:id="319"/>
    <w:p>
      <w:pPr>
        <w:spacing w:after="0"/>
        <w:ind w:left="0"/>
        <w:jc w:val="both"/>
      </w:pPr>
      <w:r>
        <w:rPr>
          <w:rFonts w:ascii="Times New Roman"/>
          <w:b w:val="false"/>
          <w:i w:val="false"/>
          <w:color w:val="000000"/>
          <w:sz w:val="28"/>
        </w:rPr>
        <w:t>
      12) аномалии прикуса;</w:t>
      </w:r>
    </w:p>
    <w:bookmarkEnd w:id="319"/>
    <w:bookmarkStart w:name="z456" w:id="320"/>
    <w:p>
      <w:pPr>
        <w:spacing w:after="0"/>
        <w:ind w:left="0"/>
        <w:jc w:val="both"/>
      </w:pPr>
      <w:r>
        <w:rPr>
          <w:rFonts w:ascii="Times New Roman"/>
          <w:b w:val="false"/>
          <w:i w:val="false"/>
          <w:color w:val="000000"/>
          <w:sz w:val="28"/>
        </w:rPr>
        <w:t>
      13) нарушения функций жевания;</w:t>
      </w:r>
    </w:p>
    <w:bookmarkEnd w:id="320"/>
    <w:bookmarkStart w:name="z457" w:id="321"/>
    <w:p>
      <w:pPr>
        <w:spacing w:after="0"/>
        <w:ind w:left="0"/>
        <w:jc w:val="both"/>
      </w:pPr>
      <w:r>
        <w:rPr>
          <w:rFonts w:ascii="Times New Roman"/>
          <w:b w:val="false"/>
          <w:i w:val="false"/>
          <w:color w:val="000000"/>
          <w:sz w:val="28"/>
        </w:rPr>
        <w:t xml:space="preserve">
      14) парность и симметричность прорезывания постоянных зубов; </w:t>
      </w:r>
    </w:p>
    <w:bookmarkEnd w:id="321"/>
    <w:bookmarkStart w:name="z458" w:id="322"/>
    <w:p>
      <w:pPr>
        <w:spacing w:after="0"/>
        <w:ind w:left="0"/>
        <w:jc w:val="both"/>
      </w:pPr>
      <w:r>
        <w:rPr>
          <w:rFonts w:ascii="Times New Roman"/>
          <w:b w:val="false"/>
          <w:i w:val="false"/>
          <w:color w:val="000000"/>
          <w:sz w:val="28"/>
        </w:rPr>
        <w:t>
      15) неправильное прикрепление уздечек губ и языка.</w:t>
      </w:r>
    </w:p>
    <w:bookmarkEnd w:id="3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и высшего образования</w:t>
            </w:r>
          </w:p>
        </w:tc>
      </w:tr>
    </w:tbl>
    <w:bookmarkStart w:name="z469" w:id="323"/>
    <w:p>
      <w:pPr>
        <w:spacing w:after="0"/>
        <w:ind w:left="0"/>
        <w:jc w:val="left"/>
      </w:pPr>
      <w:r>
        <w:rPr>
          <w:rFonts w:ascii="Times New Roman"/>
          <w:b/>
          <w:i w:val="false"/>
          <w:color w:val="000000"/>
        </w:rPr>
        <w:t xml:space="preserve"> Оценочный лист хирургической патологии (десяти, четырнадцати, пятнадцати, шестнадцати, семнадцати лет)</w:t>
      </w:r>
    </w:p>
    <w:bookmarkEnd w:id="323"/>
    <w:bookmarkStart w:name="z470" w:id="324"/>
    <w:p>
      <w:pPr>
        <w:spacing w:after="0"/>
        <w:ind w:left="0"/>
        <w:jc w:val="both"/>
      </w:pPr>
      <w:r>
        <w:rPr>
          <w:rFonts w:ascii="Times New Roman"/>
          <w:b w:val="false"/>
          <w:i w:val="false"/>
          <w:color w:val="000000"/>
          <w:sz w:val="28"/>
        </w:rPr>
        <w:t>
      ФИО ___________________________________________Возраст___________</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Живот болит? (часто / сильно)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Больно писать?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Писает с трудом или редко?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Мочится в постель (днҰм или ночью)?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Какает мимо горшка / пачкает бельҰ?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Стул твҰрдый, запоры &gt;3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Кровь в кале (видно или анализ)?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Кровь в моче (розовая / красная)?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Были отҰки (лицо, ноги, мошонка)?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Была травма живота / спины / промежности?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Раньше делали операцию на животе или почках?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Боли в спине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Боли в суставах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Хромота/нарушение походки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ПеренесҰнные травмы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подвижности позвоночника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Разная длина ног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движений в суставах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 при движении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1" w:id="325"/>
    <w:p>
      <w:pPr>
        <w:spacing w:after="0"/>
        <w:ind w:left="0"/>
        <w:jc w:val="both"/>
      </w:pPr>
      <w:r>
        <w:rPr>
          <w:rFonts w:ascii="Times New Roman"/>
          <w:b w:val="false"/>
          <w:i w:val="false"/>
          <w:color w:val="000000"/>
          <w:sz w:val="28"/>
        </w:rPr>
        <w:t>
      Показания для направления к хирургу.</w:t>
      </w:r>
    </w:p>
    <w:bookmarkEnd w:id="325"/>
    <w:bookmarkStart w:name="z472" w:id="326"/>
    <w:p>
      <w:pPr>
        <w:spacing w:after="0"/>
        <w:ind w:left="0"/>
        <w:jc w:val="both"/>
      </w:pPr>
      <w:r>
        <w:rPr>
          <w:rFonts w:ascii="Times New Roman"/>
          <w:b w:val="false"/>
          <w:i w:val="false"/>
          <w:color w:val="000000"/>
          <w:sz w:val="28"/>
        </w:rPr>
        <w:t>
      1. Наличие следующих жалоб:</w:t>
      </w:r>
    </w:p>
    <w:bookmarkEnd w:id="326"/>
    <w:bookmarkStart w:name="z473" w:id="327"/>
    <w:p>
      <w:pPr>
        <w:spacing w:after="0"/>
        <w:ind w:left="0"/>
        <w:jc w:val="both"/>
      </w:pPr>
      <w:r>
        <w:rPr>
          <w:rFonts w:ascii="Times New Roman"/>
          <w:b w:val="false"/>
          <w:i w:val="false"/>
          <w:color w:val="000000"/>
          <w:sz w:val="28"/>
        </w:rPr>
        <w:t>
      1) наличие выпячивания в области живота, паха, пупка;</w:t>
      </w:r>
    </w:p>
    <w:bookmarkEnd w:id="327"/>
    <w:bookmarkStart w:name="z474" w:id="328"/>
    <w:p>
      <w:pPr>
        <w:spacing w:after="0"/>
        <w:ind w:left="0"/>
        <w:jc w:val="both"/>
      </w:pPr>
      <w:r>
        <w:rPr>
          <w:rFonts w:ascii="Times New Roman"/>
          <w:b w:val="false"/>
          <w:i w:val="false"/>
          <w:color w:val="000000"/>
          <w:sz w:val="28"/>
        </w:rPr>
        <w:t>
      2) боли в животе, особенно повторяющиеся;</w:t>
      </w:r>
    </w:p>
    <w:bookmarkEnd w:id="328"/>
    <w:bookmarkStart w:name="z475" w:id="329"/>
    <w:p>
      <w:pPr>
        <w:spacing w:after="0"/>
        <w:ind w:left="0"/>
        <w:jc w:val="both"/>
      </w:pPr>
      <w:r>
        <w:rPr>
          <w:rFonts w:ascii="Times New Roman"/>
          <w:b w:val="false"/>
          <w:i w:val="false"/>
          <w:color w:val="000000"/>
          <w:sz w:val="28"/>
        </w:rPr>
        <w:t>
      3) задержка или болезненность мочеиспускания у мальчиков;</w:t>
      </w:r>
    </w:p>
    <w:bookmarkEnd w:id="329"/>
    <w:bookmarkStart w:name="z476" w:id="330"/>
    <w:p>
      <w:pPr>
        <w:spacing w:after="0"/>
        <w:ind w:left="0"/>
        <w:jc w:val="both"/>
      </w:pPr>
      <w:r>
        <w:rPr>
          <w:rFonts w:ascii="Times New Roman"/>
          <w:b w:val="false"/>
          <w:i w:val="false"/>
          <w:color w:val="000000"/>
          <w:sz w:val="28"/>
        </w:rPr>
        <w:t>
      4) отсутствие яичка в мошонке, увеличение мошонки.</w:t>
      </w:r>
    </w:p>
    <w:bookmarkEnd w:id="330"/>
    <w:bookmarkStart w:name="z477" w:id="331"/>
    <w:p>
      <w:pPr>
        <w:spacing w:after="0"/>
        <w:ind w:left="0"/>
        <w:jc w:val="both"/>
      </w:pPr>
      <w:r>
        <w:rPr>
          <w:rFonts w:ascii="Times New Roman"/>
          <w:b w:val="false"/>
          <w:i w:val="false"/>
          <w:color w:val="000000"/>
          <w:sz w:val="28"/>
        </w:rPr>
        <w:t>
      2. Наличие следующих симптомов, выявленных при осмотре:</w:t>
      </w:r>
    </w:p>
    <w:bookmarkEnd w:id="331"/>
    <w:bookmarkStart w:name="z478" w:id="332"/>
    <w:p>
      <w:pPr>
        <w:spacing w:after="0"/>
        <w:ind w:left="0"/>
        <w:jc w:val="both"/>
      </w:pPr>
      <w:r>
        <w:rPr>
          <w:rFonts w:ascii="Times New Roman"/>
          <w:b w:val="false"/>
          <w:i w:val="false"/>
          <w:color w:val="000000"/>
          <w:sz w:val="28"/>
        </w:rPr>
        <w:t>
      1) живот выпячен / асимметричный;</w:t>
      </w:r>
    </w:p>
    <w:bookmarkEnd w:id="332"/>
    <w:bookmarkStart w:name="z479" w:id="333"/>
    <w:p>
      <w:pPr>
        <w:spacing w:after="0"/>
        <w:ind w:left="0"/>
        <w:jc w:val="both"/>
      </w:pPr>
      <w:r>
        <w:rPr>
          <w:rFonts w:ascii="Times New Roman"/>
          <w:b w:val="false"/>
          <w:i w:val="false"/>
          <w:color w:val="000000"/>
          <w:sz w:val="28"/>
        </w:rPr>
        <w:t>
      2) в животе что-то прощупывается (плотное, большое);</w:t>
      </w:r>
    </w:p>
    <w:bookmarkEnd w:id="333"/>
    <w:bookmarkStart w:name="z480" w:id="334"/>
    <w:p>
      <w:pPr>
        <w:spacing w:after="0"/>
        <w:ind w:left="0"/>
        <w:jc w:val="both"/>
      </w:pPr>
      <w:r>
        <w:rPr>
          <w:rFonts w:ascii="Times New Roman"/>
          <w:b w:val="false"/>
          <w:i w:val="false"/>
          <w:color w:val="000000"/>
          <w:sz w:val="28"/>
        </w:rPr>
        <w:t>
      3) наличие грыжи (пупочной, паховой);</w:t>
      </w:r>
    </w:p>
    <w:bookmarkEnd w:id="334"/>
    <w:bookmarkStart w:name="z481" w:id="335"/>
    <w:p>
      <w:pPr>
        <w:spacing w:after="0"/>
        <w:ind w:left="0"/>
        <w:jc w:val="both"/>
      </w:pPr>
      <w:r>
        <w:rPr>
          <w:rFonts w:ascii="Times New Roman"/>
          <w:b w:val="false"/>
          <w:i w:val="false"/>
          <w:color w:val="000000"/>
          <w:sz w:val="28"/>
        </w:rPr>
        <w:t>
      4) половые органы необычные (у мальчиков – искривление, нет яичка);</w:t>
      </w:r>
    </w:p>
    <w:bookmarkEnd w:id="335"/>
    <w:bookmarkStart w:name="z482" w:id="336"/>
    <w:p>
      <w:pPr>
        <w:spacing w:after="0"/>
        <w:ind w:left="0"/>
        <w:jc w:val="both"/>
      </w:pPr>
      <w:r>
        <w:rPr>
          <w:rFonts w:ascii="Times New Roman"/>
          <w:b w:val="false"/>
          <w:i w:val="false"/>
          <w:color w:val="000000"/>
          <w:sz w:val="28"/>
        </w:rPr>
        <w:t>
      5) яичко не на месте (в паху / не прощупать);</w:t>
      </w:r>
    </w:p>
    <w:bookmarkEnd w:id="336"/>
    <w:bookmarkStart w:name="z483" w:id="337"/>
    <w:p>
      <w:pPr>
        <w:spacing w:after="0"/>
        <w:ind w:left="0"/>
        <w:jc w:val="both"/>
      </w:pPr>
      <w:r>
        <w:rPr>
          <w:rFonts w:ascii="Times New Roman"/>
          <w:b w:val="false"/>
          <w:i w:val="false"/>
          <w:color w:val="000000"/>
          <w:sz w:val="28"/>
        </w:rPr>
        <w:t>
      6) видны расширенные вены на мошонке (как "клубок червей");</w:t>
      </w:r>
    </w:p>
    <w:bookmarkEnd w:id="337"/>
    <w:bookmarkStart w:name="z484" w:id="338"/>
    <w:p>
      <w:pPr>
        <w:spacing w:after="0"/>
        <w:ind w:left="0"/>
        <w:jc w:val="both"/>
      </w:pPr>
      <w:r>
        <w:rPr>
          <w:rFonts w:ascii="Times New Roman"/>
          <w:b w:val="false"/>
          <w:i w:val="false"/>
          <w:color w:val="000000"/>
          <w:sz w:val="28"/>
        </w:rPr>
        <w:t>
      7) есть свищ (дырочка, из которой что-то вытекает);</w:t>
      </w:r>
    </w:p>
    <w:bookmarkEnd w:id="338"/>
    <w:bookmarkStart w:name="z485" w:id="339"/>
    <w:p>
      <w:pPr>
        <w:spacing w:after="0"/>
        <w:ind w:left="0"/>
        <w:jc w:val="both"/>
      </w:pPr>
      <w:r>
        <w:rPr>
          <w:rFonts w:ascii="Times New Roman"/>
          <w:b w:val="false"/>
          <w:i w:val="false"/>
          <w:color w:val="000000"/>
          <w:sz w:val="28"/>
        </w:rPr>
        <w:t>
      8) живот твҰрдый и болит при нажатии ("острый живот");</w:t>
      </w:r>
    </w:p>
    <w:bookmarkEnd w:id="339"/>
    <w:bookmarkStart w:name="z486" w:id="340"/>
    <w:p>
      <w:pPr>
        <w:spacing w:after="0"/>
        <w:ind w:left="0"/>
        <w:jc w:val="both"/>
      </w:pPr>
      <w:r>
        <w:rPr>
          <w:rFonts w:ascii="Times New Roman"/>
          <w:b w:val="false"/>
          <w:i w:val="false"/>
          <w:color w:val="000000"/>
          <w:sz w:val="28"/>
        </w:rPr>
        <w:t>
      9) больно при поколачивании по пояснице;</w:t>
      </w:r>
    </w:p>
    <w:bookmarkEnd w:id="340"/>
    <w:bookmarkStart w:name="z487" w:id="341"/>
    <w:p>
      <w:pPr>
        <w:spacing w:after="0"/>
        <w:ind w:left="0"/>
        <w:jc w:val="both"/>
      </w:pPr>
      <w:r>
        <w:rPr>
          <w:rFonts w:ascii="Times New Roman"/>
          <w:b w:val="false"/>
          <w:i w:val="false"/>
          <w:color w:val="000000"/>
          <w:sz w:val="28"/>
        </w:rPr>
        <w:t>
      10) неопущение яичка, водянка оболочек яичка;</w:t>
      </w:r>
    </w:p>
    <w:bookmarkEnd w:id="341"/>
    <w:bookmarkStart w:name="z488" w:id="342"/>
    <w:p>
      <w:pPr>
        <w:spacing w:after="0"/>
        <w:ind w:left="0"/>
        <w:jc w:val="both"/>
      </w:pPr>
      <w:r>
        <w:rPr>
          <w:rFonts w:ascii="Times New Roman"/>
          <w:b w:val="false"/>
          <w:i w:val="false"/>
          <w:color w:val="000000"/>
          <w:sz w:val="28"/>
        </w:rPr>
        <w:t>
      11) рубцовые деформации после травм или ожогов.</w:t>
      </w:r>
    </w:p>
    <w:bookmarkEnd w:id="342"/>
    <w:bookmarkStart w:name="z489" w:id="343"/>
    <w:p>
      <w:pPr>
        <w:spacing w:after="0"/>
        <w:ind w:left="0"/>
        <w:jc w:val="both"/>
      </w:pPr>
      <w:r>
        <w:rPr>
          <w:rFonts w:ascii="Times New Roman"/>
          <w:b w:val="false"/>
          <w:i w:val="false"/>
          <w:color w:val="000000"/>
          <w:sz w:val="28"/>
        </w:rPr>
        <w:t>
      3. Срочное направление к хирургу при наличии:</w:t>
      </w:r>
    </w:p>
    <w:bookmarkEnd w:id="343"/>
    <w:bookmarkStart w:name="z490" w:id="344"/>
    <w:p>
      <w:pPr>
        <w:spacing w:after="0"/>
        <w:ind w:left="0"/>
        <w:jc w:val="both"/>
      </w:pPr>
      <w:r>
        <w:rPr>
          <w:rFonts w:ascii="Times New Roman"/>
          <w:b w:val="false"/>
          <w:i w:val="false"/>
          <w:color w:val="000000"/>
          <w:sz w:val="28"/>
        </w:rPr>
        <w:t>
      1) острого живота;</w:t>
      </w:r>
    </w:p>
    <w:bookmarkEnd w:id="344"/>
    <w:bookmarkStart w:name="z491" w:id="345"/>
    <w:p>
      <w:pPr>
        <w:spacing w:after="0"/>
        <w:ind w:left="0"/>
        <w:jc w:val="both"/>
      </w:pPr>
      <w:r>
        <w:rPr>
          <w:rFonts w:ascii="Times New Roman"/>
          <w:b w:val="false"/>
          <w:i w:val="false"/>
          <w:color w:val="000000"/>
          <w:sz w:val="28"/>
        </w:rPr>
        <w:t>
      2) ущемленной грыжи;</w:t>
      </w:r>
    </w:p>
    <w:bookmarkEnd w:id="345"/>
    <w:bookmarkStart w:name="z492" w:id="346"/>
    <w:p>
      <w:pPr>
        <w:spacing w:after="0"/>
        <w:ind w:left="0"/>
        <w:jc w:val="both"/>
      </w:pPr>
      <w:r>
        <w:rPr>
          <w:rFonts w:ascii="Times New Roman"/>
          <w:b w:val="false"/>
          <w:i w:val="false"/>
          <w:color w:val="000000"/>
          <w:sz w:val="28"/>
        </w:rPr>
        <w:t>
      3) острого воспаления мягких тканей;</w:t>
      </w:r>
    </w:p>
    <w:bookmarkEnd w:id="346"/>
    <w:bookmarkStart w:name="z493" w:id="347"/>
    <w:p>
      <w:pPr>
        <w:spacing w:after="0"/>
        <w:ind w:left="0"/>
        <w:jc w:val="both"/>
      </w:pPr>
      <w:r>
        <w:rPr>
          <w:rFonts w:ascii="Times New Roman"/>
          <w:b w:val="false"/>
          <w:i w:val="false"/>
          <w:color w:val="000000"/>
          <w:sz w:val="28"/>
        </w:rPr>
        <w:t>
      4) внезапного увеличения мошонки, боли в мошонке.</w:t>
      </w:r>
    </w:p>
    <w:bookmarkEnd w:id="347"/>
    <w:bookmarkStart w:name="z494" w:id="348"/>
    <w:p>
      <w:pPr>
        <w:spacing w:after="0"/>
        <w:ind w:left="0"/>
        <w:jc w:val="both"/>
      </w:pPr>
      <w:r>
        <w:rPr>
          <w:rFonts w:ascii="Times New Roman"/>
          <w:b w:val="false"/>
          <w:i w:val="false"/>
          <w:color w:val="000000"/>
          <w:sz w:val="28"/>
        </w:rPr>
        <w:t>
      Показания для направления к ортопеду-травматологу.</w:t>
      </w:r>
    </w:p>
    <w:bookmarkEnd w:id="348"/>
    <w:bookmarkStart w:name="z495" w:id="349"/>
    <w:p>
      <w:pPr>
        <w:spacing w:after="0"/>
        <w:ind w:left="0"/>
        <w:jc w:val="both"/>
      </w:pPr>
      <w:r>
        <w:rPr>
          <w:rFonts w:ascii="Times New Roman"/>
          <w:b w:val="false"/>
          <w:i w:val="false"/>
          <w:color w:val="000000"/>
          <w:sz w:val="28"/>
        </w:rPr>
        <w:t>
      1. Наличие следующих жалоб:</w:t>
      </w:r>
    </w:p>
    <w:bookmarkEnd w:id="349"/>
    <w:bookmarkStart w:name="z496" w:id="350"/>
    <w:p>
      <w:pPr>
        <w:spacing w:after="0"/>
        <w:ind w:left="0"/>
        <w:jc w:val="both"/>
      </w:pPr>
      <w:r>
        <w:rPr>
          <w:rFonts w:ascii="Times New Roman"/>
          <w:b w:val="false"/>
          <w:i w:val="false"/>
          <w:color w:val="000000"/>
          <w:sz w:val="28"/>
        </w:rPr>
        <w:t>
      1) боли в конечностях, спине, суставах, усиливающиеся при ходьбе или физической нагрузке;</w:t>
      </w:r>
    </w:p>
    <w:bookmarkEnd w:id="350"/>
    <w:bookmarkStart w:name="z497" w:id="351"/>
    <w:p>
      <w:pPr>
        <w:spacing w:after="0"/>
        <w:ind w:left="0"/>
        <w:jc w:val="both"/>
      </w:pPr>
      <w:r>
        <w:rPr>
          <w:rFonts w:ascii="Times New Roman"/>
          <w:b w:val="false"/>
          <w:i w:val="false"/>
          <w:color w:val="000000"/>
          <w:sz w:val="28"/>
        </w:rPr>
        <w:t>
      2) ограничение движений в суставах;</w:t>
      </w:r>
    </w:p>
    <w:bookmarkEnd w:id="351"/>
    <w:bookmarkStart w:name="z498" w:id="352"/>
    <w:p>
      <w:pPr>
        <w:spacing w:after="0"/>
        <w:ind w:left="0"/>
        <w:jc w:val="both"/>
      </w:pPr>
      <w:r>
        <w:rPr>
          <w:rFonts w:ascii="Times New Roman"/>
          <w:b w:val="false"/>
          <w:i w:val="false"/>
          <w:color w:val="000000"/>
          <w:sz w:val="28"/>
        </w:rPr>
        <w:t>
      3) быстрая утомляемость при ходьбе, хромота;</w:t>
      </w:r>
    </w:p>
    <w:bookmarkEnd w:id="352"/>
    <w:bookmarkStart w:name="z499" w:id="353"/>
    <w:p>
      <w:pPr>
        <w:spacing w:after="0"/>
        <w:ind w:left="0"/>
        <w:jc w:val="both"/>
      </w:pPr>
      <w:r>
        <w:rPr>
          <w:rFonts w:ascii="Times New Roman"/>
          <w:b w:val="false"/>
          <w:i w:val="false"/>
          <w:color w:val="000000"/>
          <w:sz w:val="28"/>
        </w:rPr>
        <w:t>
      4) частые падения, нарушение походки;</w:t>
      </w:r>
    </w:p>
    <w:bookmarkEnd w:id="353"/>
    <w:bookmarkStart w:name="z500" w:id="354"/>
    <w:p>
      <w:pPr>
        <w:spacing w:after="0"/>
        <w:ind w:left="0"/>
        <w:jc w:val="both"/>
      </w:pPr>
      <w:r>
        <w:rPr>
          <w:rFonts w:ascii="Times New Roman"/>
          <w:b w:val="false"/>
          <w:i w:val="false"/>
          <w:color w:val="000000"/>
          <w:sz w:val="28"/>
        </w:rPr>
        <w:t>
      5) боли в стопах, неудобство при ношении обуви;</w:t>
      </w:r>
    </w:p>
    <w:bookmarkEnd w:id="354"/>
    <w:bookmarkStart w:name="z501" w:id="355"/>
    <w:p>
      <w:pPr>
        <w:spacing w:after="0"/>
        <w:ind w:left="0"/>
        <w:jc w:val="both"/>
      </w:pPr>
      <w:r>
        <w:rPr>
          <w:rFonts w:ascii="Times New Roman"/>
          <w:b w:val="false"/>
          <w:i w:val="false"/>
          <w:color w:val="000000"/>
          <w:sz w:val="28"/>
        </w:rPr>
        <w:t>
      6) последствия травм, переломов, ожогов, рубцов.</w:t>
      </w:r>
    </w:p>
    <w:bookmarkEnd w:id="355"/>
    <w:bookmarkStart w:name="z502" w:id="356"/>
    <w:p>
      <w:pPr>
        <w:spacing w:after="0"/>
        <w:ind w:left="0"/>
        <w:jc w:val="both"/>
      </w:pPr>
      <w:r>
        <w:rPr>
          <w:rFonts w:ascii="Times New Roman"/>
          <w:b w:val="false"/>
          <w:i w:val="false"/>
          <w:color w:val="000000"/>
          <w:sz w:val="28"/>
        </w:rPr>
        <w:t>
      2. Наличие следующих симптомов, выявленных при осмотре:</w:t>
      </w:r>
    </w:p>
    <w:bookmarkEnd w:id="356"/>
    <w:bookmarkStart w:name="z503" w:id="357"/>
    <w:p>
      <w:pPr>
        <w:spacing w:after="0"/>
        <w:ind w:left="0"/>
        <w:jc w:val="both"/>
      </w:pPr>
      <w:r>
        <w:rPr>
          <w:rFonts w:ascii="Times New Roman"/>
          <w:b w:val="false"/>
          <w:i w:val="false"/>
          <w:color w:val="000000"/>
          <w:sz w:val="28"/>
        </w:rPr>
        <w:t>
      1) нарушение осанки, сутулость, асимметрия плеч или лопаток;</w:t>
      </w:r>
    </w:p>
    <w:bookmarkEnd w:id="357"/>
    <w:bookmarkStart w:name="z504" w:id="358"/>
    <w:p>
      <w:pPr>
        <w:spacing w:after="0"/>
        <w:ind w:left="0"/>
        <w:jc w:val="both"/>
      </w:pPr>
      <w:r>
        <w:rPr>
          <w:rFonts w:ascii="Times New Roman"/>
          <w:b w:val="false"/>
          <w:i w:val="false"/>
          <w:color w:val="000000"/>
          <w:sz w:val="28"/>
        </w:rPr>
        <w:t>
      2) искривление позвоночника;</w:t>
      </w:r>
    </w:p>
    <w:bookmarkEnd w:id="358"/>
    <w:bookmarkStart w:name="z505" w:id="359"/>
    <w:p>
      <w:pPr>
        <w:spacing w:after="0"/>
        <w:ind w:left="0"/>
        <w:jc w:val="both"/>
      </w:pPr>
      <w:r>
        <w:rPr>
          <w:rFonts w:ascii="Times New Roman"/>
          <w:b w:val="false"/>
          <w:i w:val="false"/>
          <w:color w:val="000000"/>
          <w:sz w:val="28"/>
        </w:rPr>
        <w:t>
      3) Х-образная или О-образная деформация ног;</w:t>
      </w:r>
    </w:p>
    <w:bookmarkEnd w:id="359"/>
    <w:bookmarkStart w:name="z506" w:id="360"/>
    <w:p>
      <w:pPr>
        <w:spacing w:after="0"/>
        <w:ind w:left="0"/>
        <w:jc w:val="both"/>
      </w:pPr>
      <w:r>
        <w:rPr>
          <w:rFonts w:ascii="Times New Roman"/>
          <w:b w:val="false"/>
          <w:i w:val="false"/>
          <w:color w:val="000000"/>
          <w:sz w:val="28"/>
        </w:rPr>
        <w:t>
      4) плоскостопие, вальгусная установка стоп;</w:t>
      </w:r>
    </w:p>
    <w:bookmarkEnd w:id="360"/>
    <w:bookmarkStart w:name="z507" w:id="361"/>
    <w:p>
      <w:pPr>
        <w:spacing w:after="0"/>
        <w:ind w:left="0"/>
        <w:jc w:val="both"/>
      </w:pPr>
      <w:r>
        <w:rPr>
          <w:rFonts w:ascii="Times New Roman"/>
          <w:b w:val="false"/>
          <w:i w:val="false"/>
          <w:color w:val="000000"/>
          <w:sz w:val="28"/>
        </w:rPr>
        <w:t>
      5) укорочение одной конечности;</w:t>
      </w:r>
    </w:p>
    <w:bookmarkEnd w:id="361"/>
    <w:bookmarkStart w:name="z508" w:id="362"/>
    <w:p>
      <w:pPr>
        <w:spacing w:after="0"/>
        <w:ind w:left="0"/>
        <w:jc w:val="both"/>
      </w:pPr>
      <w:r>
        <w:rPr>
          <w:rFonts w:ascii="Times New Roman"/>
          <w:b w:val="false"/>
          <w:i w:val="false"/>
          <w:color w:val="000000"/>
          <w:sz w:val="28"/>
        </w:rPr>
        <w:t>
      6) ограничение движений в суставах;</w:t>
      </w:r>
    </w:p>
    <w:bookmarkEnd w:id="362"/>
    <w:bookmarkStart w:name="z509" w:id="363"/>
    <w:p>
      <w:pPr>
        <w:spacing w:after="0"/>
        <w:ind w:left="0"/>
        <w:jc w:val="both"/>
      </w:pPr>
      <w:r>
        <w:rPr>
          <w:rFonts w:ascii="Times New Roman"/>
          <w:b w:val="false"/>
          <w:i w:val="false"/>
          <w:color w:val="000000"/>
          <w:sz w:val="28"/>
        </w:rPr>
        <w:t>
      7) припухлость суставов или мягких тканей;</w:t>
      </w:r>
    </w:p>
    <w:bookmarkEnd w:id="363"/>
    <w:bookmarkStart w:name="z510" w:id="364"/>
    <w:p>
      <w:pPr>
        <w:spacing w:after="0"/>
        <w:ind w:left="0"/>
        <w:jc w:val="both"/>
      </w:pPr>
      <w:r>
        <w:rPr>
          <w:rFonts w:ascii="Times New Roman"/>
          <w:b w:val="false"/>
          <w:i w:val="false"/>
          <w:color w:val="000000"/>
          <w:sz w:val="28"/>
        </w:rPr>
        <w:t>
      8) деформация грудной клетки;</w:t>
      </w:r>
    </w:p>
    <w:bookmarkEnd w:id="364"/>
    <w:bookmarkStart w:name="z511" w:id="365"/>
    <w:p>
      <w:pPr>
        <w:spacing w:after="0"/>
        <w:ind w:left="0"/>
        <w:jc w:val="both"/>
      </w:pPr>
      <w:r>
        <w:rPr>
          <w:rFonts w:ascii="Times New Roman"/>
          <w:b w:val="false"/>
          <w:i w:val="false"/>
          <w:color w:val="000000"/>
          <w:sz w:val="28"/>
        </w:rPr>
        <w:t>
      9) рубцовые деформации после травм или ожогов;</w:t>
      </w:r>
    </w:p>
    <w:bookmarkEnd w:id="365"/>
    <w:bookmarkStart w:name="z512" w:id="366"/>
    <w:p>
      <w:pPr>
        <w:spacing w:after="0"/>
        <w:ind w:left="0"/>
        <w:jc w:val="both"/>
      </w:pPr>
      <w:r>
        <w:rPr>
          <w:rFonts w:ascii="Times New Roman"/>
          <w:b w:val="false"/>
          <w:i w:val="false"/>
          <w:color w:val="000000"/>
          <w:sz w:val="28"/>
        </w:rPr>
        <w:t>
      10) задержка физического развития, нарушения походки.</w:t>
      </w:r>
    </w:p>
    <w:bookmarkEnd w:id="366"/>
    <w:bookmarkStart w:name="z513" w:id="367"/>
    <w:p>
      <w:pPr>
        <w:spacing w:after="0"/>
        <w:ind w:left="0"/>
        <w:jc w:val="both"/>
      </w:pPr>
      <w:r>
        <w:rPr>
          <w:rFonts w:ascii="Times New Roman"/>
          <w:b w:val="false"/>
          <w:i w:val="false"/>
          <w:color w:val="000000"/>
          <w:sz w:val="28"/>
        </w:rPr>
        <w:t>
      3. Срочное направление к травматологу при наличии:</w:t>
      </w:r>
    </w:p>
    <w:bookmarkEnd w:id="367"/>
    <w:bookmarkStart w:name="z514" w:id="368"/>
    <w:p>
      <w:pPr>
        <w:spacing w:after="0"/>
        <w:ind w:left="0"/>
        <w:jc w:val="both"/>
      </w:pPr>
      <w:r>
        <w:rPr>
          <w:rFonts w:ascii="Times New Roman"/>
          <w:b w:val="false"/>
          <w:i w:val="false"/>
          <w:color w:val="000000"/>
          <w:sz w:val="28"/>
        </w:rPr>
        <w:t>
      1) выраженной боли и невозможности опоры на конечность;</w:t>
      </w:r>
    </w:p>
    <w:bookmarkEnd w:id="368"/>
    <w:bookmarkStart w:name="z515" w:id="369"/>
    <w:p>
      <w:pPr>
        <w:spacing w:after="0"/>
        <w:ind w:left="0"/>
        <w:jc w:val="both"/>
      </w:pPr>
      <w:r>
        <w:rPr>
          <w:rFonts w:ascii="Times New Roman"/>
          <w:b w:val="false"/>
          <w:i w:val="false"/>
          <w:color w:val="000000"/>
          <w:sz w:val="28"/>
        </w:rPr>
        <w:t>
      2) подозрения на перелом, вывих;</w:t>
      </w:r>
    </w:p>
    <w:bookmarkEnd w:id="369"/>
    <w:bookmarkStart w:name="z516" w:id="370"/>
    <w:p>
      <w:pPr>
        <w:spacing w:after="0"/>
        <w:ind w:left="0"/>
        <w:jc w:val="both"/>
      </w:pPr>
      <w:r>
        <w:rPr>
          <w:rFonts w:ascii="Times New Roman"/>
          <w:b w:val="false"/>
          <w:i w:val="false"/>
          <w:color w:val="000000"/>
          <w:sz w:val="28"/>
        </w:rPr>
        <w:t>
      3) кровотечения после травмы.</w:t>
      </w:r>
    </w:p>
    <w:bookmarkEnd w:id="3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 xml:space="preserve"> к правилам, объему и </w:t>
            </w:r>
            <w:r>
              <w:br/>
            </w:r>
            <w:r>
              <w:rPr>
                <w:rFonts w:ascii="Times New Roman"/>
                <w:b w:val="false"/>
                <w:i w:val="false"/>
                <w:color w:val="000000"/>
                <w:sz w:val="20"/>
              </w:rPr>
              <w:t>периодичности</w:t>
            </w:r>
            <w:r>
              <w:br/>
            </w:r>
            <w:r>
              <w:rPr>
                <w:rFonts w:ascii="Times New Roman"/>
                <w:b w:val="false"/>
                <w:i w:val="false"/>
                <w:color w:val="000000"/>
                <w:sz w:val="20"/>
              </w:rPr>
              <w:t>проведения профилактических</w:t>
            </w:r>
            <w:r>
              <w:br/>
            </w:r>
            <w:r>
              <w:rPr>
                <w:rFonts w:ascii="Times New Roman"/>
                <w:b w:val="false"/>
                <w:i w:val="false"/>
                <w:color w:val="000000"/>
                <w:sz w:val="20"/>
              </w:rPr>
              <w:t>медицинских осмотров целевых</w:t>
            </w:r>
            <w:r>
              <w:br/>
            </w:r>
            <w:r>
              <w:rPr>
                <w:rFonts w:ascii="Times New Roman"/>
                <w:b w:val="false"/>
                <w:i w:val="false"/>
                <w:color w:val="000000"/>
                <w:sz w:val="20"/>
              </w:rPr>
              <w:t>групп населения, включая детей</w:t>
            </w:r>
            <w:r>
              <w:br/>
            </w:r>
            <w:r>
              <w:rPr>
                <w:rFonts w:ascii="Times New Roman"/>
                <w:b w:val="false"/>
                <w:i w:val="false"/>
                <w:color w:val="000000"/>
                <w:sz w:val="20"/>
              </w:rPr>
              <w:t>дошкольного, школьного</w:t>
            </w:r>
            <w:r>
              <w:br/>
            </w:r>
            <w:r>
              <w:rPr>
                <w:rFonts w:ascii="Times New Roman"/>
                <w:b w:val="false"/>
                <w:i w:val="false"/>
                <w:color w:val="000000"/>
                <w:sz w:val="20"/>
              </w:rPr>
              <w:t>возрастов, а также учащихся</w:t>
            </w:r>
            <w:r>
              <w:br/>
            </w:r>
            <w:r>
              <w:rPr>
                <w:rFonts w:ascii="Times New Roman"/>
                <w:b w:val="false"/>
                <w:i w:val="false"/>
                <w:color w:val="000000"/>
                <w:sz w:val="20"/>
              </w:rPr>
              <w:t>организаций технического и</w:t>
            </w:r>
            <w:r>
              <w:br/>
            </w:r>
            <w:r>
              <w:rPr>
                <w:rFonts w:ascii="Times New Roman"/>
                <w:b w:val="false"/>
                <w:i w:val="false"/>
                <w:color w:val="000000"/>
                <w:sz w:val="20"/>
              </w:rPr>
              <w:t xml:space="preserve">профессионального, </w:t>
            </w:r>
            <w:r>
              <w:br/>
            </w:r>
            <w:r>
              <w:rPr>
                <w:rFonts w:ascii="Times New Roman"/>
                <w:b w:val="false"/>
                <w:i w:val="false"/>
                <w:color w:val="000000"/>
                <w:sz w:val="20"/>
              </w:rPr>
              <w:t>послесреднего</w:t>
            </w:r>
            <w:r>
              <w:br/>
            </w:r>
            <w:r>
              <w:rPr>
                <w:rFonts w:ascii="Times New Roman"/>
                <w:b w:val="false"/>
                <w:i w:val="false"/>
                <w:color w:val="000000"/>
                <w:sz w:val="20"/>
              </w:rPr>
              <w:t>и высшего образования</w:t>
            </w:r>
          </w:p>
        </w:tc>
      </w:tr>
    </w:tbl>
    <w:bookmarkStart w:name="z527" w:id="371"/>
    <w:p>
      <w:pPr>
        <w:spacing w:after="0"/>
        <w:ind w:left="0"/>
        <w:jc w:val="left"/>
      </w:pPr>
      <w:r>
        <w:rPr>
          <w:rFonts w:ascii="Times New Roman"/>
          <w:b/>
          <w:i w:val="false"/>
          <w:color w:val="000000"/>
        </w:rPr>
        <w:t xml:space="preserve"> Алгоритм оздоровления школьников, выявленных по результатам профилактических медицинских осмотров</w:t>
      </w:r>
    </w:p>
    <w:bookmarkEnd w:id="371"/>
    <w:bookmarkStart w:name="z528" w:id="372"/>
    <w:p>
      <w:pPr>
        <w:spacing w:after="0"/>
        <w:ind w:left="0"/>
        <w:jc w:val="both"/>
      </w:pPr>
      <w:r>
        <w:rPr>
          <w:rFonts w:ascii="Times New Roman"/>
          <w:b w:val="false"/>
          <w:i w:val="false"/>
          <w:color w:val="000000"/>
          <w:sz w:val="28"/>
        </w:rPr>
        <w:t>
      I. Для детей, прикрепленные к организации первичной медико – санитарной помощи (далее – ПМСП), проводившие профилактический медицинский осмотр</w:t>
      </w:r>
    </w:p>
    <w:bookmarkEnd w:id="372"/>
    <w:bookmarkStart w:name="z529" w:id="373"/>
    <w:p>
      <w:pPr>
        <w:spacing w:after="0"/>
        <w:ind w:left="0"/>
        <w:jc w:val="both"/>
      </w:pPr>
      <w:r>
        <w:rPr>
          <w:rFonts w:ascii="Times New Roman"/>
          <w:b w:val="false"/>
          <w:i w:val="false"/>
          <w:color w:val="000000"/>
          <w:sz w:val="28"/>
        </w:rPr>
        <w:t>
      Этап 1. Определение детей с рисками патологий</w:t>
      </w:r>
    </w:p>
    <w:bookmarkEnd w:id="373"/>
    <w:bookmarkStart w:name="z530" w:id="374"/>
    <w:p>
      <w:pPr>
        <w:spacing w:after="0"/>
        <w:ind w:left="0"/>
        <w:jc w:val="both"/>
      </w:pPr>
      <w:r>
        <w:rPr>
          <w:rFonts w:ascii="Times New Roman"/>
          <w:b w:val="false"/>
          <w:i w:val="false"/>
          <w:color w:val="000000"/>
          <w:sz w:val="28"/>
        </w:rPr>
        <w:t>
      Врач-педиатр либо врач общей практики по итогам профилактического медицинского осмотра:</w:t>
      </w:r>
    </w:p>
    <w:bookmarkEnd w:id="374"/>
    <w:bookmarkStart w:name="z531" w:id="375"/>
    <w:p>
      <w:pPr>
        <w:spacing w:after="0"/>
        <w:ind w:left="0"/>
        <w:jc w:val="both"/>
      </w:pPr>
      <w:r>
        <w:rPr>
          <w:rFonts w:ascii="Times New Roman"/>
          <w:b w:val="false"/>
          <w:i w:val="false"/>
          <w:color w:val="000000"/>
          <w:sz w:val="28"/>
        </w:rPr>
        <w:t>
      1. оформляет заключительные акты;</w:t>
      </w:r>
    </w:p>
    <w:bookmarkEnd w:id="375"/>
    <w:bookmarkStart w:name="z532" w:id="376"/>
    <w:p>
      <w:pPr>
        <w:spacing w:after="0"/>
        <w:ind w:left="0"/>
        <w:jc w:val="both"/>
      </w:pPr>
      <w:r>
        <w:rPr>
          <w:rFonts w:ascii="Times New Roman"/>
          <w:b w:val="false"/>
          <w:i w:val="false"/>
          <w:color w:val="000000"/>
          <w:sz w:val="28"/>
        </w:rPr>
        <w:t>
      2. формирует списки детей с выявленными рисками патологий;</w:t>
      </w:r>
    </w:p>
    <w:bookmarkEnd w:id="376"/>
    <w:bookmarkStart w:name="z533" w:id="377"/>
    <w:p>
      <w:pPr>
        <w:spacing w:after="0"/>
        <w:ind w:left="0"/>
        <w:jc w:val="both"/>
      </w:pPr>
      <w:r>
        <w:rPr>
          <w:rFonts w:ascii="Times New Roman"/>
          <w:b w:val="false"/>
          <w:i w:val="false"/>
          <w:color w:val="000000"/>
          <w:sz w:val="28"/>
        </w:rPr>
        <w:t>
      3. оформляет направления;</w:t>
      </w:r>
    </w:p>
    <w:bookmarkEnd w:id="377"/>
    <w:bookmarkStart w:name="z534" w:id="378"/>
    <w:p>
      <w:pPr>
        <w:spacing w:after="0"/>
        <w:ind w:left="0"/>
        <w:jc w:val="both"/>
      </w:pPr>
      <w:r>
        <w:rPr>
          <w:rFonts w:ascii="Times New Roman"/>
          <w:b w:val="false"/>
          <w:i w:val="false"/>
          <w:color w:val="000000"/>
          <w:sz w:val="28"/>
        </w:rPr>
        <w:t>
      4. направляет списки детей с выявленными рисками патологий среднему медицинскому работнику организации образования для подготовки уведомлений родителям (законным представителям) о необходимости прохождения консультаций в организациях ПМСП по месту прикрепления;</w:t>
      </w:r>
    </w:p>
    <w:bookmarkEnd w:id="378"/>
    <w:bookmarkStart w:name="z535" w:id="379"/>
    <w:p>
      <w:pPr>
        <w:spacing w:after="0"/>
        <w:ind w:left="0"/>
        <w:jc w:val="both"/>
      </w:pPr>
      <w:r>
        <w:rPr>
          <w:rFonts w:ascii="Times New Roman"/>
          <w:b w:val="false"/>
          <w:i w:val="false"/>
          <w:color w:val="000000"/>
          <w:sz w:val="28"/>
        </w:rPr>
        <w:t>
      5. направляет списки детей с выявленными рисками патологий в медицинские организации по месту прикрепления.</w:t>
      </w:r>
    </w:p>
    <w:bookmarkEnd w:id="379"/>
    <w:bookmarkStart w:name="z536" w:id="380"/>
    <w:p>
      <w:pPr>
        <w:spacing w:after="0"/>
        <w:ind w:left="0"/>
        <w:jc w:val="both"/>
      </w:pPr>
      <w:r>
        <w:rPr>
          <w:rFonts w:ascii="Times New Roman"/>
          <w:b w:val="false"/>
          <w:i w:val="false"/>
          <w:color w:val="000000"/>
          <w:sz w:val="28"/>
        </w:rPr>
        <w:t>
      Этап 2. Клинико-диагностический этап</w:t>
      </w:r>
    </w:p>
    <w:bookmarkEnd w:id="380"/>
    <w:bookmarkStart w:name="z537" w:id="381"/>
    <w:p>
      <w:pPr>
        <w:spacing w:after="0"/>
        <w:ind w:left="0"/>
        <w:jc w:val="both"/>
      </w:pPr>
      <w:r>
        <w:rPr>
          <w:rFonts w:ascii="Times New Roman"/>
          <w:b w:val="false"/>
          <w:i w:val="false"/>
          <w:color w:val="000000"/>
          <w:sz w:val="28"/>
        </w:rPr>
        <w:t>
      Участковый врач, профильные специалисты:</w:t>
      </w:r>
    </w:p>
    <w:bookmarkEnd w:id="381"/>
    <w:bookmarkStart w:name="z538" w:id="382"/>
    <w:p>
      <w:pPr>
        <w:spacing w:after="0"/>
        <w:ind w:left="0"/>
        <w:jc w:val="both"/>
      </w:pPr>
      <w:r>
        <w:rPr>
          <w:rFonts w:ascii="Times New Roman"/>
          <w:b w:val="false"/>
          <w:i w:val="false"/>
          <w:color w:val="000000"/>
          <w:sz w:val="28"/>
        </w:rPr>
        <w:t>
      1. проводят дополнительные обследования;</w:t>
      </w:r>
    </w:p>
    <w:bookmarkEnd w:id="382"/>
    <w:bookmarkStart w:name="z539" w:id="383"/>
    <w:p>
      <w:pPr>
        <w:spacing w:after="0"/>
        <w:ind w:left="0"/>
        <w:jc w:val="both"/>
      </w:pPr>
      <w:r>
        <w:rPr>
          <w:rFonts w:ascii="Times New Roman"/>
          <w:b w:val="false"/>
          <w:i w:val="false"/>
          <w:color w:val="000000"/>
          <w:sz w:val="28"/>
        </w:rPr>
        <w:t>
      2. устанавливают диагноз;</w:t>
      </w:r>
    </w:p>
    <w:bookmarkEnd w:id="383"/>
    <w:bookmarkStart w:name="z540" w:id="384"/>
    <w:p>
      <w:pPr>
        <w:spacing w:after="0"/>
        <w:ind w:left="0"/>
        <w:jc w:val="both"/>
      </w:pPr>
      <w:r>
        <w:rPr>
          <w:rFonts w:ascii="Times New Roman"/>
          <w:b w:val="false"/>
          <w:i w:val="false"/>
          <w:color w:val="000000"/>
          <w:sz w:val="28"/>
        </w:rPr>
        <w:t>
      3. назначают лечение и дают рекомендации;</w:t>
      </w:r>
    </w:p>
    <w:bookmarkEnd w:id="384"/>
    <w:bookmarkStart w:name="z541" w:id="385"/>
    <w:p>
      <w:pPr>
        <w:spacing w:after="0"/>
        <w:ind w:left="0"/>
        <w:jc w:val="both"/>
      </w:pPr>
      <w:r>
        <w:rPr>
          <w:rFonts w:ascii="Times New Roman"/>
          <w:b w:val="false"/>
          <w:i w:val="false"/>
          <w:color w:val="000000"/>
          <w:sz w:val="28"/>
        </w:rPr>
        <w:t>
      4. при наличии показаний направляют на стационарное лечение.</w:t>
      </w:r>
    </w:p>
    <w:bookmarkEnd w:id="385"/>
    <w:bookmarkStart w:name="z542" w:id="386"/>
    <w:p>
      <w:pPr>
        <w:spacing w:after="0"/>
        <w:ind w:left="0"/>
        <w:jc w:val="both"/>
      </w:pPr>
      <w:r>
        <w:rPr>
          <w:rFonts w:ascii="Times New Roman"/>
          <w:b w:val="false"/>
          <w:i w:val="false"/>
          <w:color w:val="000000"/>
          <w:sz w:val="28"/>
        </w:rPr>
        <w:t>
      Этап 3. Мониторинг исполнения</w:t>
      </w:r>
    </w:p>
    <w:bookmarkEnd w:id="386"/>
    <w:bookmarkStart w:name="z543" w:id="387"/>
    <w:p>
      <w:pPr>
        <w:spacing w:after="0"/>
        <w:ind w:left="0"/>
        <w:jc w:val="both"/>
      </w:pPr>
      <w:r>
        <w:rPr>
          <w:rFonts w:ascii="Times New Roman"/>
          <w:b w:val="false"/>
          <w:i w:val="false"/>
          <w:color w:val="000000"/>
          <w:sz w:val="28"/>
        </w:rPr>
        <w:t>
      Координатор по школьной медицине организации ПМСП, проводивший профилактический медицинский осмотр</w:t>
      </w:r>
    </w:p>
    <w:bookmarkEnd w:id="387"/>
    <w:bookmarkStart w:name="z544" w:id="388"/>
    <w:p>
      <w:pPr>
        <w:spacing w:after="0"/>
        <w:ind w:left="0"/>
        <w:jc w:val="both"/>
      </w:pPr>
      <w:r>
        <w:rPr>
          <w:rFonts w:ascii="Times New Roman"/>
          <w:b w:val="false"/>
          <w:i w:val="false"/>
          <w:color w:val="000000"/>
          <w:sz w:val="28"/>
        </w:rPr>
        <w:t>
      1. собирает информацию о проведенном оздоровлении;</w:t>
      </w:r>
    </w:p>
    <w:bookmarkEnd w:id="388"/>
    <w:bookmarkStart w:name="z545" w:id="389"/>
    <w:p>
      <w:pPr>
        <w:spacing w:after="0"/>
        <w:ind w:left="0"/>
        <w:jc w:val="both"/>
      </w:pPr>
      <w:r>
        <w:rPr>
          <w:rFonts w:ascii="Times New Roman"/>
          <w:b w:val="false"/>
          <w:i w:val="false"/>
          <w:color w:val="000000"/>
          <w:sz w:val="28"/>
        </w:rPr>
        <w:t>
      2. формирует сводный отчет;</w:t>
      </w:r>
    </w:p>
    <w:bookmarkEnd w:id="389"/>
    <w:bookmarkStart w:name="z546" w:id="390"/>
    <w:p>
      <w:pPr>
        <w:spacing w:after="0"/>
        <w:ind w:left="0"/>
        <w:jc w:val="both"/>
      </w:pPr>
      <w:r>
        <w:rPr>
          <w:rFonts w:ascii="Times New Roman"/>
          <w:b w:val="false"/>
          <w:i w:val="false"/>
          <w:color w:val="000000"/>
          <w:sz w:val="28"/>
        </w:rPr>
        <w:t>
      3. представляет отчет курирующему заместителю руководителя.</w:t>
      </w:r>
    </w:p>
    <w:bookmarkEnd w:id="390"/>
    <w:bookmarkStart w:name="z547" w:id="391"/>
    <w:p>
      <w:pPr>
        <w:spacing w:after="0"/>
        <w:ind w:left="0"/>
        <w:jc w:val="both"/>
      </w:pPr>
      <w:r>
        <w:rPr>
          <w:rFonts w:ascii="Times New Roman"/>
          <w:b w:val="false"/>
          <w:i w:val="false"/>
          <w:color w:val="000000"/>
          <w:sz w:val="28"/>
        </w:rPr>
        <w:t>
      Этап 4. Контроль</w:t>
      </w:r>
    </w:p>
    <w:bookmarkEnd w:id="391"/>
    <w:bookmarkStart w:name="z548" w:id="392"/>
    <w:p>
      <w:pPr>
        <w:spacing w:after="0"/>
        <w:ind w:left="0"/>
        <w:jc w:val="both"/>
      </w:pPr>
      <w:r>
        <w:rPr>
          <w:rFonts w:ascii="Times New Roman"/>
          <w:b w:val="false"/>
          <w:i w:val="false"/>
          <w:color w:val="000000"/>
          <w:sz w:val="28"/>
        </w:rPr>
        <w:t>
      Курирующий заместитель организации ПМСП, проводивший профилактический медицинский осмотр, осуществляет контроль полноты и своевременности проведения оздоровительных мероприятий, а также выполнения рекомендаций по детям, выявленным в ходе профилактических медицинских осмотров.</w:t>
      </w:r>
    </w:p>
    <w:bookmarkEnd w:id="392"/>
    <w:bookmarkStart w:name="z549" w:id="393"/>
    <w:p>
      <w:pPr>
        <w:spacing w:after="0"/>
        <w:ind w:left="0"/>
        <w:jc w:val="both"/>
      </w:pPr>
      <w:r>
        <w:rPr>
          <w:rFonts w:ascii="Times New Roman"/>
          <w:b w:val="false"/>
          <w:i w:val="false"/>
          <w:color w:val="000000"/>
          <w:sz w:val="28"/>
        </w:rPr>
        <w:t>
      II. Для детей, не прикрепленные к организации ПМСП, проводившие профилактический медицинский осмотр</w:t>
      </w:r>
    </w:p>
    <w:bookmarkEnd w:id="393"/>
    <w:bookmarkStart w:name="z550" w:id="394"/>
    <w:p>
      <w:pPr>
        <w:spacing w:after="0"/>
        <w:ind w:left="0"/>
        <w:jc w:val="both"/>
      </w:pPr>
      <w:r>
        <w:rPr>
          <w:rFonts w:ascii="Times New Roman"/>
          <w:b w:val="false"/>
          <w:i w:val="false"/>
          <w:color w:val="000000"/>
          <w:sz w:val="28"/>
        </w:rPr>
        <w:t>
      Этап 1. Подготовка уведомлений</w:t>
      </w:r>
    </w:p>
    <w:bookmarkEnd w:id="394"/>
    <w:bookmarkStart w:name="z551" w:id="395"/>
    <w:p>
      <w:pPr>
        <w:spacing w:after="0"/>
        <w:ind w:left="0"/>
        <w:jc w:val="both"/>
      </w:pPr>
      <w:r>
        <w:rPr>
          <w:rFonts w:ascii="Times New Roman"/>
          <w:b w:val="false"/>
          <w:i w:val="false"/>
          <w:color w:val="000000"/>
          <w:sz w:val="28"/>
        </w:rPr>
        <w:t>
      Средний медицинский работник организации образования:</w:t>
      </w:r>
    </w:p>
    <w:bookmarkEnd w:id="395"/>
    <w:bookmarkStart w:name="z552" w:id="396"/>
    <w:p>
      <w:pPr>
        <w:spacing w:after="0"/>
        <w:ind w:left="0"/>
        <w:jc w:val="both"/>
      </w:pPr>
      <w:r>
        <w:rPr>
          <w:rFonts w:ascii="Times New Roman"/>
          <w:b w:val="false"/>
          <w:i w:val="false"/>
          <w:color w:val="000000"/>
          <w:sz w:val="28"/>
        </w:rPr>
        <w:t>
      1. оформляет уведомления на бумажном носителе родителям (законным представителям) детей с рисками патологий о необходимости прохождения консультаций в организациях ПМСП по месту прикрепления направления;</w:t>
      </w:r>
    </w:p>
    <w:bookmarkEnd w:id="396"/>
    <w:bookmarkStart w:name="z553" w:id="397"/>
    <w:p>
      <w:pPr>
        <w:spacing w:after="0"/>
        <w:ind w:left="0"/>
        <w:jc w:val="both"/>
      </w:pPr>
      <w:r>
        <w:rPr>
          <w:rFonts w:ascii="Times New Roman"/>
          <w:b w:val="false"/>
          <w:i w:val="false"/>
          <w:color w:val="000000"/>
          <w:sz w:val="28"/>
        </w:rPr>
        <w:t>
      2. передает их классным руководителям.</w:t>
      </w:r>
    </w:p>
    <w:bookmarkEnd w:id="397"/>
    <w:bookmarkStart w:name="z554" w:id="398"/>
    <w:p>
      <w:pPr>
        <w:spacing w:after="0"/>
        <w:ind w:left="0"/>
        <w:jc w:val="both"/>
      </w:pPr>
      <w:r>
        <w:rPr>
          <w:rFonts w:ascii="Times New Roman"/>
          <w:b w:val="false"/>
          <w:i w:val="false"/>
          <w:color w:val="000000"/>
          <w:sz w:val="28"/>
        </w:rPr>
        <w:t>
      Этап 2. Информирование родителей</w:t>
      </w:r>
    </w:p>
    <w:bookmarkEnd w:id="398"/>
    <w:bookmarkStart w:name="z555" w:id="399"/>
    <w:p>
      <w:pPr>
        <w:spacing w:after="0"/>
        <w:ind w:left="0"/>
        <w:jc w:val="both"/>
      </w:pPr>
      <w:r>
        <w:rPr>
          <w:rFonts w:ascii="Times New Roman"/>
          <w:b w:val="false"/>
          <w:i w:val="false"/>
          <w:color w:val="000000"/>
          <w:sz w:val="28"/>
        </w:rPr>
        <w:t>
      Классные руководители передают родителям (законным представителям) детей с рисками патологий, уведомления о необходимости прохождения консультаций в организациях ПМСП по месту прикрепления.</w:t>
      </w:r>
    </w:p>
    <w:bookmarkEnd w:id="399"/>
    <w:bookmarkStart w:name="z556" w:id="400"/>
    <w:p>
      <w:pPr>
        <w:spacing w:after="0"/>
        <w:ind w:left="0"/>
        <w:jc w:val="both"/>
      </w:pPr>
      <w:r>
        <w:rPr>
          <w:rFonts w:ascii="Times New Roman"/>
          <w:b w:val="false"/>
          <w:i w:val="false"/>
          <w:color w:val="000000"/>
          <w:sz w:val="28"/>
        </w:rPr>
        <w:t>
      Этап 3. Запись на прием</w:t>
      </w:r>
    </w:p>
    <w:bookmarkEnd w:id="400"/>
    <w:bookmarkStart w:name="z557" w:id="401"/>
    <w:p>
      <w:pPr>
        <w:spacing w:after="0"/>
        <w:ind w:left="0"/>
        <w:jc w:val="both"/>
      </w:pPr>
      <w:r>
        <w:rPr>
          <w:rFonts w:ascii="Times New Roman"/>
          <w:b w:val="false"/>
          <w:i w:val="false"/>
          <w:color w:val="000000"/>
          <w:sz w:val="28"/>
        </w:rPr>
        <w:t>
      Родители самостоятельно записывают ребенка на прием к участковому врачу через медицинскую цифровую систему либо регистратуру организации ПМСП по месту прикрепления.</w:t>
      </w:r>
    </w:p>
    <w:bookmarkEnd w:id="401"/>
    <w:bookmarkStart w:name="z558" w:id="402"/>
    <w:p>
      <w:pPr>
        <w:spacing w:after="0"/>
        <w:ind w:left="0"/>
        <w:jc w:val="both"/>
      </w:pPr>
      <w:r>
        <w:rPr>
          <w:rFonts w:ascii="Times New Roman"/>
          <w:b w:val="false"/>
          <w:i w:val="false"/>
          <w:color w:val="000000"/>
          <w:sz w:val="28"/>
        </w:rPr>
        <w:t>
      Этап 4. Клинико-диагностический этап</w:t>
      </w:r>
    </w:p>
    <w:bookmarkEnd w:id="402"/>
    <w:bookmarkStart w:name="z559" w:id="403"/>
    <w:p>
      <w:pPr>
        <w:spacing w:after="0"/>
        <w:ind w:left="0"/>
        <w:jc w:val="both"/>
      </w:pPr>
      <w:r>
        <w:rPr>
          <w:rFonts w:ascii="Times New Roman"/>
          <w:b w:val="false"/>
          <w:i w:val="false"/>
          <w:color w:val="000000"/>
          <w:sz w:val="28"/>
        </w:rPr>
        <w:t>
      Участковый врач, профильные специалисты:</w:t>
      </w:r>
    </w:p>
    <w:bookmarkEnd w:id="403"/>
    <w:bookmarkStart w:name="z560" w:id="404"/>
    <w:p>
      <w:pPr>
        <w:spacing w:after="0"/>
        <w:ind w:left="0"/>
        <w:jc w:val="both"/>
      </w:pPr>
      <w:r>
        <w:rPr>
          <w:rFonts w:ascii="Times New Roman"/>
          <w:b w:val="false"/>
          <w:i w:val="false"/>
          <w:color w:val="000000"/>
          <w:sz w:val="28"/>
        </w:rPr>
        <w:t>
      1. проводят дополнительные обследования;</w:t>
      </w:r>
    </w:p>
    <w:bookmarkEnd w:id="404"/>
    <w:bookmarkStart w:name="z561" w:id="405"/>
    <w:p>
      <w:pPr>
        <w:spacing w:after="0"/>
        <w:ind w:left="0"/>
        <w:jc w:val="both"/>
      </w:pPr>
      <w:r>
        <w:rPr>
          <w:rFonts w:ascii="Times New Roman"/>
          <w:b w:val="false"/>
          <w:i w:val="false"/>
          <w:color w:val="000000"/>
          <w:sz w:val="28"/>
        </w:rPr>
        <w:t>
      2. устанавливают диагноз;</w:t>
      </w:r>
    </w:p>
    <w:bookmarkEnd w:id="405"/>
    <w:bookmarkStart w:name="z562" w:id="406"/>
    <w:p>
      <w:pPr>
        <w:spacing w:after="0"/>
        <w:ind w:left="0"/>
        <w:jc w:val="both"/>
      </w:pPr>
      <w:r>
        <w:rPr>
          <w:rFonts w:ascii="Times New Roman"/>
          <w:b w:val="false"/>
          <w:i w:val="false"/>
          <w:color w:val="000000"/>
          <w:sz w:val="28"/>
        </w:rPr>
        <w:t>
      3. назначают лечение и дают рекомендации;</w:t>
      </w:r>
    </w:p>
    <w:bookmarkEnd w:id="406"/>
    <w:bookmarkStart w:name="z563" w:id="407"/>
    <w:p>
      <w:pPr>
        <w:spacing w:after="0"/>
        <w:ind w:left="0"/>
        <w:jc w:val="both"/>
      </w:pPr>
      <w:r>
        <w:rPr>
          <w:rFonts w:ascii="Times New Roman"/>
          <w:b w:val="false"/>
          <w:i w:val="false"/>
          <w:color w:val="000000"/>
          <w:sz w:val="28"/>
        </w:rPr>
        <w:t>
      4. при наличии показаний направляют на стационарное лечение.</w:t>
      </w:r>
    </w:p>
    <w:bookmarkEnd w:id="407"/>
    <w:bookmarkStart w:name="z564" w:id="408"/>
    <w:p>
      <w:pPr>
        <w:spacing w:after="0"/>
        <w:ind w:left="0"/>
        <w:jc w:val="both"/>
      </w:pPr>
      <w:r>
        <w:rPr>
          <w:rFonts w:ascii="Times New Roman"/>
          <w:b w:val="false"/>
          <w:i w:val="false"/>
          <w:color w:val="000000"/>
          <w:sz w:val="28"/>
        </w:rPr>
        <w:t>
      Этап 5. Мониторинг исполнения</w:t>
      </w:r>
    </w:p>
    <w:bookmarkEnd w:id="408"/>
    <w:bookmarkStart w:name="z565" w:id="409"/>
    <w:p>
      <w:pPr>
        <w:spacing w:after="0"/>
        <w:ind w:left="0"/>
        <w:jc w:val="both"/>
      </w:pPr>
      <w:r>
        <w:rPr>
          <w:rFonts w:ascii="Times New Roman"/>
          <w:b w:val="false"/>
          <w:i w:val="false"/>
          <w:color w:val="000000"/>
          <w:sz w:val="28"/>
        </w:rPr>
        <w:t>
      Координатор по школьной медицине организации ПМСП по месту прикрепления детей:</w:t>
      </w:r>
    </w:p>
    <w:bookmarkEnd w:id="409"/>
    <w:bookmarkStart w:name="z566" w:id="410"/>
    <w:p>
      <w:pPr>
        <w:spacing w:after="0"/>
        <w:ind w:left="0"/>
        <w:jc w:val="both"/>
      </w:pPr>
      <w:r>
        <w:rPr>
          <w:rFonts w:ascii="Times New Roman"/>
          <w:b w:val="false"/>
          <w:i w:val="false"/>
          <w:color w:val="000000"/>
          <w:sz w:val="28"/>
        </w:rPr>
        <w:t>
      1. собирает информацию о проведенном оздоровлении детей;</w:t>
      </w:r>
    </w:p>
    <w:bookmarkEnd w:id="410"/>
    <w:bookmarkStart w:name="z567" w:id="411"/>
    <w:p>
      <w:pPr>
        <w:spacing w:after="0"/>
        <w:ind w:left="0"/>
        <w:jc w:val="both"/>
      </w:pPr>
      <w:r>
        <w:rPr>
          <w:rFonts w:ascii="Times New Roman"/>
          <w:b w:val="false"/>
          <w:i w:val="false"/>
          <w:color w:val="000000"/>
          <w:sz w:val="28"/>
        </w:rPr>
        <w:t>
      2. формирует сводный отчет;</w:t>
      </w:r>
    </w:p>
    <w:bookmarkEnd w:id="411"/>
    <w:bookmarkStart w:name="z568" w:id="412"/>
    <w:p>
      <w:pPr>
        <w:spacing w:after="0"/>
        <w:ind w:left="0"/>
        <w:jc w:val="both"/>
      </w:pPr>
      <w:r>
        <w:rPr>
          <w:rFonts w:ascii="Times New Roman"/>
          <w:b w:val="false"/>
          <w:i w:val="false"/>
          <w:color w:val="000000"/>
          <w:sz w:val="28"/>
        </w:rPr>
        <w:t>
      3. представляет отчет курирующему заместителю руководителя.</w:t>
      </w:r>
    </w:p>
    <w:bookmarkEnd w:id="412"/>
    <w:bookmarkStart w:name="z569" w:id="413"/>
    <w:p>
      <w:pPr>
        <w:spacing w:after="0"/>
        <w:ind w:left="0"/>
        <w:jc w:val="both"/>
      </w:pPr>
      <w:r>
        <w:rPr>
          <w:rFonts w:ascii="Times New Roman"/>
          <w:b w:val="false"/>
          <w:i w:val="false"/>
          <w:color w:val="000000"/>
          <w:sz w:val="28"/>
        </w:rPr>
        <w:t>
      Этап 6. Контроль</w:t>
      </w:r>
    </w:p>
    <w:bookmarkEnd w:id="413"/>
    <w:bookmarkStart w:name="z570" w:id="414"/>
    <w:p>
      <w:pPr>
        <w:spacing w:after="0"/>
        <w:ind w:left="0"/>
        <w:jc w:val="both"/>
      </w:pPr>
      <w:r>
        <w:rPr>
          <w:rFonts w:ascii="Times New Roman"/>
          <w:b w:val="false"/>
          <w:i w:val="false"/>
          <w:color w:val="000000"/>
          <w:sz w:val="28"/>
        </w:rPr>
        <w:t>
      Курирующий заместитель, организации ПМСП по месту прикрепления детей:</w:t>
      </w:r>
    </w:p>
    <w:bookmarkEnd w:id="414"/>
    <w:bookmarkStart w:name="z571" w:id="415"/>
    <w:p>
      <w:pPr>
        <w:spacing w:after="0"/>
        <w:ind w:left="0"/>
        <w:jc w:val="both"/>
      </w:pPr>
      <w:r>
        <w:rPr>
          <w:rFonts w:ascii="Times New Roman"/>
          <w:b w:val="false"/>
          <w:i w:val="false"/>
          <w:color w:val="000000"/>
          <w:sz w:val="28"/>
        </w:rPr>
        <w:t>
      1. осуществляет контроль полноты и своевременности проведения оздоровительных мероприятий, а также выполнения рекомендаций по детям, выявленным в ходе профилактических медицинских осмотров;</w:t>
      </w:r>
    </w:p>
    <w:bookmarkEnd w:id="415"/>
    <w:bookmarkStart w:name="z572" w:id="416"/>
    <w:p>
      <w:pPr>
        <w:spacing w:after="0"/>
        <w:ind w:left="0"/>
        <w:jc w:val="both"/>
      </w:pPr>
      <w:r>
        <w:rPr>
          <w:rFonts w:ascii="Times New Roman"/>
          <w:b w:val="false"/>
          <w:i w:val="false"/>
          <w:color w:val="000000"/>
          <w:sz w:val="28"/>
        </w:rPr>
        <w:t>
      2. направляет отчет по оздоровлению детей в организации ПМСП, проводившие профилактический медицинский осмотр.</w:t>
      </w:r>
    </w:p>
    <w:bookmarkEnd w:id="4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