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293ca" w14:textId="da293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Генерального Прокурора Республики Казахстан от 26 июня 2020 года № 80, Председателя Агентства Республики Казахстан по противодействию коррупции (Антикоррупционной службы) от 29 июня 2020 года № 199 и Министра финансов Республики Казахстан от 14 июля 2020 года № 675 "Об утверждении Правил отбора на первоначальную профессиональную подготовку и условия ее прохождения для лиц, поступающих на службу в органы прокуратуры и службу экономических расследований, а также основания их отчисления от первоначальной профессиональной подготовки"</w:t>
      </w:r>
    </w:p>
    <w:p>
      <w:pPr>
        <w:spacing w:after="0"/>
        <w:ind w:left="0"/>
        <w:jc w:val="both"/>
      </w:pPr>
      <w:r>
        <w:rPr>
          <w:rFonts w:ascii="Times New Roman"/>
          <w:b w:val="false"/>
          <w:i w:val="false"/>
          <w:color w:val="000000"/>
          <w:sz w:val="28"/>
        </w:rPr>
        <w:t>Совместный приказ Председателя Агентства Республики Казахстан по финансовому мониторингу от 7 августа 2026 года № 13 и Генерального Прокурора Республики Казахстан от 6 августа 2026 года № 128. Зарегистрирован в Министерстве юстиции Республики Казахстан 11 августа 2026 года № 39562</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Генерального Прокурора Республики Казахстан от 26 июня 2020 года № 80, Председателя Агентства Республики Казахстан по противодействию коррупции (Антикоррупционной службы) от 29 июня 2020 года № 199 и Министра финансов Республики Казахстан от 14 июля 2020 года № 675 "Об утверждении Правил отбора на первоначальную профессиональную подготовку и условия ее прохождения для лиц, поступающих на службу в органы прокуратуры и службу экономических расследований, а также основания их отчисления от первоначальной профессиональной подготовки" (зарегистрирован в Реестре государственной регистрации нормативных правовых актов под № 20984)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отбора на первоначальную профессиональную подготовку и условия ее прохождения для лиц, поступающих на службу в органы прокуратуры и службу экономических расследований, а также основания их отчисления от первоначальной профессиональной подготовки,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 информационная автоматизированная база данных (цифровая система) - программно-аппаратный комплекс, обеспечивающий сбор, хранение, передачу и обработку информации, предназначенной для автоматизации деятельности, связанной с планированием, отбором (приемом документов) и управлением персоналом по вопросам поступления на правоохранительную службу;";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"4) личный кабинет - персональная страница кандидата в цифровой системе, доступная после регистрации и обеспечивающая ему электронное взаимодействие с правоохранительным органом;";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"14) техническая поддержка - служба предоставляющая помощь кандидатам по вопросам связанным с бесперебойной работой цифровой системы;";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xml:space="preserve">
      "5. В отборе участвуют лица, прошедшие тестирование, в том числе оценку личных качеств в уполномоченном органе по делам государственной службы. </w:t>
      </w:r>
    </w:p>
    <w:bookmarkEnd w:id="7"/>
    <w:bookmarkStart w:name="z16" w:id="8"/>
    <w:p>
      <w:pPr>
        <w:spacing w:after="0"/>
        <w:ind w:left="0"/>
        <w:jc w:val="both"/>
      </w:pPr>
      <w:r>
        <w:rPr>
          <w:rFonts w:ascii="Times New Roman"/>
          <w:b w:val="false"/>
          <w:i w:val="false"/>
          <w:color w:val="000000"/>
          <w:sz w:val="28"/>
        </w:rPr>
        <w:t>
      Для кандидатов в сфере кибербезопасности, противодействия киберпреступности и аналитики данных (далее - кандидаты в области цифровых технологий) устанавливаются специальные критерии отбора.";</w:t>
      </w:r>
    </w:p>
    <w:bookmarkEnd w:id="8"/>
    <w:bookmarkStart w:name="z17" w:id="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9"/>
    <w:bookmarkStart w:name="z18" w:id="10"/>
    <w:p>
      <w:pPr>
        <w:spacing w:after="0"/>
        <w:ind w:left="0"/>
        <w:jc w:val="both"/>
      </w:pPr>
      <w:r>
        <w:rPr>
          <w:rFonts w:ascii="Times New Roman"/>
          <w:b w:val="false"/>
          <w:i w:val="false"/>
          <w:color w:val="000000"/>
          <w:sz w:val="28"/>
        </w:rPr>
        <w:t>
      "Глава 2. Порядок регистрации кандидатами в цифровой системе для прохождения отбора, необходимые требования и контроль за проведением этапов отбора.";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0" w:id="11"/>
    <w:p>
      <w:pPr>
        <w:spacing w:after="0"/>
        <w:ind w:left="0"/>
        <w:jc w:val="both"/>
      </w:pPr>
      <w:r>
        <w:rPr>
          <w:rFonts w:ascii="Times New Roman"/>
          <w:b w:val="false"/>
          <w:i w:val="false"/>
          <w:color w:val="000000"/>
          <w:sz w:val="28"/>
        </w:rPr>
        <w:t xml:space="preserve">
      "6. Отбор осуществляется через цифровую систему, где кандидат проходит соответствующую регистрацию с помощью индивидуального идентификационного номера (далее - ИИН). </w:t>
      </w:r>
    </w:p>
    <w:bookmarkEnd w:id="11"/>
    <w:bookmarkStart w:name="z21" w:id="12"/>
    <w:p>
      <w:pPr>
        <w:spacing w:after="0"/>
        <w:ind w:left="0"/>
        <w:jc w:val="both"/>
      </w:pPr>
      <w:r>
        <w:rPr>
          <w:rFonts w:ascii="Times New Roman"/>
          <w:b w:val="false"/>
          <w:i w:val="false"/>
          <w:color w:val="000000"/>
          <w:sz w:val="28"/>
        </w:rPr>
        <w:t>
      После процедуры регистрации кандидата в цифровой системе личный кабинет создается автоматически.";</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3" w:id="13"/>
    <w:p>
      <w:pPr>
        <w:spacing w:after="0"/>
        <w:ind w:left="0"/>
        <w:jc w:val="both"/>
      </w:pPr>
      <w:r>
        <w:rPr>
          <w:rFonts w:ascii="Times New Roman"/>
          <w:b w:val="false"/>
          <w:i w:val="false"/>
          <w:color w:val="000000"/>
          <w:sz w:val="28"/>
        </w:rPr>
        <w:t>
      "10. Кандидат, загрузивший документы, указанные в пункте 20 настоящих Правил приступает к этапам отбора в цифровой системе.";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5" w:id="14"/>
    <w:p>
      <w:pPr>
        <w:spacing w:after="0"/>
        <w:ind w:left="0"/>
        <w:jc w:val="both"/>
      </w:pPr>
      <w:r>
        <w:rPr>
          <w:rFonts w:ascii="Times New Roman"/>
          <w:b w:val="false"/>
          <w:i w:val="false"/>
          <w:color w:val="000000"/>
          <w:sz w:val="28"/>
        </w:rPr>
        <w:t>
      "14. В случае невозможности прохождения этапов по причине, не зависящей от кандидата, а именно по техническим сбоям цифровой системы, отключением электроэнергии либо интернета, кандидату дается возможность повторного прохождения этапа при наличии документа подтверждающий данный факт, выданного соответствующей организацией, в том числе объединением собственников имущества в течение трех рабочих дней.</w:t>
      </w:r>
    </w:p>
    <w:bookmarkEnd w:id="14"/>
    <w:bookmarkStart w:name="z26" w:id="15"/>
    <w:p>
      <w:pPr>
        <w:spacing w:after="0"/>
        <w:ind w:left="0"/>
        <w:jc w:val="both"/>
      </w:pPr>
      <w:r>
        <w:rPr>
          <w:rFonts w:ascii="Times New Roman"/>
          <w:b w:val="false"/>
          <w:i w:val="false"/>
          <w:color w:val="000000"/>
          <w:sz w:val="28"/>
        </w:rPr>
        <w:t>
      При отсутствии указанного документа кандидат подлежит исключению на любом этапе отбора с аннулированием прошедших результатов.";</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Start w:name="z28" w:id="16"/>
    <w:p>
      <w:pPr>
        <w:spacing w:after="0"/>
        <w:ind w:left="0"/>
        <w:jc w:val="both"/>
      </w:pPr>
      <w:r>
        <w:rPr>
          <w:rFonts w:ascii="Times New Roman"/>
          <w:b w:val="false"/>
          <w:i w:val="false"/>
          <w:color w:val="000000"/>
          <w:sz w:val="28"/>
        </w:rPr>
        <w:t>
      "16. Кандидат не прошедший в цифровой системе этапы, предусмотренные подпунктами 4), 5), 6), 9), а также неявившийся на этапы, указанные в подпунктах 7), 8) пункта 17 настоящих Правил без уважительных причин к дальнейшим этапам отбора не допускается.</w:t>
      </w:r>
    </w:p>
    <w:bookmarkEnd w:id="16"/>
    <w:bookmarkStart w:name="z29" w:id="17"/>
    <w:p>
      <w:pPr>
        <w:spacing w:after="0"/>
        <w:ind w:left="0"/>
        <w:jc w:val="both"/>
      </w:pPr>
      <w:r>
        <w:rPr>
          <w:rFonts w:ascii="Times New Roman"/>
          <w:b w:val="false"/>
          <w:i w:val="false"/>
          <w:color w:val="000000"/>
          <w:sz w:val="28"/>
        </w:rPr>
        <w:t>
       17. Отбор включает в себя прохождение ряда последовательных этапов в цифровой системе:</w:t>
      </w:r>
    </w:p>
    <w:bookmarkEnd w:id="17"/>
    <w:bookmarkStart w:name="z30" w:id="18"/>
    <w:p>
      <w:pPr>
        <w:spacing w:after="0"/>
        <w:ind w:left="0"/>
        <w:jc w:val="both"/>
      </w:pPr>
      <w:r>
        <w:rPr>
          <w:rFonts w:ascii="Times New Roman"/>
          <w:b w:val="false"/>
          <w:i w:val="false"/>
          <w:color w:val="000000"/>
          <w:sz w:val="28"/>
        </w:rPr>
        <w:t>
      1) публикация объявления о проведении отбора;</w:t>
      </w:r>
    </w:p>
    <w:bookmarkEnd w:id="18"/>
    <w:bookmarkStart w:name="z31" w:id="19"/>
    <w:p>
      <w:pPr>
        <w:spacing w:after="0"/>
        <w:ind w:left="0"/>
        <w:jc w:val="both"/>
      </w:pPr>
      <w:r>
        <w:rPr>
          <w:rFonts w:ascii="Times New Roman"/>
          <w:b w:val="false"/>
          <w:i w:val="false"/>
          <w:color w:val="000000"/>
          <w:sz w:val="28"/>
        </w:rPr>
        <w:t>
      2) прием документов от граждан Республики Казахстан, изъявивших желание принять участие в отборе;</w:t>
      </w:r>
    </w:p>
    <w:bookmarkEnd w:id="19"/>
    <w:bookmarkStart w:name="z32" w:id="20"/>
    <w:p>
      <w:pPr>
        <w:spacing w:after="0"/>
        <w:ind w:left="0"/>
        <w:jc w:val="both"/>
      </w:pPr>
      <w:r>
        <w:rPr>
          <w:rFonts w:ascii="Times New Roman"/>
          <w:b w:val="false"/>
          <w:i w:val="false"/>
          <w:color w:val="000000"/>
          <w:sz w:val="28"/>
        </w:rPr>
        <w:t>
      3) проверка документов на достоверность и полноту, а также на соответствие установленным квалификационным требованиям к кандидату для поступления на правоохранительную службу;</w:t>
      </w:r>
    </w:p>
    <w:bookmarkEnd w:id="20"/>
    <w:bookmarkStart w:name="z33" w:id="21"/>
    <w:p>
      <w:pPr>
        <w:spacing w:after="0"/>
        <w:ind w:left="0"/>
        <w:jc w:val="both"/>
      </w:pPr>
      <w:r>
        <w:rPr>
          <w:rFonts w:ascii="Times New Roman"/>
          <w:b w:val="false"/>
          <w:i w:val="false"/>
          <w:color w:val="000000"/>
          <w:sz w:val="28"/>
        </w:rPr>
        <w:t>
      4) решение кейсовых задач;</w:t>
      </w:r>
    </w:p>
    <w:bookmarkEnd w:id="21"/>
    <w:bookmarkStart w:name="z34" w:id="22"/>
    <w:p>
      <w:pPr>
        <w:spacing w:after="0"/>
        <w:ind w:left="0"/>
        <w:jc w:val="both"/>
      </w:pPr>
      <w:r>
        <w:rPr>
          <w:rFonts w:ascii="Times New Roman"/>
          <w:b w:val="false"/>
          <w:i w:val="false"/>
          <w:color w:val="000000"/>
          <w:sz w:val="28"/>
        </w:rPr>
        <w:t>
      5) написание эссе;</w:t>
      </w:r>
    </w:p>
    <w:bookmarkEnd w:id="22"/>
    <w:bookmarkStart w:name="z35" w:id="23"/>
    <w:p>
      <w:pPr>
        <w:spacing w:after="0"/>
        <w:ind w:left="0"/>
        <w:jc w:val="both"/>
      </w:pPr>
      <w:r>
        <w:rPr>
          <w:rFonts w:ascii="Times New Roman"/>
          <w:b w:val="false"/>
          <w:i w:val="false"/>
          <w:color w:val="000000"/>
          <w:sz w:val="28"/>
        </w:rPr>
        <w:t>
      6) прохождение психолого-социологического исследования;</w:t>
      </w:r>
    </w:p>
    <w:bookmarkEnd w:id="23"/>
    <w:bookmarkStart w:name="z36" w:id="24"/>
    <w:p>
      <w:pPr>
        <w:spacing w:after="0"/>
        <w:ind w:left="0"/>
        <w:jc w:val="both"/>
      </w:pPr>
      <w:r>
        <w:rPr>
          <w:rFonts w:ascii="Times New Roman"/>
          <w:b w:val="false"/>
          <w:i w:val="false"/>
          <w:color w:val="000000"/>
          <w:sz w:val="28"/>
        </w:rPr>
        <w:t>
      7) прохождение медицинского и психофизиологического освидетельствования в военно-врачебных комиссиях (далее - ВВК);</w:t>
      </w:r>
    </w:p>
    <w:bookmarkEnd w:id="24"/>
    <w:bookmarkStart w:name="z37" w:id="25"/>
    <w:p>
      <w:pPr>
        <w:spacing w:after="0"/>
        <w:ind w:left="0"/>
        <w:jc w:val="both"/>
      </w:pPr>
      <w:r>
        <w:rPr>
          <w:rFonts w:ascii="Times New Roman"/>
          <w:b w:val="false"/>
          <w:i w:val="false"/>
          <w:color w:val="000000"/>
          <w:sz w:val="28"/>
        </w:rPr>
        <w:t>
      8) прохождение полиграфологического исследования;</w:t>
      </w:r>
    </w:p>
    <w:bookmarkEnd w:id="25"/>
    <w:bookmarkStart w:name="z38" w:id="26"/>
    <w:p>
      <w:pPr>
        <w:spacing w:after="0"/>
        <w:ind w:left="0"/>
        <w:jc w:val="both"/>
      </w:pPr>
      <w:r>
        <w:rPr>
          <w:rFonts w:ascii="Times New Roman"/>
          <w:b w:val="false"/>
          <w:i w:val="false"/>
          <w:color w:val="000000"/>
          <w:sz w:val="28"/>
        </w:rPr>
        <w:t>
      9) прохождение собеседования в онлайн режиме в цифровой системе.</w:t>
      </w:r>
    </w:p>
    <w:bookmarkEnd w:id="26"/>
    <w:bookmarkStart w:name="z39" w:id="27"/>
    <w:p>
      <w:pPr>
        <w:spacing w:after="0"/>
        <w:ind w:left="0"/>
        <w:jc w:val="both"/>
      </w:pPr>
      <w:r>
        <w:rPr>
          <w:rFonts w:ascii="Times New Roman"/>
          <w:b w:val="false"/>
          <w:i w:val="false"/>
          <w:color w:val="000000"/>
          <w:sz w:val="28"/>
        </w:rPr>
        <w:t>
      18. Объявление о проведении отбора (далее - объявление) размещается в цифровой системе, а также на интернет-ресурсах правоохранительных органов.</w:t>
      </w:r>
    </w:p>
    <w:bookmarkEnd w:id="27"/>
    <w:bookmarkStart w:name="z40" w:id="28"/>
    <w:p>
      <w:pPr>
        <w:spacing w:after="0"/>
        <w:ind w:left="0"/>
        <w:jc w:val="both"/>
      </w:pPr>
      <w:r>
        <w:rPr>
          <w:rFonts w:ascii="Times New Roman"/>
          <w:b w:val="false"/>
          <w:i w:val="false"/>
          <w:color w:val="000000"/>
          <w:sz w:val="28"/>
        </w:rPr>
        <w:t>
      При этом объявление публикуется на казахском и русском языках.";</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42" w:id="29"/>
    <w:p>
      <w:pPr>
        <w:spacing w:after="0"/>
        <w:ind w:left="0"/>
        <w:jc w:val="both"/>
      </w:pPr>
      <w:r>
        <w:rPr>
          <w:rFonts w:ascii="Times New Roman"/>
          <w:b w:val="false"/>
          <w:i w:val="false"/>
          <w:color w:val="000000"/>
          <w:sz w:val="28"/>
        </w:rPr>
        <w:t>
      "20. Кандидат загружает и заполняет в личный кабинет цифровой системы следующие документы:</w:t>
      </w:r>
    </w:p>
    <w:bookmarkEnd w:id="29"/>
    <w:bookmarkStart w:name="z43" w:id="30"/>
    <w:p>
      <w:pPr>
        <w:spacing w:after="0"/>
        <w:ind w:left="0"/>
        <w:jc w:val="both"/>
      </w:pPr>
      <w:r>
        <w:rPr>
          <w:rFonts w:ascii="Times New Roman"/>
          <w:b w:val="false"/>
          <w:i w:val="false"/>
          <w:color w:val="000000"/>
          <w:sz w:val="28"/>
        </w:rPr>
        <w:t>
      1) подписанное посредством электронной цифровой подписи заявление о допуске к отбору и о согласии прохождения службу в любом регионе;</w:t>
      </w:r>
    </w:p>
    <w:bookmarkEnd w:id="30"/>
    <w:bookmarkStart w:name="z44" w:id="31"/>
    <w:p>
      <w:pPr>
        <w:spacing w:after="0"/>
        <w:ind w:left="0"/>
        <w:jc w:val="both"/>
      </w:pPr>
      <w:r>
        <w:rPr>
          <w:rFonts w:ascii="Times New Roman"/>
          <w:b w:val="false"/>
          <w:i w:val="false"/>
          <w:color w:val="000000"/>
          <w:sz w:val="28"/>
        </w:rPr>
        <w:t>
      2) документы об образовании и приложений к ним, подтверждающие прохождение процедуры нострификации или признание в соответствии с Законом Республики Казахстан "Об образовании" (для дипломов, выданных зарубежными образовательными учреждениями, оригиналы для сверки) загружается кандидатом собственноручно, а также иные сведения подтверждающие образование;</w:t>
      </w:r>
    </w:p>
    <w:bookmarkEnd w:id="31"/>
    <w:bookmarkStart w:name="z45" w:id="32"/>
    <w:p>
      <w:pPr>
        <w:spacing w:after="0"/>
        <w:ind w:left="0"/>
        <w:jc w:val="both"/>
      </w:pPr>
      <w:r>
        <w:rPr>
          <w:rFonts w:ascii="Times New Roman"/>
          <w:b w:val="false"/>
          <w:i w:val="false"/>
          <w:color w:val="000000"/>
          <w:sz w:val="28"/>
        </w:rPr>
        <w:t>
      3) подробную автобиографию, согласно установленному образцу в цифровой системе;</w:t>
      </w:r>
    </w:p>
    <w:bookmarkEnd w:id="32"/>
    <w:bookmarkStart w:name="z46" w:id="33"/>
    <w:p>
      <w:pPr>
        <w:spacing w:after="0"/>
        <w:ind w:left="0"/>
        <w:jc w:val="both"/>
      </w:pPr>
      <w:r>
        <w:rPr>
          <w:rFonts w:ascii="Times New Roman"/>
          <w:b w:val="false"/>
          <w:i w:val="false"/>
          <w:color w:val="000000"/>
          <w:sz w:val="28"/>
        </w:rPr>
        <w:t>
      4) актуальное фото 3х4 размером не более 10 мбайт;</w:t>
      </w:r>
    </w:p>
    <w:bookmarkEnd w:id="33"/>
    <w:bookmarkStart w:name="z47" w:id="34"/>
    <w:p>
      <w:pPr>
        <w:spacing w:after="0"/>
        <w:ind w:left="0"/>
        <w:jc w:val="both"/>
      </w:pPr>
      <w:r>
        <w:rPr>
          <w:rFonts w:ascii="Times New Roman"/>
          <w:b w:val="false"/>
          <w:i w:val="false"/>
          <w:color w:val="000000"/>
          <w:sz w:val="28"/>
        </w:rPr>
        <w:t>
      5) копии дополнительных характеризующих документов, в том числе в сфере цифровых технологий (сертификаты, свидетельства, дипломы, грамоты, награды и другие) по желанию кандидата.</w:t>
      </w:r>
    </w:p>
    <w:bookmarkEnd w:id="34"/>
    <w:bookmarkStart w:name="z48" w:id="35"/>
    <w:p>
      <w:pPr>
        <w:spacing w:after="0"/>
        <w:ind w:left="0"/>
        <w:jc w:val="both"/>
      </w:pPr>
      <w:r>
        <w:rPr>
          <w:rFonts w:ascii="Times New Roman"/>
          <w:b w:val="false"/>
          <w:i w:val="false"/>
          <w:color w:val="000000"/>
          <w:sz w:val="28"/>
        </w:rPr>
        <w:t>
      21. В течение десяти рабочих дней со дня окончания срока приема документов цифровой системой осуществляется проверка документов на соответствие кандидата квалификационным требованиям, установленным для поступления на правоохранительную службу, а также на предмет их достоверности и полноты.</w:t>
      </w:r>
    </w:p>
    <w:bookmarkEnd w:id="35"/>
    <w:bookmarkStart w:name="z49" w:id="36"/>
    <w:p>
      <w:pPr>
        <w:spacing w:after="0"/>
        <w:ind w:left="0"/>
        <w:jc w:val="both"/>
      </w:pPr>
      <w:r>
        <w:rPr>
          <w:rFonts w:ascii="Times New Roman"/>
          <w:b w:val="false"/>
          <w:i w:val="false"/>
          <w:color w:val="000000"/>
          <w:sz w:val="28"/>
        </w:rPr>
        <w:t>
      Цифровая система также осуществляет проверку кандидата на соответствие требованиям, установленным пунктом 2 статьи 6 Закона Республики Казахстан "О правоохранительной службе", посредством цифровых ресурсов, с которыми обеспечена интеграция.";</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w:t>
      </w:r>
    </w:p>
    <w:bookmarkStart w:name="z51" w:id="37"/>
    <w:p>
      <w:pPr>
        <w:spacing w:after="0"/>
        <w:ind w:left="0"/>
        <w:jc w:val="both"/>
      </w:pPr>
      <w:r>
        <w:rPr>
          <w:rFonts w:ascii="Times New Roman"/>
          <w:b w:val="false"/>
          <w:i w:val="false"/>
          <w:color w:val="000000"/>
          <w:sz w:val="28"/>
        </w:rPr>
        <w:t>
      "24. Кадровые службы правоохранительных органов формируют и размещают в цифровой системе График с указанием дат и времени проведения кейсовых задач с кандидатами.</w:t>
      </w:r>
    </w:p>
    <w:bookmarkEnd w:id="37"/>
    <w:bookmarkStart w:name="z52" w:id="38"/>
    <w:p>
      <w:pPr>
        <w:spacing w:after="0"/>
        <w:ind w:left="0"/>
        <w:jc w:val="both"/>
      </w:pPr>
      <w:r>
        <w:rPr>
          <w:rFonts w:ascii="Times New Roman"/>
          <w:b w:val="false"/>
          <w:i w:val="false"/>
          <w:color w:val="000000"/>
          <w:sz w:val="28"/>
        </w:rPr>
        <w:t>
       25. Кандидат, согласно сформированному Графику выбирает дату и время для прохождения кейсовых задач в цифровой системе и за пять минут до начала данного этапа подключается к цифровой системе.";</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54" w:id="39"/>
    <w:p>
      <w:pPr>
        <w:spacing w:after="0"/>
        <w:ind w:left="0"/>
        <w:jc w:val="both"/>
      </w:pPr>
      <w:r>
        <w:rPr>
          <w:rFonts w:ascii="Times New Roman"/>
          <w:b w:val="false"/>
          <w:i w:val="false"/>
          <w:color w:val="000000"/>
          <w:sz w:val="28"/>
        </w:rPr>
        <w:t>
      "27. Распределение кейсовых задач между кандидатами осуществляется согласно отраслевому направлению, выбранному кандидатом в случайном порядке.</w:t>
      </w:r>
    </w:p>
    <w:bookmarkEnd w:id="39"/>
    <w:bookmarkStart w:name="z55" w:id="40"/>
    <w:p>
      <w:pPr>
        <w:spacing w:after="0"/>
        <w:ind w:left="0"/>
        <w:jc w:val="both"/>
      </w:pPr>
      <w:r>
        <w:rPr>
          <w:rFonts w:ascii="Times New Roman"/>
          <w:b w:val="false"/>
          <w:i w:val="false"/>
          <w:color w:val="000000"/>
          <w:sz w:val="28"/>
        </w:rPr>
        <w:t>
      Для кандидатов в области цифровых технологий устанавливаются отдельные кейсовые задачи с модуляцией ситуации и создание соответствующего проекта с презентацией его на собеседовании.";</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w:t>
      </w:r>
    </w:p>
    <w:bookmarkStart w:name="z57" w:id="41"/>
    <w:p>
      <w:pPr>
        <w:spacing w:after="0"/>
        <w:ind w:left="0"/>
        <w:jc w:val="both"/>
      </w:pPr>
      <w:r>
        <w:rPr>
          <w:rFonts w:ascii="Times New Roman"/>
          <w:b w:val="false"/>
          <w:i w:val="false"/>
          <w:color w:val="000000"/>
          <w:sz w:val="28"/>
        </w:rPr>
        <w:t>
      "29. Оценка результатов прохождения кейсовых задач осуществляется автоматически цифровой системой.</w:t>
      </w:r>
    </w:p>
    <w:bookmarkEnd w:id="41"/>
    <w:bookmarkStart w:name="z58" w:id="42"/>
    <w:p>
      <w:pPr>
        <w:spacing w:after="0"/>
        <w:ind w:left="0"/>
        <w:jc w:val="both"/>
      </w:pPr>
      <w:r>
        <w:rPr>
          <w:rFonts w:ascii="Times New Roman"/>
          <w:b w:val="false"/>
          <w:i w:val="false"/>
          <w:color w:val="000000"/>
          <w:sz w:val="28"/>
        </w:rPr>
        <w:t>
      Кандидаты, набравшие половину и более правильных ответов, считается успешно прошедшим этап и допускаются к следующему этапу.</w:t>
      </w:r>
    </w:p>
    <w:bookmarkEnd w:id="42"/>
    <w:bookmarkStart w:name="z59" w:id="43"/>
    <w:p>
      <w:pPr>
        <w:spacing w:after="0"/>
        <w:ind w:left="0"/>
        <w:jc w:val="both"/>
      </w:pPr>
      <w:r>
        <w:rPr>
          <w:rFonts w:ascii="Times New Roman"/>
          <w:b w:val="false"/>
          <w:i w:val="false"/>
          <w:color w:val="000000"/>
          <w:sz w:val="28"/>
        </w:rPr>
        <w:t>
      30. Кадровые службы правоохранительных органов формируют и размещают в цифровой системе График с указанием дат и времени написание эссе кандидатами.</w:t>
      </w:r>
    </w:p>
    <w:bookmarkEnd w:id="43"/>
    <w:bookmarkStart w:name="z60" w:id="44"/>
    <w:p>
      <w:pPr>
        <w:spacing w:after="0"/>
        <w:ind w:left="0"/>
        <w:jc w:val="both"/>
      </w:pPr>
      <w:r>
        <w:rPr>
          <w:rFonts w:ascii="Times New Roman"/>
          <w:b w:val="false"/>
          <w:i w:val="false"/>
          <w:color w:val="000000"/>
          <w:sz w:val="28"/>
        </w:rPr>
        <w:t>
      31. Кандидат, согласно сформированному Графику выбирает дату и время для написания эссе в цифровой системе и за пять минут до начала данного этапа подключается к цифровой системе.";</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изложить в следующей редакции:</w:t>
      </w:r>
    </w:p>
    <w:bookmarkStart w:name="z62" w:id="45"/>
    <w:p>
      <w:pPr>
        <w:spacing w:after="0"/>
        <w:ind w:left="0"/>
        <w:jc w:val="both"/>
      </w:pPr>
      <w:r>
        <w:rPr>
          <w:rFonts w:ascii="Times New Roman"/>
          <w:b w:val="false"/>
          <w:i w:val="false"/>
          <w:color w:val="000000"/>
          <w:sz w:val="28"/>
        </w:rPr>
        <w:t xml:space="preserve">
      "37. Психолого-социологическое исследование включает в себя психодиагностическое обследование, направленное на изучение психологических, деловых и личных качеств кандидатов с использованием научно-обоснованных методов. </w:t>
      </w:r>
    </w:p>
    <w:bookmarkEnd w:id="45"/>
    <w:bookmarkStart w:name="z63" w:id="46"/>
    <w:p>
      <w:pPr>
        <w:spacing w:after="0"/>
        <w:ind w:left="0"/>
        <w:jc w:val="both"/>
      </w:pPr>
      <w:r>
        <w:rPr>
          <w:rFonts w:ascii="Times New Roman"/>
          <w:b w:val="false"/>
          <w:i w:val="false"/>
          <w:color w:val="000000"/>
          <w:sz w:val="28"/>
        </w:rPr>
        <w:t>
      Результат психолого-социологического исследования формируется автоматический цифровой системой.</w:t>
      </w:r>
    </w:p>
    <w:bookmarkEnd w:id="46"/>
    <w:bookmarkStart w:name="z64" w:id="47"/>
    <w:p>
      <w:pPr>
        <w:spacing w:after="0"/>
        <w:ind w:left="0"/>
        <w:jc w:val="both"/>
      </w:pPr>
      <w:r>
        <w:rPr>
          <w:rFonts w:ascii="Times New Roman"/>
          <w:b w:val="false"/>
          <w:i w:val="false"/>
          <w:color w:val="000000"/>
          <w:sz w:val="28"/>
        </w:rPr>
        <w:t>
      Доступ к результатам психолого-социологического исследования только имеют психолог-полиграфолог, председатели, члены и секретари комиссии правоохранительных органов.</w:t>
      </w:r>
    </w:p>
    <w:bookmarkEnd w:id="47"/>
    <w:bookmarkStart w:name="z65" w:id="48"/>
    <w:p>
      <w:pPr>
        <w:spacing w:after="0"/>
        <w:ind w:left="0"/>
        <w:jc w:val="both"/>
      </w:pPr>
      <w:r>
        <w:rPr>
          <w:rFonts w:ascii="Times New Roman"/>
          <w:b w:val="false"/>
          <w:i w:val="false"/>
          <w:color w:val="000000"/>
          <w:sz w:val="28"/>
        </w:rPr>
        <w:t>
      38. Кадровые службы правоохранительных органов формируют и размещают в цифровой системе График с указанием дат и времени для прохождения психолого-социологическое исследования.</w:t>
      </w:r>
    </w:p>
    <w:bookmarkEnd w:id="48"/>
    <w:bookmarkStart w:name="z66" w:id="49"/>
    <w:p>
      <w:pPr>
        <w:spacing w:after="0"/>
        <w:ind w:left="0"/>
        <w:jc w:val="both"/>
      </w:pPr>
      <w:r>
        <w:rPr>
          <w:rFonts w:ascii="Times New Roman"/>
          <w:b w:val="false"/>
          <w:i w:val="false"/>
          <w:color w:val="000000"/>
          <w:sz w:val="28"/>
        </w:rPr>
        <w:t>
      39. Кандидат, согласно сформированному Графику выбирает дату и время для прохождения психолого-социологическое исследования в цифровой системе и за пять минут до начала данного этапа подключается к цифровой системе.";</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68" w:id="50"/>
    <w:p>
      <w:pPr>
        <w:spacing w:after="0"/>
        <w:ind w:left="0"/>
        <w:jc w:val="both"/>
      </w:pPr>
      <w:r>
        <w:rPr>
          <w:rFonts w:ascii="Times New Roman"/>
          <w:b w:val="false"/>
          <w:i w:val="false"/>
          <w:color w:val="000000"/>
          <w:sz w:val="28"/>
        </w:rPr>
        <w:t>
      "42. Для кандидата, прошедшего этапы, указанные в подпунктах 4), 5) и 6) пункта 17 настоящих Правил автоматически в цифровой системе формируются направление для прохождения ВВК.";</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70" w:id="51"/>
    <w:p>
      <w:pPr>
        <w:spacing w:after="0"/>
        <w:ind w:left="0"/>
        <w:jc w:val="both"/>
      </w:pPr>
      <w:r>
        <w:rPr>
          <w:rFonts w:ascii="Times New Roman"/>
          <w:b w:val="false"/>
          <w:i w:val="false"/>
          <w:color w:val="000000"/>
          <w:sz w:val="28"/>
        </w:rPr>
        <w:t>
      "44. Результаты прохождения кандидатом ВВК формируется территориальной военно-врачебной комиссией в цифровой системе.";</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72" w:id="52"/>
    <w:p>
      <w:pPr>
        <w:spacing w:after="0"/>
        <w:ind w:left="0"/>
        <w:jc w:val="both"/>
      </w:pPr>
      <w:r>
        <w:rPr>
          <w:rFonts w:ascii="Times New Roman"/>
          <w:b w:val="false"/>
          <w:i w:val="false"/>
          <w:color w:val="000000"/>
          <w:sz w:val="28"/>
        </w:rPr>
        <w:t>
      "49. Состав членов комиссий утверждается руководителем правоохранительного органа и на день собеседования определяются в случайном порядке, в том числе ее председатель.</w:t>
      </w:r>
    </w:p>
    <w:bookmarkEnd w:id="52"/>
    <w:bookmarkStart w:name="z73" w:id="53"/>
    <w:p>
      <w:pPr>
        <w:spacing w:after="0"/>
        <w:ind w:left="0"/>
        <w:jc w:val="both"/>
      </w:pPr>
      <w:r>
        <w:rPr>
          <w:rFonts w:ascii="Times New Roman"/>
          <w:b w:val="false"/>
          <w:i w:val="false"/>
          <w:color w:val="000000"/>
          <w:sz w:val="28"/>
        </w:rPr>
        <w:t>
      Лицам, входящим в состав Комиссии, необходимо обладать профессиональными знаниями в области юриспруденции, опытом работы по функциональному направлению не менее семи лет и иметь безупречную репутацию.</w:t>
      </w:r>
    </w:p>
    <w:bookmarkEnd w:id="53"/>
    <w:bookmarkStart w:name="z74" w:id="54"/>
    <w:p>
      <w:pPr>
        <w:spacing w:after="0"/>
        <w:ind w:left="0"/>
        <w:jc w:val="both"/>
      </w:pPr>
      <w:r>
        <w:rPr>
          <w:rFonts w:ascii="Times New Roman"/>
          <w:b w:val="false"/>
          <w:i w:val="false"/>
          <w:color w:val="000000"/>
          <w:sz w:val="28"/>
        </w:rPr>
        <w:t>
      В состав Комиссии, для собеседования кандидатов в области цифровых технологий включаются сотрудники, имеющие специальные познания в данной сфере.</w:t>
      </w:r>
    </w:p>
    <w:bookmarkEnd w:id="54"/>
    <w:bookmarkStart w:name="z75" w:id="55"/>
    <w:p>
      <w:pPr>
        <w:spacing w:after="0"/>
        <w:ind w:left="0"/>
        <w:jc w:val="both"/>
      </w:pPr>
      <w:r>
        <w:rPr>
          <w:rFonts w:ascii="Times New Roman"/>
          <w:b w:val="false"/>
          <w:i w:val="false"/>
          <w:color w:val="000000"/>
          <w:sz w:val="28"/>
        </w:rPr>
        <w:t>
      В случае возникновения конфликта интересов члены Комиссии уведомляют в письменной форме председателя Комиссии, о возникшем конфликте интересов или о возможности его возникновения, как только им станет об этом известно.</w:t>
      </w:r>
    </w:p>
    <w:bookmarkEnd w:id="55"/>
    <w:bookmarkStart w:name="z76" w:id="56"/>
    <w:p>
      <w:pPr>
        <w:spacing w:after="0"/>
        <w:ind w:left="0"/>
        <w:jc w:val="both"/>
      </w:pPr>
      <w:r>
        <w:rPr>
          <w:rFonts w:ascii="Times New Roman"/>
          <w:b w:val="false"/>
          <w:i w:val="false"/>
          <w:color w:val="000000"/>
          <w:sz w:val="28"/>
        </w:rPr>
        <w:t>
      Председатель Комиссии органа по обращениям указанных лиц, или при получении информации из других источников своевременно принимает следующие меры по предотвращению и урегулированию конфликта интересов:</w:t>
      </w:r>
    </w:p>
    <w:bookmarkEnd w:id="56"/>
    <w:bookmarkStart w:name="z77" w:id="57"/>
    <w:p>
      <w:pPr>
        <w:spacing w:after="0"/>
        <w:ind w:left="0"/>
        <w:jc w:val="both"/>
      </w:pPr>
      <w:r>
        <w:rPr>
          <w:rFonts w:ascii="Times New Roman"/>
          <w:b w:val="false"/>
          <w:i w:val="false"/>
          <w:color w:val="000000"/>
          <w:sz w:val="28"/>
        </w:rPr>
        <w:t>
      1) отводит лиц указанных в настоящем пункте, от исполнения обязанностей члена комиссии и осуществляет замену другим должностным лицом;</w:t>
      </w:r>
    </w:p>
    <w:bookmarkEnd w:id="57"/>
    <w:bookmarkStart w:name="z78" w:id="58"/>
    <w:p>
      <w:pPr>
        <w:spacing w:after="0"/>
        <w:ind w:left="0"/>
        <w:jc w:val="both"/>
      </w:pPr>
      <w:r>
        <w:rPr>
          <w:rFonts w:ascii="Times New Roman"/>
          <w:b w:val="false"/>
          <w:i w:val="false"/>
          <w:color w:val="000000"/>
          <w:sz w:val="28"/>
        </w:rPr>
        <w:t>
      2) принимает меры по устранению конфликта интересов.";</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50</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изложить в следующей редакции:</w:t>
      </w:r>
    </w:p>
    <w:bookmarkStart w:name="z80" w:id="59"/>
    <w:p>
      <w:pPr>
        <w:spacing w:after="0"/>
        <w:ind w:left="0"/>
        <w:jc w:val="both"/>
      </w:pPr>
      <w:r>
        <w:rPr>
          <w:rFonts w:ascii="Times New Roman"/>
          <w:b w:val="false"/>
          <w:i w:val="false"/>
          <w:color w:val="000000"/>
          <w:sz w:val="28"/>
        </w:rPr>
        <w:t>
      "50. Кадровые службы правоохранительных органов формируют и размещают в цифровой системе График с указанием дат и времени проведения собеседования.</w:t>
      </w:r>
    </w:p>
    <w:bookmarkEnd w:id="59"/>
    <w:bookmarkStart w:name="z81" w:id="60"/>
    <w:p>
      <w:pPr>
        <w:spacing w:after="0"/>
        <w:ind w:left="0"/>
        <w:jc w:val="both"/>
      </w:pPr>
      <w:r>
        <w:rPr>
          <w:rFonts w:ascii="Times New Roman"/>
          <w:b w:val="false"/>
          <w:i w:val="false"/>
          <w:color w:val="000000"/>
          <w:sz w:val="28"/>
        </w:rPr>
        <w:t>
       51. Кандидат, согласно сформированному Графику выбирает дату и время прохождения собеседования в цифровой системе и за пять минут до начала данного этапа подключается к цифровой системе.";</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83" w:id="61"/>
    <w:p>
      <w:pPr>
        <w:spacing w:after="0"/>
        <w:ind w:left="0"/>
        <w:jc w:val="both"/>
      </w:pPr>
      <w:r>
        <w:rPr>
          <w:rFonts w:ascii="Times New Roman"/>
          <w:b w:val="false"/>
          <w:i w:val="false"/>
          <w:color w:val="000000"/>
          <w:sz w:val="28"/>
        </w:rPr>
        <w:t>
      "53. В качестве наблюдателей на собеседовании могут присутствовать депутаты Курултая Республики Казахстан, представители других государственных органов, общественных объединений (неправительственных организаций), политических партий и ветеранов правоохранительных органов.";</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bookmarkStart w:name="z85" w:id="62"/>
    <w:p>
      <w:pPr>
        <w:spacing w:after="0"/>
        <w:ind w:left="0"/>
        <w:jc w:val="both"/>
      </w:pPr>
      <w:r>
        <w:rPr>
          <w:rFonts w:ascii="Times New Roman"/>
          <w:b w:val="false"/>
          <w:i w:val="false"/>
          <w:color w:val="000000"/>
          <w:sz w:val="28"/>
        </w:rPr>
        <w:t>
      "57. На собеседовании кандидат презентует себя и свое видение в развитии соответствующей сферы, отрасли или направлений деятельности в течение трех минут.</w:t>
      </w:r>
    </w:p>
    <w:bookmarkEnd w:id="62"/>
    <w:bookmarkStart w:name="z86" w:id="63"/>
    <w:p>
      <w:pPr>
        <w:spacing w:after="0"/>
        <w:ind w:left="0"/>
        <w:jc w:val="both"/>
      </w:pPr>
      <w:r>
        <w:rPr>
          <w:rFonts w:ascii="Times New Roman"/>
          <w:b w:val="false"/>
          <w:i w:val="false"/>
          <w:color w:val="000000"/>
          <w:sz w:val="28"/>
        </w:rPr>
        <w:t>
      Для кандидатов в области цифровых технологий дополнительно выделяется пять минут для презентации созданного им проекта.</w:t>
      </w:r>
    </w:p>
    <w:bookmarkEnd w:id="63"/>
    <w:bookmarkStart w:name="z87" w:id="64"/>
    <w:p>
      <w:pPr>
        <w:spacing w:after="0"/>
        <w:ind w:left="0"/>
        <w:jc w:val="both"/>
      </w:pPr>
      <w:r>
        <w:rPr>
          <w:rFonts w:ascii="Times New Roman"/>
          <w:b w:val="false"/>
          <w:i w:val="false"/>
          <w:color w:val="000000"/>
          <w:sz w:val="28"/>
        </w:rPr>
        <w:t>
      Презентация кандидата оценивается членами комиссии согласно Приложению 2 к настоящим Правилам.";</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89" w:id="65"/>
    <w:p>
      <w:pPr>
        <w:spacing w:after="0"/>
        <w:ind w:left="0"/>
        <w:jc w:val="both"/>
      </w:pPr>
      <w:r>
        <w:rPr>
          <w:rFonts w:ascii="Times New Roman"/>
          <w:b w:val="false"/>
          <w:i w:val="false"/>
          <w:color w:val="000000"/>
          <w:sz w:val="28"/>
        </w:rPr>
        <w:t>
      "62. Решение оформляется в цифровой системе в автоматическом режиме в виде протокола и подписывается посредством электронной цифровой подписи председателем, членами и секретарем комиссии.";</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w:t>
      </w:r>
      <w:r>
        <w:rPr>
          <w:rFonts w:ascii="Times New Roman"/>
          <w:b w:val="false"/>
          <w:i w:val="false"/>
          <w:color w:val="000000"/>
          <w:sz w:val="28"/>
        </w:rPr>
        <w:t xml:space="preserve"> изложить в следующей редакции:</w:t>
      </w:r>
    </w:p>
    <w:bookmarkStart w:name="z91" w:id="66"/>
    <w:p>
      <w:pPr>
        <w:spacing w:after="0"/>
        <w:ind w:left="0"/>
        <w:jc w:val="both"/>
      </w:pPr>
      <w:r>
        <w:rPr>
          <w:rFonts w:ascii="Times New Roman"/>
          <w:b w:val="false"/>
          <w:i w:val="false"/>
          <w:color w:val="000000"/>
          <w:sz w:val="28"/>
        </w:rPr>
        <w:t>
      "65. Технические средства записи, зафиксированные в ходе собеседования, хранятся в цифровой системе в течение одного года.";</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67</w:t>
      </w:r>
      <w:r>
        <w:rPr>
          <w:rFonts w:ascii="Times New Roman"/>
          <w:b w:val="false"/>
          <w:i w:val="false"/>
          <w:color w:val="000000"/>
          <w:sz w:val="28"/>
        </w:rPr>
        <w:t xml:space="preserve"> и </w:t>
      </w:r>
      <w:r>
        <w:rPr>
          <w:rFonts w:ascii="Times New Roman"/>
          <w:b w:val="false"/>
          <w:i w:val="false"/>
          <w:color w:val="000000"/>
          <w:sz w:val="28"/>
        </w:rPr>
        <w:t>68</w:t>
      </w:r>
      <w:r>
        <w:rPr>
          <w:rFonts w:ascii="Times New Roman"/>
          <w:b w:val="false"/>
          <w:i w:val="false"/>
          <w:color w:val="000000"/>
          <w:sz w:val="28"/>
        </w:rPr>
        <w:t xml:space="preserve"> изложить в следующей редакции:</w:t>
      </w:r>
    </w:p>
    <w:bookmarkStart w:name="z93" w:id="67"/>
    <w:p>
      <w:pPr>
        <w:spacing w:after="0"/>
        <w:ind w:left="0"/>
        <w:jc w:val="both"/>
      </w:pPr>
      <w:r>
        <w:rPr>
          <w:rFonts w:ascii="Times New Roman"/>
          <w:b w:val="false"/>
          <w:i w:val="false"/>
          <w:color w:val="000000"/>
          <w:sz w:val="28"/>
        </w:rPr>
        <w:t>
      "67. Результаты отбора публикуются в цифровой системе и на интернет-ресурсах правоохранительных органов в течение трех рабочих дней со дня окончания собеседования последнего кандидата.</w:t>
      </w:r>
    </w:p>
    <w:bookmarkEnd w:id="67"/>
    <w:bookmarkStart w:name="z94" w:id="68"/>
    <w:p>
      <w:pPr>
        <w:spacing w:after="0"/>
        <w:ind w:left="0"/>
        <w:jc w:val="both"/>
      </w:pPr>
      <w:r>
        <w:rPr>
          <w:rFonts w:ascii="Times New Roman"/>
          <w:b w:val="false"/>
          <w:i w:val="false"/>
          <w:color w:val="000000"/>
          <w:sz w:val="28"/>
        </w:rPr>
        <w:t>
       68. Кандидат, не согласный с результатами собеседования, может подать на апелляцию в течение трех рабочих дней после опубликования результатов отбора в цифровой системе.";</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96" w:id="69"/>
    <w:p>
      <w:pPr>
        <w:spacing w:after="0"/>
        <w:ind w:left="0"/>
        <w:jc w:val="both"/>
      </w:pPr>
      <w:r>
        <w:rPr>
          <w:rFonts w:ascii="Times New Roman"/>
          <w:b w:val="false"/>
          <w:i w:val="false"/>
          <w:color w:val="000000"/>
          <w:sz w:val="28"/>
        </w:rPr>
        <w:t>
      "74. По результатам рассмотрения апелляционная комиссия принимает одно из двух решений:</w:t>
      </w:r>
    </w:p>
    <w:bookmarkEnd w:id="69"/>
    <w:bookmarkStart w:name="z97" w:id="70"/>
    <w:p>
      <w:pPr>
        <w:spacing w:after="0"/>
        <w:ind w:left="0"/>
        <w:jc w:val="both"/>
      </w:pPr>
      <w:r>
        <w:rPr>
          <w:rFonts w:ascii="Times New Roman"/>
          <w:b w:val="false"/>
          <w:i w:val="false"/>
          <w:color w:val="000000"/>
          <w:sz w:val="28"/>
        </w:rPr>
        <w:t>
      1) оставить результаты отбора без изменения, а апелляцию без удовлетворения;</w:t>
      </w:r>
    </w:p>
    <w:bookmarkEnd w:id="70"/>
    <w:bookmarkStart w:name="z98" w:id="71"/>
    <w:p>
      <w:pPr>
        <w:spacing w:after="0"/>
        <w:ind w:left="0"/>
        <w:jc w:val="both"/>
      </w:pPr>
      <w:r>
        <w:rPr>
          <w:rFonts w:ascii="Times New Roman"/>
          <w:b w:val="false"/>
          <w:i w:val="false"/>
          <w:color w:val="000000"/>
          <w:sz w:val="28"/>
        </w:rPr>
        <w:t>
      2) удовлетворить апелляцию кандидата.</w:t>
      </w:r>
    </w:p>
    <w:bookmarkEnd w:id="71"/>
    <w:bookmarkStart w:name="z99" w:id="72"/>
    <w:p>
      <w:pPr>
        <w:spacing w:after="0"/>
        <w:ind w:left="0"/>
        <w:jc w:val="both"/>
      </w:pPr>
      <w:r>
        <w:rPr>
          <w:rFonts w:ascii="Times New Roman"/>
          <w:b w:val="false"/>
          <w:i w:val="false"/>
          <w:color w:val="000000"/>
          <w:sz w:val="28"/>
        </w:rPr>
        <w:t>
      Решение апелляционной комиссии оформляется в цифровой системе в автоматическом режиме в виде протокола и подписывается посредством электронной цифровой подписи председателем, членами и секретарем комиссии.";</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101" w:id="73"/>
    <w:p>
      <w:pPr>
        <w:spacing w:after="0"/>
        <w:ind w:left="0"/>
        <w:jc w:val="both"/>
      </w:pPr>
      <w:r>
        <w:rPr>
          <w:rFonts w:ascii="Times New Roman"/>
          <w:b w:val="false"/>
          <w:i w:val="false"/>
          <w:color w:val="000000"/>
          <w:sz w:val="28"/>
        </w:rPr>
        <w:t>
      "76. С курсантами первоначальной профессиональной подготовки в цифровой системе подписывается посредством электронной цифровой подписи трехсторонний контракт с правоохранительным органом, Академией и курсантом по форме, согласно Приложению 3.";</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99</w:t>
      </w:r>
      <w:r>
        <w:rPr>
          <w:rFonts w:ascii="Times New Roman"/>
          <w:b w:val="false"/>
          <w:i w:val="false"/>
          <w:color w:val="000000"/>
          <w:sz w:val="28"/>
        </w:rPr>
        <w:t xml:space="preserve"> изложить в следующей редакции:</w:t>
      </w:r>
    </w:p>
    <w:bookmarkStart w:name="z103" w:id="74"/>
    <w:p>
      <w:pPr>
        <w:spacing w:after="0"/>
        <w:ind w:left="0"/>
        <w:jc w:val="both"/>
      </w:pPr>
      <w:r>
        <w:rPr>
          <w:rFonts w:ascii="Times New Roman"/>
          <w:b w:val="false"/>
          <w:i w:val="false"/>
          <w:color w:val="000000"/>
          <w:sz w:val="28"/>
        </w:rPr>
        <w:t>
      "99. На период стажировки уполномоченный руководитель правоохранительного органа либо руководитель структурного подразделения правоохранительного органа обеспечивает курсанта необходимыми условиями для работы, включая доступ к цифровым системам с ограничениями, установленными службой кибербезопасности.";</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107 изложить в следующей редакции:</w:t>
      </w:r>
    </w:p>
    <w:bookmarkStart w:name="z105" w:id="75"/>
    <w:p>
      <w:pPr>
        <w:spacing w:after="0"/>
        <w:ind w:left="0"/>
        <w:jc w:val="both"/>
      </w:pPr>
      <w:r>
        <w:rPr>
          <w:rFonts w:ascii="Times New Roman"/>
          <w:b w:val="false"/>
          <w:i w:val="false"/>
          <w:color w:val="000000"/>
          <w:sz w:val="28"/>
        </w:rPr>
        <w:t>
       "1) ежедневно готовит и предоставляет наставнику отчет о реализации Плана (в произвольной форме), других исполненных поручениях, приобретенных знаниях и навыках в период стажировки, а также загружает их в цифровую систему Академии с приложением подтверждающих документов;";</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118</w:t>
      </w:r>
      <w:r>
        <w:rPr>
          <w:rFonts w:ascii="Times New Roman"/>
          <w:b w:val="false"/>
          <w:i w:val="false"/>
          <w:color w:val="000000"/>
          <w:sz w:val="28"/>
        </w:rPr>
        <w:t xml:space="preserve"> изложить в следующей редакции:</w:t>
      </w:r>
    </w:p>
    <w:bookmarkStart w:name="z107" w:id="76"/>
    <w:p>
      <w:pPr>
        <w:spacing w:after="0"/>
        <w:ind w:left="0"/>
        <w:jc w:val="both"/>
      </w:pPr>
      <w:r>
        <w:rPr>
          <w:rFonts w:ascii="Times New Roman"/>
          <w:b w:val="false"/>
          <w:i w:val="false"/>
          <w:color w:val="000000"/>
          <w:sz w:val="28"/>
        </w:rPr>
        <w:t>
      "118. Распределение и зачисление в кадры курсантов Академии в территориальные органы правоохранительного органа осуществляется в автоматическом режиме в цифровой системой, с применением алгоритма случайного выбора, с учетом региона подачи документов каждым курсантом, а также наличия вакантных должностей в территориальных правоохранительных органах.".</w:t>
      </w:r>
    </w:p>
    <w:bookmarkEnd w:id="76"/>
    <w:bookmarkStart w:name="z108" w:id="77"/>
    <w:p>
      <w:pPr>
        <w:spacing w:after="0"/>
        <w:ind w:left="0"/>
        <w:jc w:val="both"/>
      </w:pPr>
      <w:r>
        <w:rPr>
          <w:rFonts w:ascii="Times New Roman"/>
          <w:b w:val="false"/>
          <w:i w:val="false"/>
          <w:color w:val="000000"/>
          <w:sz w:val="28"/>
        </w:rPr>
        <w:t>
      2. Генеральной прокуратуре Республики Казахстан обеспечить:</w:t>
      </w:r>
    </w:p>
    <w:bookmarkEnd w:id="77"/>
    <w:bookmarkStart w:name="z109" w:id="78"/>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78"/>
    <w:bookmarkStart w:name="z110" w:id="79"/>
    <w:p>
      <w:pPr>
        <w:spacing w:after="0"/>
        <w:ind w:left="0"/>
        <w:jc w:val="both"/>
      </w:pPr>
      <w:r>
        <w:rPr>
          <w:rFonts w:ascii="Times New Roman"/>
          <w:b w:val="false"/>
          <w:i w:val="false"/>
          <w:color w:val="000000"/>
          <w:sz w:val="28"/>
        </w:rPr>
        <w:t>
      2) размещение настоящего совместного приказа на интернет-ресурсе Генеральной прокуратуры Республики Казахстан после его официального опубликования.</w:t>
      </w:r>
    </w:p>
    <w:bookmarkEnd w:id="79"/>
    <w:bookmarkStart w:name="z111" w:id="80"/>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Генерального Прокурора Республики Казахстан, курирующего организацию деятельности Академии правоохранительных органов при Генеральной прокуратуре Республики Казахстан, на заместителя председателя Агентства Республики Казахстан по финансовому мониторингу.</w:t>
      </w:r>
    </w:p>
    <w:bookmarkEnd w:id="80"/>
    <w:bookmarkStart w:name="z112" w:id="8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Агентства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по финансовому мониторингу</w:t>
            </w:r>
          </w:p>
          <w:p>
            <w:pPr>
              <w:spacing w:after="20"/>
              <w:ind w:left="20"/>
              <w:jc w:val="both"/>
            </w:pPr>
            <w:r>
              <w:rPr>
                <w:rFonts w:ascii="Times New Roman"/>
                <w:b w:val="false"/>
                <w:i w:val="false"/>
                <w:color w:val="000000"/>
                <w:sz w:val="20"/>
              </w:rPr>
              <w:t>__________Ж. Элиманов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Прокурор Республики Казахстан</w:t>
            </w:r>
          </w:p>
          <w:p>
            <w:pPr>
              <w:spacing w:after="20"/>
              <w:ind w:left="20"/>
              <w:jc w:val="both"/>
            </w:pPr>
            <w:r>
              <w:rPr>
                <w:rFonts w:ascii="Times New Roman"/>
                <w:b w:val="false"/>
                <w:i w:val="false"/>
                <w:color w:val="000000"/>
                <w:sz w:val="20"/>
              </w:rPr>
              <w:t>__________Б. Асылов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