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eebc" w14:textId="adae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12 августа 2025 года № 297 "Об утверждении Правил планирования, отбора, согласования проектов, мониторинга процесса проектирования, строительства и (или) эксплуатации в сфере жилищных отношений и жилищно-коммунального хозяйства в рамках национального проекта по модернизации энергетического и коммунального секторов"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августа 2026 года № 392. Зарегистрирован в Министерстве юстиции Республики Казахстан 10 августа 2026 года № 39541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12 августа 2025 года № 297 "Об утверждении Правил планирования, отбора, согласования проектов, мониторинга процесса проектирования, строительства и (или) эксплуатации в сфере жилищных отношений и жилищно-коммунального хозяйства в рамках национального проекта по модернизации энергетического и коммунального секторов" (зарегистрирован в Реестре государственной регистрации нормативных правовых актов за № 36606)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планирования, отбора, согласования проектов, мониторинга процесса проектирования, строительства и (или) эксплуатации в сфере жилищных отношений и жилищно-коммунального хозяйства в рамках национального проекта по модернизации энергетического и коммунального секторов,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Заявка подписывается вместе с заданием на проектирование первым руководителем субъекта естественной монополии и акимом столицы, соответствующей области, города республиканского значения, или его заместителем, курирующим вопросы коммунальной и энергетической инфраструктуры.";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Субъект естественной монополии направляет проектно-сметную документацию на проведение комплексной вневедомственной экспертизы и осуществляет дальнейшее утверждение проекта в порядке, установленном Строительным кодексом Республики Казахстан и Правилами проведения комплексной вневедомственной экспертизы проектов строительства,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15 мая 2026 года № 240 (зарегистрирован в Реестре государственной регистрации нормативных правовых актов под № 38739).";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планирования, отбора, согласования проектов, мониторинга процесса проектирования, строительства и (или) эксплуатации в сфере жилищных отношений и жилищно-коммунального хозяйства в рамках национального проекта по модернизации энергетического и коммунального секторов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промышленности и строительства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планирования, отбора,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проектирования,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эксплуатации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жилищных отношений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модернизации энергетического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секторов 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"Информация о ходе реализации проекта"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СЕМ: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проекта: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Отчетный период: с "___ " __________ 20__ г. по "___ " __________ 20__ г.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реализации проекта: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Плановая дата завершения проекта: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Сметная стоимость строительства, тыс. теңге: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освоения на отчетную дату, тыс. теңге: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Исполнитель (ФИО, должность контактная информация):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составления отчета: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мониторинга выполнения работ по компонентам проекта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 проекта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компонента, тыс.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в натуральном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применяемых материалов, оборудования и технологий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выполненных работ, причины отклонений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ПСД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(накопительно)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СМР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СМР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происхождения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Импортного происхождения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форме используются следующие сокращения: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— фамилия, имя, отчество;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— проектно-сметная документация;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 — субъект естественной монополии;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 — строительно-монтажные работы.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"Информация о ходе реализации проекта"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форма предназначена для систематического сбора и представления информации о ходе реализации проектов, включенных в перечень проектов Национального проекта по модернизации энергетического и коммунального секторов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Таблица формы заполняется следующим образом: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номер по порядку, последующая информация не должна прерывать нумерацию по строкам;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компонента проекта" указывается наименование конкретного элемента или участка проекта, в соответствии с ПСД;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"Сметная стоимость компонента проекта, тыс. теңге" отражается стоимость компонента по ПСД, включая поставку оборудования и материалов;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"Объем работ в натуральном выражении. План по ПСД" указывается объем работ, предусмотренный ПСД, в соответствующих единицах измерения (км, м³, ед., м² и др.);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"Объем работ в натуральном выражении. Факт (накопительно)" указывается объем выполненных работ на отчетную дату; объем должен соответствовать данным актов выполненных работ и отражать реальный физический прогресс;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"Срок начала работ. По графику СМР" указывается дата начала работ по данному компоненту в соответствии с графиком СМР;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в графе 7 "Срок начала работ. Факт" - дата фактического начала работ;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"Срок завершения работ. По графику СМР" указывается предусмотренная по графику СМР дата завершения работ;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"Срок завершения работ. Факт" - фактическая дата окончания работ либо отметка "в процессе";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"Применяемые материалы, оборудование и технологии казахстанского происхождения" указывается наименование и объем использованных материалов и оборудования отечественного производства, включая их технические характеристики (например, производительность, диаметр, мощность), наименование производителя и стоимость единицы оборудования; в графе 11 приводится аналогичная информация в отношении материалов, оборудования и технологий импортного происхождения, данные указываются в разрезе конкретного компонента проекта и должны соответствовать спецификациям ПСД и фактическим поставкам;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"Краткое описание выполненных работ, причины невыполнения или отклонения (при наличии)" отражается описание объема и характера выполненных работ за отчетный период, с обязательным указанием всех существенных событий и проблемных вопросов. В случае возникновения отклонений указываются причины, включая судебные споры, несогласование проектных решений, повторное проведение закупочных процедур, отставание от графика СМР, невыход подрядчика на объект и другие обстоятельства. Также в данной графе описываются корректирующие действия, принятые заказчиком.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Фото- и видеофиксация является обязательным элементом отчетности. К каждой отчетной форме прилагается не менее трех фотографий, отражающих текущее состояние объекта (например, начало работ, промежуточный этап, текущий прогресс), а также видеозапись продолжительностью до двух минут, демонстрирующая реальное состояние участка работ. Каждое фото и видео должно сопровождаться указанием даты, места и краткого описания.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Вся представленная информация подлежит документальному подтверждению: актами выполненных работ, графиками СМР, справками заказчика или подрядчика, актами поставки оборудования, ведомостями и другими соответствующими материалами.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представляется в электронном виде (Excel или Word), с приложением сопроводительных файлов (фото/видео — в форматах JPG, PNG, MP4), а при необходимости — и в бумажной форме с подписью и печатью.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