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f2718" w14:textId="d0f271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национальной экономики Республики Казахстан от 3 августа 2026 года № 119. Зарегистрирован в Министерстве юстиции Республики Казахстан 5 августа 2026 года № 39503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приказов, в которые вносятся изменения (далее – Перечень).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государственной поддержки и защиты предпринимательства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Амрин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p>
      <w:pPr>
        <w:spacing w:after="0"/>
        <w:ind w:left="0"/>
        <w:jc w:val="both"/>
      </w:pPr>
      <w:bookmarkStart w:name="z11" w:id="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августа 2026 года № 119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приказов, в которые вносятся изменения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национальной экономики Республики Казахстан от 26 сентября 2025 года № 94 "Об утверждении Правил компенсации имущественных потерь, причиненных субъектам малого и среднего предпринимательства в результате чрезвычайной ситуации природного характера" (зарегистрирован в Реестре государственной регистрации нормативных правовых актов за № 36953) следующие изменения: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компенсации имущественных потерь, причиненных субъектам малого и среднего предпринимательства в результате чрезвычайной ситуации природного характера, утвержденных указанным приказом: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Источник финансирования возмещения имущественных потерь определяется Региональной комиссией, за счет бюджетных средств местных исполнительных органов, предусмотренных на ликвидацию последствий чрезвычайных ситуаций природного характера в соответствии с бюджетным законодательством Республики Казахстан, и/или за счет средств организаций, добровольных взносов граждан Республики Казахстан, фондов и общественных объединений, иных источников, не противоречащих действующему законодательству Республики Казахстан.";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изложить в следующей редакции:</w:t>
      </w:r>
    </w:p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"1) для ТМЦ и основных средств (за исключением имуществ, перечисленных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пункта) с суммой ущерба до 10 (десять) миллионов теңге – по итогам произведенного расчета суммы возмещения утраченных ТМЦ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пунктам 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утраченных или подлежащих восстановлению ТМЦ и основных средств (за исключением имуществ, перечисленных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пункта) с суммой ущерба свыше 10 (десять) миллионов теңге – по заключению судебной экспертизы/специализированного исследования по определению суммы ущерба;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не подлежащих восстановлению ТМЦ и основных средств – по отчету об оценке рыночной стоимости с учетом износа на день наступления ущерба;";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изложить в следующей редакции:</w:t>
      </w:r>
    </w:p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"7) для ТМЦ и основных средств (за исключением имуществ перечисленных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настоящих Правил) с суммой ущерба до 10 (десять) миллионов теңге – согласие на запрос и получение сведений из органов государственных доходов, операторов фискальных данных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о суммах оборота,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пунктами 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утвержденный перечень утраченных и/или поврежденных ТМЦ и основных средств, подписанный индивидуальным предпринимателем либо первым руководителем юридического лица;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утраченных или поврежденных ТМЦ и основных средств (за исключением имуществ, перечисленных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настоящих Правил) с суммой ущерба свыше 10 (десять) миллионов теңге – заключение судебной экспертизы/специализированного исследования;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идентифицируемых, не подлежащих восстановлению ТМЦ и основных средств – отчет об оценке рыночной стоимости с учетом износа на дату наступления ущерба;";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приложении 1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 изложить в следующей редакции: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принимает в пределах своей компетенции решения в порядке и на условиях, предусмотренных действующим законодательством Республики Казахстан.";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приложении 2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 изложить в следующей редакции: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принимает в пределах своей компетенции решения в порядке и на условиях, предусмотренных действующим законодательством Республики Казахстан.".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31 октября 2025 года № 114 "Об утверждении Правил определения размера и порядка расчета взносов банков второго уровня, уплачиваемых в гарантийный фонд" (зарегистрирован в Реестре государственной регистрации нормативных правовых актов за № 37325) следующее изменение: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размера и порядка расчета взносов банков второго уровня, уплачиваемых в гарантийный фонд, утвержденных указанным приказом: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гарантийный фонд – совокупность средств, формируемых за счет республиканского бюджета, местных бюджетов, собственных средств финансового агентства, взносов БВУ и иных юридических лиц, а также сумм комиссий за выпуск гарантии от предпринимателей, предназначенных для предоставления гарантий по кредитам/финансовому лизингу/условным обязательствам/форвардным договорам для проектов с объемом финансирования не более 7 (семь) миллиардов теңге;".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национальной экономики Республики Казахстан от 2 февраля 2026 года № 8 "Об утверждении Правил проведения мониторинга проектов, реализуемых в рамках мер государственной поддержки частного предпринимательства" (зарегистрирован в Реестре государственной регистрации нормативных правовых актов за № 37936) следующие изменения: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мониторинга проектов, реализуемых в рамках мер государственной поддержки частного предпринимательства, утвержденных указанным приказом: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изложить в следующей редакции:</w:t>
      </w:r>
    </w:p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"42) гарантийный фонд 2 – совокупность средств, формируемых за счет средств единственного акционера финансового агентства, республиканского бюджета, а также сумм комиссий за выпуск гарантии от предпринимателей, предназначенных для предоставления гарантий по кредитам/договорам финансового лизинга/облигациям/опционным соглашениям для проектов с объемом финансирования свыше 7 (семь) миллиардов теңге.";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приложении 3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"9. Документы, подтверждающие собственное участие предпринимателя по проектам с суммой кредита свыше 500 (пятьсот) миллионов теңге включительно (при предоставлении денежных средств – выписка со счета предпринимателя, при предоставлении движимого/недвижимого имущества - документы, подтверждающие право собственности на имущество) (при наличии данного условия в Правилах предоставления гарантий в рамках гарантийных фондов,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17 сентября 2024 года № 754 "О некоторых мерах государственной поддержки частного предпринимательства").";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приложению к </w:t>
      </w:r>
      <w:r>
        <w:rPr>
          <w:rFonts w:ascii="Times New Roman"/>
          <w:b w:val="false"/>
          <w:i w:val="false"/>
          <w:color w:val="000000"/>
          <w:sz w:val="28"/>
        </w:rPr>
        <w:t>Перечню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проведения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проектов, реализуемых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мер государственной поддержки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частного предпринимательства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сбора административных данных</w:t>
            </w:r>
          </w:p>
        </w:tc>
      </w:tr>
    </w:tbl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уполномоченному органу по предпринимательству.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www.economy.gov.kz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гарантировании в рамках программ поддержки предпринимательства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ОГ-1.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ежемесячная.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за период с____по ___ 20____года.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Акционерное общество "Фонд развития предпринимательства "Даму" (далее – финансовое агентство).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до 30 (тридцать) числа месяца, следующего за отчетным месяцем.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ИИН/БИН </w:t>
      </w:r>
    </w:p>
    <w:bookmarkEnd w:id="37"/>
    <w:p>
      <w:pPr>
        <w:spacing w:after="0"/>
        <w:ind w:left="0"/>
        <w:jc w:val="both"/>
      </w:pPr>
      <w:r>
        <w:drawing>
          <wp:inline distT="0" distB="0" distL="0" distR="0">
            <wp:extent cx="4432300" cy="36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Метод сбора: посредством информационных систем, предназначенных для сбора и обмена информацией, подписанный электронной цифровой подписью в соответствии с законодательством Республики Казахстан, или в письменном виде (при предоставлении отчета в письменном виде, электронная форма отчета дополнительно направляется на электронный адрес ответственного исполнителя). </w:t>
      </w:r>
    </w:p>
    <w:bookmarkEnd w:id="38"/>
    <w:bookmarkStart w:name="z52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гарантировании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кредита по договору займа, (тысяч теңге)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гарантии финансового агентства, (тысяч теңге)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исполненных обязательств финансовым агентством по гарантиям, (тысяч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3" w:id="40"/>
      <w:r>
        <w:rPr>
          <w:rFonts w:ascii="Times New Roman"/>
          <w:b w:val="false"/>
          <w:i w:val="false"/>
          <w:color w:val="000000"/>
          <w:sz w:val="28"/>
        </w:rPr>
        <w:t>
      Наименование___________________ Адрес_______________________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Исполнитель______________________________________       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имя, отчество (при его наличии)      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             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                  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печати 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"Отчет о гарантировании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программ поддержки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предпринимательства"</w:t>
            </w:r>
          </w:p>
        </w:tc>
      </w:tr>
    </w:tbl>
    <w:bookmarkStart w:name="z61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"Отчет о гарантировании в рамках программ поддержки предпринимательства"</w:t>
      </w:r>
    </w:p>
    <w:bookmarkEnd w:id="41"/>
    <w:bookmarkStart w:name="z6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(Индекс – ОГ-1, периодичность: ежемесячно)</w:t>
      </w:r>
    </w:p>
    <w:bookmarkEnd w:id="42"/>
    <w:bookmarkStart w:name="z6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Термины и определения, используемые в административной форме:</w:t>
      </w:r>
    </w:p>
    <w:bookmarkEnd w:id="43"/>
    <w:bookmarkStart w:name="z6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информационная система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задач;</w:t>
      </w:r>
    </w:p>
    <w:bookmarkEnd w:id="44"/>
    <w:bookmarkStart w:name="z6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гарантия – обязательство финансового агентства перед кредитором отвечать за исполнение обязательств предпринимателя по уплате части основного долга по договору займа/договору финансового лизинга/условному обязательству/форвардному договору/опционному соглашению/по уплате части суммы номинальной стоимости размещенных облигаций/соглашению о завершению строительства проекта (включая оплату или обеспечение оплаты и погашения всех затрат по проекту и других финансовых и нефинансовых обязательств), о поддержке акционеров/участников (проектное соглашение), вытекающих из гарантийного обязательства, в пределах суммы гарантии;</w:t>
      </w:r>
    </w:p>
    <w:bookmarkEnd w:id="45"/>
    <w:bookmarkStart w:name="z6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гарантирование – предоставление гарантии финансового агентства перед кредиторами отвечать за исполнение обязательств предпринимателя по уплате части основного долга по кредиту/финансовому лизингу/условному обязательству/размещенным облигациям предпринимателя на условиях, определяемых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17 сентября 2024 года № 754 "О некоторых мерах государственной поддержки частного предпринимательства" и договором гарантии/гарантийным обязательством;</w:t>
      </w:r>
    </w:p>
    <w:bookmarkEnd w:id="46"/>
    <w:bookmarkStart w:name="z6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договор займа – письменное соглашение, заключенное между кредитором и предпринимателем, по условиям которого предпринимателю предоставляется кредит (к договору займа также относится соглашение об открытии кредитной линии).</w:t>
      </w:r>
    </w:p>
    <w:bookmarkEnd w:id="47"/>
    <w:bookmarkStart w:name="z6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Пояснение по заполнению формы</w:t>
      </w:r>
    </w:p>
    <w:bookmarkEnd w:id="48"/>
    <w:bookmarkStart w:name="z6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пояснение определяет единые требования по заполнению формы, предназначенной для сбора административных данных на безвозмездной основе "Отчет о гарантировании в рамках программ поддержки предпринимательства" (далее – Форма).</w:t>
      </w:r>
    </w:p>
    <w:bookmarkEnd w:id="49"/>
    <w:bookmarkStart w:name="z7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составляется финансовым агентством ежемесячно. Данные в Форме заполняются в теңге, если не указано иное.</w:t>
      </w:r>
    </w:p>
    <w:bookmarkEnd w:id="50"/>
    <w:bookmarkStart w:name="z7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Форму подписывает первый руководитель или лицо, уполномоченное на подписание отчета и исполнитель.</w:t>
      </w:r>
    </w:p>
    <w:bookmarkEnd w:id="51"/>
    <w:bookmarkStart w:name="z7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Форме включаются следующие данные:</w:t>
      </w:r>
    </w:p>
    <w:bookmarkEnd w:id="52"/>
    <w:bookmarkStart w:name="z7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"№ п/п" указывается порядковый номер по порядку. Последующая информация, не прерывает нумерацию по порядку;</w:t>
      </w:r>
    </w:p>
    <w:bookmarkEnd w:id="53"/>
    <w:bookmarkStart w:name="z7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"Наименование области" указывается столица или область или город республиканского значения, согласно национальному Классификатору административно-территориальных объектов (КАТО), соответствующая месту регистрации/финансирования предпринимателя;</w:t>
      </w:r>
    </w:p>
    <w:bookmarkEnd w:id="54"/>
    <w:bookmarkStart w:name="z7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"Сумма кредита по договору займа" указывается общая сумма кредита в теңге, выданная по области в рамках соглашения об открытии кредитной линии/договора займа;</w:t>
      </w:r>
    </w:p>
    <w:bookmarkEnd w:id="55"/>
    <w:bookmarkStart w:name="z7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"Сумма гарантии финансового агентства" указывается общая сумма гарантии в теңге предоставленная в рамках соглашения об открытии кредитной линии/договора займа;</w:t>
      </w:r>
    </w:p>
    <w:bookmarkEnd w:id="56"/>
    <w:bookmarkStart w:name="z7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"Сумма исполненных обязательств финансовым агентством по гарантиям" указывается общая сумма исполненных требований в теңге финансовым агентством по области.</w:t>
      </w:r>
    </w:p>
    <w:bookmarkEnd w:id="5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