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9278" w14:textId="b209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июля 2026 года № 96. Зарегистрировано в Министерстве юстиции Республики Казахстан 3 августа 2026 года № 39478</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(зарегистрирован в Реестре государственной регистрации нормативных правовых актов Республики Казахстан под № 17374)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абзац первый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"1. Настоящие Правила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и определяют порядок приобретения товаров, работ и услуг Национальным Банком Республики Казахстан (далее - Национальный Банк),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уполномоченным органом по регулированию, контролю и надзору финансового рынка и финансовых организаций, за исключением:";</w:t>
      </w:r>
    </w:p>
    <w:bookmarkEnd w:id="5"/>
    <w:bookmarkStart w:name="z10" w:id="6"/>
    <w:p>
      <w:pPr>
        <w:spacing w:after="0"/>
        <w:ind w:left="0"/>
        <w:jc w:val="both"/>
      </w:pPr>
      <w:r>
        <w:rPr>
          <w:rFonts w:ascii="Times New Roman"/>
          <w:b w:val="false"/>
          <w:i w:val="false"/>
          <w:color w:val="000000"/>
          <w:sz w:val="28"/>
        </w:rPr>
        <w:t>
      абзац девятнадцатый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"товаров, работ, услуг в рамках мероприятий, проводимых при возникновении обстоятельств непреодолимой силы, в том числе направленных на предупреждение, предотвращение, локализацию и (или) ликвидацию кризисных ситуаций, в том числе в социально-экономической сфере и ликвидацию чрезвычайных ситуаций и их последствий, а также при возникновении поломок, выхода из строя механизмов, агрегатов, оборудования, программного и аппаратного обеспечения, запасных частей и материалов, требующих незамедлительного восстановления (при наличии подтверждающих документов), для ликвидации аварий, технологических нарушений на электроэнергетических объектах, коммуникационных системах жизнеобеспечения, критически важных объектах цифровой инфраструктуры, особо важных государственных объектах и объектах, уязвимых в террористическом отношении, а также объектах отраслей промышленности и видов деятельности, идентифицируемых как опасные производственные объекты,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353 "Об утверждении Правил идентификации опасных производственных объектов", зарегистрированным в Реестре государственной регистрации нормативных правовых актов под № 10310;";</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 </w:t>
      </w:r>
    </w:p>
    <w:bookmarkStart w:name="z15" w:id="9"/>
    <w:p>
      <w:pPr>
        <w:spacing w:after="0"/>
        <w:ind w:left="0"/>
        <w:jc w:val="both"/>
      </w:pPr>
      <w:r>
        <w:rPr>
          <w:rFonts w:ascii="Times New Roman"/>
          <w:b w:val="false"/>
          <w:i w:val="false"/>
          <w:color w:val="000000"/>
          <w:sz w:val="28"/>
        </w:rPr>
        <w:t>
      "13) портал закупок - цифровая система, предоставляющая единую точку доступа к электронным закупкам;";</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 </w:t>
      </w:r>
    </w:p>
    <w:bookmarkStart w:name="z17" w:id="10"/>
    <w:p>
      <w:pPr>
        <w:spacing w:after="0"/>
        <w:ind w:left="0"/>
        <w:jc w:val="both"/>
      </w:pPr>
      <w:r>
        <w:rPr>
          <w:rFonts w:ascii="Times New Roman"/>
          <w:b w:val="false"/>
          <w:i w:val="false"/>
          <w:color w:val="000000"/>
          <w:sz w:val="28"/>
        </w:rPr>
        <w:t>
      "24) электронный кошелек - лицевой счет потенциального поставщика или поставщика, отражаемый в цифровой системе оператора портала закупок при внесении им денег на банковский счет оператора портала закупок в обеспечение тендерных заявок, обеспечение исполнения договора о закупках;";</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"5) обеспечение кибербезопасности хранения цифровых ресурсов, размещенных на портале закупок;";</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"7) взаимодействие с уполномоченными субъектами по вопросам интеграции цифровых систем государственных органов, государственных цифровых ресурсов и обеспечения кибербезопасности;";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23 изложить в следующей редакции:</w:t>
      </w:r>
    </w:p>
    <w:bookmarkStart w:name="z24" w:id="14"/>
    <w:p>
      <w:pPr>
        <w:spacing w:after="0"/>
        <w:ind w:left="0"/>
        <w:jc w:val="both"/>
      </w:pPr>
      <w:r>
        <w:rPr>
          <w:rFonts w:ascii="Times New Roman"/>
          <w:b w:val="false"/>
          <w:i w:val="false"/>
          <w:color w:val="000000"/>
          <w:sz w:val="28"/>
        </w:rPr>
        <w:t>
      "1) доукомплектования, модернизации, дооснащения, технической поддержки установленного оборудования, а также программного обеспечения (лицензионного программного обеспечения, цифровой системы);";</w:t>
      </w:r>
    </w:p>
    <w:bookmarkEnd w:id="14"/>
    <w:bookmarkStart w:name="z25" w:id="15"/>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5"/>
    <w:bookmarkStart w:name="z26" w:id="16"/>
    <w:p>
      <w:pPr>
        <w:spacing w:after="0"/>
        <w:ind w:left="0"/>
        <w:jc w:val="both"/>
      </w:pPr>
      <w:r>
        <w:rPr>
          <w:rFonts w:ascii="Times New Roman"/>
          <w:b w:val="false"/>
          <w:i w:val="false"/>
          <w:color w:val="000000"/>
          <w:sz w:val="28"/>
        </w:rPr>
        <w:t>
      "При проведении электронных закупок потенциальный поставщик представляет электронные копии документов, удостоверенные электронной цифровой подписью руководителя потенциального поставщика либо лица, им уполномоченного, за исключением документов, сведения по которым подтверждаются посредством цифровых систем государственных органов.</w:t>
      </w:r>
    </w:p>
    <w:bookmarkEnd w:id="16"/>
    <w:bookmarkStart w:name="z27" w:id="17"/>
    <w:p>
      <w:pPr>
        <w:spacing w:after="0"/>
        <w:ind w:left="0"/>
        <w:jc w:val="both"/>
      </w:pPr>
      <w:r>
        <w:rPr>
          <w:rFonts w:ascii="Times New Roman"/>
          <w:b w:val="false"/>
          <w:i w:val="false"/>
          <w:color w:val="000000"/>
          <w:sz w:val="28"/>
        </w:rPr>
        <w:t>
      В случае отсутствия сведений в цифровых системах государственных органов потенциальный поставщик представляет электронные копии документов.";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65 изложить в следующей редакции:</w:t>
      </w:r>
    </w:p>
    <w:bookmarkStart w:name="z29" w:id="18"/>
    <w:p>
      <w:pPr>
        <w:spacing w:after="0"/>
        <w:ind w:left="0"/>
        <w:jc w:val="both"/>
      </w:pPr>
      <w:r>
        <w:rPr>
          <w:rFonts w:ascii="Times New Roman"/>
          <w:b w:val="false"/>
          <w:i w:val="false"/>
          <w:color w:val="000000"/>
          <w:sz w:val="28"/>
        </w:rPr>
        <w:t xml:space="preserve">
      "6) недостоверности сведений,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согласия на участие в закупке при наличии интеграции портала закупок с государственными цифровыми системами соответствующих уполномоченных органов.";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 текст на казахском языке не меняется:</w:t>
      </w:r>
    </w:p>
    <w:bookmarkStart w:name="z31" w:id="19"/>
    <w:p>
      <w:pPr>
        <w:spacing w:after="0"/>
        <w:ind w:left="0"/>
        <w:jc w:val="both"/>
      </w:pPr>
      <w:r>
        <w:rPr>
          <w:rFonts w:ascii="Times New Roman"/>
          <w:b w:val="false"/>
          <w:i w:val="false"/>
          <w:color w:val="000000"/>
          <w:sz w:val="28"/>
        </w:rPr>
        <w:t>
      "68. Обеспечение тендерной заявки вносится в размере 1 (одного) процента от суммы, указанной для закупки данного товара, работы, услуги.</w:t>
      </w:r>
    </w:p>
    <w:bookmarkEnd w:id="19"/>
    <w:bookmarkStart w:name="z32" w:id="20"/>
    <w:p>
      <w:pPr>
        <w:spacing w:after="0"/>
        <w:ind w:left="0"/>
        <w:jc w:val="both"/>
      </w:pPr>
      <w:r>
        <w:rPr>
          <w:rFonts w:ascii="Times New Roman"/>
          <w:b w:val="false"/>
          <w:i w:val="false"/>
          <w:color w:val="000000"/>
          <w:sz w:val="28"/>
        </w:rPr>
        <w:t>
      Сумма обеспечения тендерной заявки, исчисленная в тиынах, округляется. При этом сумма менее 50 (пятидесяти) тиын округляется до нуля, а сумма, равная 50 (пятидесяти) тиынам и выше, округляется до 1 (одного)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"90. Тендерная комиссия осуществляет проверку сведений, содержащихся в пункте 2 согласия на участие в закупке, на предмет их соответствия информации, размещенной на интернет-ресурсе либо в государственной цифровой системе соответствующих уполномоченных органов.";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и </w:t>
      </w:r>
      <w:r>
        <w:rPr>
          <w:rFonts w:ascii="Times New Roman"/>
          <w:b w:val="false"/>
          <w:i w:val="false"/>
          <w:color w:val="000000"/>
          <w:sz w:val="28"/>
        </w:rPr>
        <w:t>111-1</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"111. Тендерное ценовое предложение потенциального поставщика на строительство признается демпинговым в случае, если оно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в сфере архитектурной, градостроительной и строительной деятельности, более чем на 10 (десять) процентов.</w:t>
      </w:r>
    </w:p>
    <w:bookmarkEnd w:id="22"/>
    <w:bookmarkStart w:name="z37" w:id="23"/>
    <w:p>
      <w:pPr>
        <w:spacing w:after="0"/>
        <w:ind w:left="0"/>
        <w:jc w:val="both"/>
      </w:pPr>
      <w:r>
        <w:rPr>
          <w:rFonts w:ascii="Times New Roman"/>
          <w:b w:val="false"/>
          <w:i w:val="false"/>
          <w:color w:val="000000"/>
          <w:sz w:val="28"/>
        </w:rPr>
        <w:t>
      111-1. Тендерное ценовое предложение потенциального поставщика на строительство "под ключ" признается демпинговым в случае, если оно ниже суммы, предусмотренной в плане закупок либо в бюджете, более чем на 10 (десять) процентов.";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"113. Тендерное ценовое предложение потенциального поставщика на работы по разработке технико-экономического обоснования, проектной документации признается демпинговым в случае, если оно ниже цены, выделенной на тендер, более чем на 15 (пятнадцать) процентов.";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114-1</w:t>
      </w:r>
      <w:r>
        <w:rPr>
          <w:rFonts w:ascii="Times New Roman"/>
          <w:b w:val="false"/>
          <w:i w:val="false"/>
          <w:color w:val="000000"/>
          <w:sz w:val="28"/>
        </w:rPr>
        <w:t xml:space="preserve"> изложить в следующей редакции, текст на казахском языке не меняется:</w:t>
      </w:r>
    </w:p>
    <w:bookmarkStart w:name="z41" w:id="25"/>
    <w:p>
      <w:pPr>
        <w:spacing w:after="0"/>
        <w:ind w:left="0"/>
        <w:jc w:val="both"/>
      </w:pPr>
      <w:r>
        <w:rPr>
          <w:rFonts w:ascii="Times New Roman"/>
          <w:b w:val="false"/>
          <w:i w:val="false"/>
          <w:color w:val="000000"/>
          <w:sz w:val="28"/>
        </w:rPr>
        <w:t>
      "114-1. Демпинговая цена, исчисленная в тиынах, округляется. При этом сумма менее 50 (пятидесяти) тиын округляется до нуля, а сумма, равная 50 (пятидесяти) тиынам и выше, округляется до 1 (одного)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 текст на казахском языке не меняется:</w:t>
      </w:r>
    </w:p>
    <w:bookmarkStart w:name="z43" w:id="26"/>
    <w:p>
      <w:pPr>
        <w:spacing w:after="0"/>
        <w:ind w:left="0"/>
        <w:jc w:val="both"/>
      </w:pPr>
      <w:r>
        <w:rPr>
          <w:rFonts w:ascii="Times New Roman"/>
          <w:b w:val="false"/>
          <w:i w:val="false"/>
          <w:color w:val="000000"/>
          <w:sz w:val="28"/>
        </w:rPr>
        <w:t>
      "134. Закупки способом запроса ценовых предложений проводятся на однородные товары, работы, услуги, если годовые объемы таких товаров, работ, услуг в стоимостном выражении не превышают 15 000 000 (пятнадцать миллионов) теңге (включительно).";</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 </w:t>
      </w:r>
      <w:r>
        <w:rPr>
          <w:rFonts w:ascii="Times New Roman"/>
          <w:b w:val="false"/>
          <w:i w:val="false"/>
          <w:color w:val="000000"/>
          <w:sz w:val="28"/>
        </w:rPr>
        <w:t>пункта 148 изложить в следующей редакции:</w:t>
      </w:r>
    </w:p>
    <w:bookmarkStart w:name="z45" w:id="27"/>
    <w:p>
      <w:pPr>
        <w:spacing w:after="0"/>
        <w:ind w:left="0"/>
        <w:jc w:val="both"/>
      </w:pPr>
      <w:r>
        <w:rPr>
          <w:rFonts w:ascii="Times New Roman"/>
          <w:b w:val="false"/>
          <w:i w:val="false"/>
          <w:color w:val="000000"/>
          <w:sz w:val="28"/>
        </w:rPr>
        <w:t xml:space="preserve">
      "4) установления факта представления недостоверных сведений,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согласия на участие в закупке, при наличии интеграции портала закупок с государственными цифровыми системами соответствующих уполномоченных органов."; </w:t>
      </w:r>
    </w:p>
    <w:bookmarkEnd w:id="27"/>
    <w:bookmarkStart w:name="z4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158</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48" w:id="29"/>
    <w:p>
      <w:pPr>
        <w:spacing w:after="0"/>
        <w:ind w:left="0"/>
        <w:jc w:val="both"/>
      </w:pPr>
      <w:r>
        <w:rPr>
          <w:rFonts w:ascii="Times New Roman"/>
          <w:b w:val="false"/>
          <w:i w:val="false"/>
          <w:color w:val="000000"/>
          <w:sz w:val="28"/>
        </w:rPr>
        <w:t>
      "1) услуги авторского сопровождения;";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 текст на казахском языке не меняется:</w:t>
      </w:r>
    </w:p>
    <w:bookmarkStart w:name="z50" w:id="30"/>
    <w:p>
      <w:pPr>
        <w:spacing w:after="0"/>
        <w:ind w:left="0"/>
        <w:jc w:val="both"/>
      </w:pPr>
      <w:r>
        <w:rPr>
          <w:rFonts w:ascii="Times New Roman"/>
          <w:b w:val="false"/>
          <w:i w:val="false"/>
          <w:color w:val="000000"/>
          <w:sz w:val="28"/>
        </w:rPr>
        <w:t>
      "10) товаров, работ, услуг, годовой объем которых в стоимостном выражении не превышает 5 000 000 (пяти миллионов) теңге (включительно);";</w:t>
      </w:r>
    </w:p>
    <w:bookmarkEnd w:id="30"/>
    <w:bookmarkStart w:name="z51" w:id="3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31"/>
    <w:bookmarkStart w:name="z52" w:id="32"/>
    <w:p>
      <w:pPr>
        <w:spacing w:after="0"/>
        <w:ind w:left="0"/>
        <w:jc w:val="both"/>
      </w:pPr>
      <w:r>
        <w:rPr>
          <w:rFonts w:ascii="Times New Roman"/>
          <w:b w:val="false"/>
          <w:i w:val="false"/>
          <w:color w:val="000000"/>
          <w:sz w:val="28"/>
        </w:rPr>
        <w:t>
      "При проведении электронных закупок сведения о разрешениях (уведомлениях) подтверждаются посредством цифровых систем государственных органов.</w:t>
      </w:r>
    </w:p>
    <w:bookmarkEnd w:id="32"/>
    <w:bookmarkStart w:name="z53" w:id="33"/>
    <w:p>
      <w:pPr>
        <w:spacing w:after="0"/>
        <w:ind w:left="0"/>
        <w:jc w:val="both"/>
      </w:pPr>
      <w:r>
        <w:rPr>
          <w:rFonts w:ascii="Times New Roman"/>
          <w:b w:val="false"/>
          <w:i w:val="false"/>
          <w:color w:val="000000"/>
          <w:sz w:val="28"/>
        </w:rPr>
        <w:t>
      В случае отсутствия сведений в цифровых системах государственных органов потенциальный поставщик представляет электронные копии разрешений (уведомлений).";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162 изложить в следующей редакции:</w:t>
      </w:r>
    </w:p>
    <w:bookmarkStart w:name="z55" w:id="34"/>
    <w:p>
      <w:pPr>
        <w:spacing w:after="0"/>
        <w:ind w:left="0"/>
        <w:jc w:val="both"/>
      </w:pPr>
      <w:r>
        <w:rPr>
          <w:rFonts w:ascii="Times New Roman"/>
          <w:b w:val="false"/>
          <w:i w:val="false"/>
          <w:color w:val="000000"/>
          <w:sz w:val="28"/>
        </w:rPr>
        <w:t>
      "4) нотариально засвидетельствованная копия отчета об оценке объекта недвижимости (жилища),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34"/>
    <w:bookmarkStart w:name="z56"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173</w:t>
      </w:r>
      <w:r>
        <w:rPr>
          <w:rFonts w:ascii="Times New Roman"/>
          <w:b w:val="false"/>
          <w:i w:val="false"/>
          <w:color w:val="000000"/>
          <w:sz w:val="28"/>
        </w:rPr>
        <w:t xml:space="preserve"> изложить в следующей редакции:</w:t>
      </w:r>
    </w:p>
    <w:bookmarkEnd w:id="35"/>
    <w:bookmarkStart w:name="z57" w:id="36"/>
    <w:p>
      <w:pPr>
        <w:spacing w:after="0"/>
        <w:ind w:left="0"/>
        <w:jc w:val="both"/>
      </w:pPr>
      <w:r>
        <w:rPr>
          <w:rFonts w:ascii="Times New Roman"/>
          <w:b w:val="false"/>
          <w:i w:val="false"/>
          <w:color w:val="000000"/>
          <w:sz w:val="28"/>
        </w:rPr>
        <w:t xml:space="preserve">
      "173. В течение 5 (пяти) рабочих дней с даты подписания протокола об итогах закупок, а в случае, предусмотренном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"Об акционерных обществах", в течение 2 (двух) рабочих дней с даты принятия общим собранием акционеров решения об определении аудиторской организации, осуществляющей аудит общества, заказчик подписывает и направляет (представляет) победителю подписанный заказчиком и полистно запарафированный работниками ответственного подразделения заказчика проект договора о закупках.";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 текст на казахском языке не меняется:</w:t>
      </w:r>
    </w:p>
    <w:bookmarkStart w:name="z59" w:id="37"/>
    <w:p>
      <w:pPr>
        <w:spacing w:after="0"/>
        <w:ind w:left="0"/>
        <w:jc w:val="both"/>
      </w:pPr>
      <w:r>
        <w:rPr>
          <w:rFonts w:ascii="Times New Roman"/>
          <w:b w:val="false"/>
          <w:i w:val="false"/>
          <w:color w:val="000000"/>
          <w:sz w:val="28"/>
        </w:rPr>
        <w:t>
      "184. Обеспечение исполнения договора о закупках устанавливается организатором закупок в размере 3 (трех) процентов от общей суммы договора о закупках, а в случае, когда договором о закупках предусмотрена выплата предоплаты (аванса) - в размере предоплаты.</w:t>
      </w:r>
    </w:p>
    <w:bookmarkEnd w:id="37"/>
    <w:bookmarkStart w:name="z60" w:id="38"/>
    <w:p>
      <w:pPr>
        <w:spacing w:after="0"/>
        <w:ind w:left="0"/>
        <w:jc w:val="both"/>
      </w:pPr>
      <w:r>
        <w:rPr>
          <w:rFonts w:ascii="Times New Roman"/>
          <w:b w:val="false"/>
          <w:i w:val="false"/>
          <w:color w:val="000000"/>
          <w:sz w:val="28"/>
        </w:rPr>
        <w:t>
      Допускается отказ поставщика от получения предусмотренной договором о закупках предоплаты (аванса). В случае добровольного отказа от предоплаты (аванса) поставщик вносит обеспечение исполнения договора о закупках в размере 3 (трех) процентов от общей суммы договора о закупках.</w:t>
      </w:r>
    </w:p>
    <w:bookmarkEnd w:id="38"/>
    <w:bookmarkStart w:name="z61" w:id="39"/>
    <w:p>
      <w:pPr>
        <w:spacing w:after="0"/>
        <w:ind w:left="0"/>
        <w:jc w:val="both"/>
      </w:pPr>
      <w:r>
        <w:rPr>
          <w:rFonts w:ascii="Times New Roman"/>
          <w:b w:val="false"/>
          <w:i w:val="false"/>
          <w:color w:val="000000"/>
          <w:sz w:val="28"/>
        </w:rPr>
        <w:t xml:space="preserve">
      Сумма внесенного обеспечения исполнения договора о закупках, исчисляемая в тиынах, округляется. Сумма менее 50 (пятидесяти) тиын округляется до нуля, а сумма, равная 50 (пятидесяти) тиынам и выше, округляется до 1 (одного) теңге."; </w:t>
      </w:r>
    </w:p>
    <w:bookmarkEnd w:id="39"/>
    <w:bookmarkStart w:name="z6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185</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текст на казахском языке не меняется:</w:t>
      </w:r>
    </w:p>
    <w:bookmarkStart w:name="z64" w:id="41"/>
    <w:p>
      <w:pPr>
        <w:spacing w:after="0"/>
        <w:ind w:left="0"/>
        <w:jc w:val="both"/>
      </w:pPr>
      <w:r>
        <w:rPr>
          <w:rFonts w:ascii="Times New Roman"/>
          <w:b w:val="false"/>
          <w:i w:val="false"/>
          <w:color w:val="000000"/>
          <w:sz w:val="28"/>
        </w:rPr>
        <w:t>
      "1) сумма которого не превышает 15 000 000 (пятнадцать миллионов) теңге, за исключением, когда договором о закупках предусмотрена выплата предоплаты (аванса);";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6" w:id="42"/>
    <w:p>
      <w:pPr>
        <w:spacing w:after="0"/>
        <w:ind w:left="0"/>
        <w:jc w:val="both"/>
      </w:pPr>
      <w:r>
        <w:rPr>
          <w:rFonts w:ascii="Times New Roman"/>
          <w:b w:val="false"/>
          <w:i w:val="false"/>
          <w:color w:val="000000"/>
          <w:sz w:val="28"/>
        </w:rPr>
        <w:t xml:space="preserve">
      "3) услуг международных рейтинговых агентств, периодических печатных изданий, услуг по отправке регистрируемых почтовых отправлений, страхованию гражданско-правовой ответственности работодателя и владельцев автотранспорта, технической поддержки программного обеспечения (программных продуктов, объектов цифровой инфраструктуры);"; </w:t>
      </w:r>
    </w:p>
    <w:bookmarkEnd w:id="42"/>
    <w:bookmarkStart w:name="z6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3"/>
    <w:bookmarkStart w:name="z68" w:id="44"/>
    <w:p>
      <w:pPr>
        <w:spacing w:after="0"/>
        <w:ind w:left="0"/>
        <w:jc w:val="both"/>
      </w:pPr>
      <w:r>
        <w:rPr>
          <w:rFonts w:ascii="Times New Roman"/>
          <w:b w:val="false"/>
          <w:i w:val="false"/>
          <w:color w:val="000000"/>
          <w:sz w:val="28"/>
        </w:rPr>
        <w:t xml:space="preserve">
      подпункты 3)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End w:id="44"/>
    <w:bookmarkStart w:name="z69" w:id="45"/>
    <w:p>
      <w:pPr>
        <w:spacing w:after="0"/>
        <w:ind w:left="0"/>
        <w:jc w:val="both"/>
      </w:pPr>
      <w:r>
        <w:rPr>
          <w:rFonts w:ascii="Times New Roman"/>
          <w:b w:val="false"/>
          <w:i w:val="false"/>
          <w:color w:val="000000"/>
          <w:sz w:val="28"/>
        </w:rPr>
        <w:t>
      "3) для приобретения, создания (строительства, в том числе "под ключ"), ремонта (реконструкции) объектов Национального Банка Республики Казахстан (здания, помещения Национального Банка Республики Казахстан, кассовые центры, хранилища, производственные объекты), в том числе отнесенных к особо важным государственным объектам и уязвимым в террористическом отношении, обеспечения их бесперебойного и непрерывного функционирования и оснащения, а также приобретения инжиниринговых услуг в сфере архитектурной, градостроительной и строительной деятельности.</w:t>
      </w:r>
    </w:p>
    <w:bookmarkEnd w:id="45"/>
    <w:bookmarkStart w:name="z70" w:id="46"/>
    <w:p>
      <w:pPr>
        <w:spacing w:after="0"/>
        <w:ind w:left="0"/>
        <w:jc w:val="both"/>
      </w:pPr>
      <w:r>
        <w:rPr>
          <w:rFonts w:ascii="Times New Roman"/>
          <w:b w:val="false"/>
          <w:i w:val="false"/>
          <w:color w:val="000000"/>
          <w:sz w:val="28"/>
        </w:rPr>
        <w:t>
      При определении поставщика работ или услуг, предусмотренных настоящим подпунктом, применяются нормы настоящих Правил, регулирующих порядок определения демпинговой цены;</w:t>
      </w:r>
    </w:p>
    <w:bookmarkEnd w:id="46"/>
    <w:bookmarkStart w:name="z71" w:id="47"/>
    <w:p>
      <w:pPr>
        <w:spacing w:after="0"/>
        <w:ind w:left="0"/>
        <w:jc w:val="both"/>
      </w:pPr>
      <w:r>
        <w:rPr>
          <w:rFonts w:ascii="Times New Roman"/>
          <w:b w:val="false"/>
          <w:i w:val="false"/>
          <w:color w:val="000000"/>
          <w:sz w:val="28"/>
        </w:rPr>
        <w:t>
      3-1) для создания, внедрения, развития цифровых объектов Национального Банка Республики Казахстан на сумму, превышающую 1 000 000 000 (один миллиард)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текст на казахском языке не меняется;</w:t>
      </w:r>
    </w:p>
    <w:bookmarkStart w:name="z7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8"/>
    <w:bookmarkStart w:name="z7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9"/>
    <w:bookmarkStart w:name="z7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50"/>
    <w:bookmarkStart w:name="z76" w:id="51"/>
    <w:p>
      <w:pPr>
        <w:spacing w:after="0"/>
        <w:ind w:left="0"/>
        <w:jc w:val="both"/>
      </w:pPr>
      <w:r>
        <w:rPr>
          <w:rFonts w:ascii="Times New Roman"/>
          <w:b w:val="false"/>
          <w:i w:val="false"/>
          <w:color w:val="000000"/>
          <w:sz w:val="28"/>
        </w:rPr>
        <w:t xml:space="preserve">
      пункт 1 изложить в следующей редакции, текст на казахском языке не меняется: </w:t>
      </w:r>
    </w:p>
    <w:bookmarkEnd w:id="51"/>
    <w:bookmarkStart w:name="z77" w:id="52"/>
    <w:p>
      <w:pPr>
        <w:spacing w:after="0"/>
        <w:ind w:left="0"/>
        <w:jc w:val="both"/>
      </w:pPr>
      <w:r>
        <w:rPr>
          <w:rFonts w:ascii="Times New Roman"/>
          <w:b w:val="false"/>
          <w:i w:val="false"/>
          <w:color w:val="000000"/>
          <w:sz w:val="28"/>
        </w:rPr>
        <w:t>
      "1. Количество товара, объемы выполняемых работ, оказываемых услуг с указанием сумм, выделенных для данного тендера (лота) по закупкам товара, работ, услуг, составляет</w:t>
      </w:r>
    </w:p>
    <w:bookmarkEnd w:id="52"/>
    <w:bookmarkStart w:name="z78" w:id="53"/>
    <w:p>
      <w:pPr>
        <w:spacing w:after="0"/>
        <w:ind w:left="0"/>
        <w:jc w:val="both"/>
      </w:pPr>
      <w:r>
        <w:rPr>
          <w:rFonts w:ascii="Times New Roman"/>
          <w:b w:val="false"/>
          <w:i w:val="false"/>
          <w:color w:val="000000"/>
          <w:sz w:val="28"/>
        </w:rPr>
        <w:t>
      __________________________________________________________ теңге.</w:t>
      </w:r>
    </w:p>
    <w:bookmarkEnd w:id="53"/>
    <w:p>
      <w:pPr>
        <w:spacing w:after="0"/>
        <w:ind w:left="0"/>
        <w:jc w:val="both"/>
      </w:pPr>
      <w:r>
        <w:rPr>
          <w:rFonts w:ascii="Times New Roman"/>
          <w:b w:val="false"/>
          <w:i w:val="false"/>
          <w:color w:val="000000"/>
          <w:sz w:val="28"/>
        </w:rPr>
        <w:t>
                         (сумма в цифрах и прописью)</w:t>
      </w:r>
    </w:p>
    <w:bookmarkStart w:name="z79" w:id="54"/>
    <w:p>
      <w:pPr>
        <w:spacing w:after="0"/>
        <w:ind w:left="0"/>
        <w:jc w:val="both"/>
      </w:pPr>
      <w:r>
        <w:rPr>
          <w:rFonts w:ascii="Times New Roman"/>
          <w:b w:val="false"/>
          <w:i w:val="false"/>
          <w:color w:val="000000"/>
          <w:sz w:val="28"/>
        </w:rPr>
        <w:t xml:space="preserve">
      В случае разделения товаров, работ, услуг на лоты сумма указывается для каждого лота отдельно."; </w:t>
      </w:r>
    </w:p>
    <w:bookmarkEnd w:id="54"/>
    <w:bookmarkStart w:name="z80" w:id="55"/>
    <w:p>
      <w:pPr>
        <w:spacing w:after="0"/>
        <w:ind w:left="0"/>
        <w:jc w:val="both"/>
      </w:pPr>
      <w:r>
        <w:rPr>
          <w:rFonts w:ascii="Times New Roman"/>
          <w:b w:val="false"/>
          <w:i w:val="false"/>
          <w:color w:val="000000"/>
          <w:sz w:val="28"/>
        </w:rPr>
        <w:t>
      в пункт 11 вносится изменение на казахском языке, текст на русском языке не меняется;</w:t>
      </w:r>
    </w:p>
    <w:bookmarkEnd w:id="55"/>
    <w:bookmarkStart w:name="z81"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6"/>
    <w:bookmarkStart w:name="z82"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приложения 11 изложить в следующей редакции: </w:t>
      </w:r>
    </w:p>
    <w:bookmarkStart w:name="z85" w:id="58"/>
    <w:p>
      <w:pPr>
        <w:spacing w:after="0"/>
        <w:ind w:left="0"/>
        <w:jc w:val="both"/>
      </w:pPr>
      <w:r>
        <w:rPr>
          <w:rFonts w:ascii="Times New Roman"/>
          <w:b w:val="false"/>
          <w:i w:val="false"/>
          <w:color w:val="000000"/>
          <w:sz w:val="28"/>
        </w:rPr>
        <w:t>
      "8. Услуги по сопровождению цифровых систем.";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текст на казахском языке не меняется. </w:t>
      </w:r>
    </w:p>
    <w:bookmarkStart w:name="z87" w:id="59"/>
    <w:p>
      <w:pPr>
        <w:spacing w:after="0"/>
        <w:ind w:left="0"/>
        <w:jc w:val="both"/>
      </w:pPr>
      <w:r>
        <w:rPr>
          <w:rFonts w:ascii="Times New Roman"/>
          <w:b w:val="false"/>
          <w:i w:val="false"/>
          <w:color w:val="000000"/>
          <w:sz w:val="28"/>
        </w:rPr>
        <w:t>
      2. Финансовому департаменту Национального Банка Республики Казахстан в установленном законодательством Республики Казахстан порядке обеспечить:</w:t>
      </w:r>
    </w:p>
    <w:bookmarkEnd w:id="59"/>
    <w:bookmarkStart w:name="z88" w:id="6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60"/>
    <w:bookmarkStart w:name="z89" w:id="6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1"/>
    <w:bookmarkStart w:name="z90" w:id="6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62"/>
    <w:bookmarkStart w:name="z91" w:id="6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3"/>
    <w:bookmarkStart w:name="z92" w:id="6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его ведомствами,</w:t>
            </w:r>
            <w:r>
              <w:br/>
            </w:r>
            <w:r>
              <w:rPr>
                <w:rFonts w:ascii="Times New Roman"/>
                <w:b w:val="false"/>
                <w:i w:val="false"/>
                <w:color w:val="000000"/>
                <w:sz w:val="20"/>
              </w:rPr>
              <w:t>организациями, входящими в его</w:t>
            </w:r>
            <w:r>
              <w:br/>
            </w:r>
            <w:r>
              <w:rPr>
                <w:rFonts w:ascii="Times New Roman"/>
                <w:b w:val="false"/>
                <w:i w:val="false"/>
                <w:color w:val="000000"/>
                <w:sz w:val="20"/>
              </w:rPr>
              <w:t>структуру, и юридическими</w:t>
            </w:r>
            <w:r>
              <w:br/>
            </w:r>
            <w:r>
              <w:rPr>
                <w:rFonts w:ascii="Times New Roman"/>
                <w:b w:val="false"/>
                <w:i w:val="false"/>
                <w:color w:val="000000"/>
                <w:sz w:val="20"/>
              </w:rPr>
              <w:t>лицами, пятьдесят и</w:t>
            </w:r>
            <w:r>
              <w:br/>
            </w:r>
            <w:r>
              <w:rPr>
                <w:rFonts w:ascii="Times New Roman"/>
                <w:b w:val="false"/>
                <w:i w:val="false"/>
                <w:color w:val="000000"/>
                <w:sz w:val="20"/>
              </w:rPr>
              <w:t>более процентов голосующих</w:t>
            </w:r>
            <w:r>
              <w:br/>
            </w:r>
            <w:r>
              <w:rPr>
                <w:rFonts w:ascii="Times New Roman"/>
                <w:b w:val="false"/>
                <w:i w:val="false"/>
                <w:color w:val="000000"/>
                <w:sz w:val="20"/>
              </w:rPr>
              <w:t>акций (долей участия</w:t>
            </w:r>
            <w:r>
              <w:br/>
            </w:r>
            <w:r>
              <w:rPr>
                <w:rFonts w:ascii="Times New Roman"/>
                <w:b w:val="false"/>
                <w:i w:val="false"/>
                <w:color w:val="000000"/>
                <w:sz w:val="20"/>
              </w:rPr>
              <w:t>в уставном капитале) которых</w:t>
            </w:r>
            <w:r>
              <w:br/>
            </w:r>
            <w:r>
              <w:rPr>
                <w:rFonts w:ascii="Times New Roman"/>
                <w:b w:val="false"/>
                <w:i w:val="false"/>
                <w:color w:val="000000"/>
                <w:sz w:val="20"/>
              </w:rPr>
              <w:t>принадлежат Национальному Банку</w:t>
            </w:r>
            <w:r>
              <w:br/>
            </w:r>
            <w:r>
              <w:rPr>
                <w:rFonts w:ascii="Times New Roman"/>
                <w:b w:val="false"/>
                <w:i w:val="false"/>
                <w:color w:val="000000"/>
                <w:sz w:val="20"/>
              </w:rPr>
              <w:t>Республики Казахстан или</w:t>
            </w:r>
            <w:r>
              <w:br/>
            </w:r>
            <w:r>
              <w:rPr>
                <w:rFonts w:ascii="Times New Roman"/>
                <w:b w:val="false"/>
                <w:i w:val="false"/>
                <w:color w:val="000000"/>
                <w:sz w:val="20"/>
              </w:rPr>
              <w:t>находятся в его доверительном управлении,</w:t>
            </w:r>
            <w:r>
              <w:br/>
            </w:r>
            <w:r>
              <w:rPr>
                <w:rFonts w:ascii="Times New Roman"/>
                <w:b w:val="false"/>
                <w:i w:val="false"/>
                <w:color w:val="000000"/>
                <w:sz w:val="20"/>
              </w:rPr>
              <w:t>уполномоченным органом по регулированию,</w:t>
            </w:r>
            <w:r>
              <w:br/>
            </w:r>
            <w:r>
              <w:rPr>
                <w:rFonts w:ascii="Times New Roman"/>
                <w:b w:val="false"/>
                <w:i w:val="false"/>
                <w:color w:val="000000"/>
                <w:sz w:val="20"/>
              </w:rPr>
              <w:t>контролю и надзору финансового рынка</w:t>
            </w:r>
            <w:r>
              <w:br/>
            </w:r>
            <w:r>
              <w:rPr>
                <w:rFonts w:ascii="Times New Roman"/>
                <w:b w:val="false"/>
                <w:i w:val="false"/>
                <w:color w:val="000000"/>
                <w:sz w:val="20"/>
              </w:rPr>
              <w:t>и 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65"/>
    <w:p>
      <w:pPr>
        <w:spacing w:after="0"/>
        <w:ind w:left="0"/>
        <w:jc w:val="left"/>
      </w:pPr>
      <w:r>
        <w:rPr>
          <w:rFonts w:ascii="Times New Roman"/>
          <w:b/>
          <w:i w:val="false"/>
          <w:color w:val="000000"/>
        </w:rPr>
        <w:t xml:space="preserve"> План закупок товаров, работ, услуг</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закупаемых товаров, работ, услуг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закупаемых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8"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 без учета налога на добавленную стоимость (далее -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(теңге) без учета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9" w:id="67"/>
    <w:p>
      <w:pPr>
        <w:spacing w:after="0"/>
        <w:ind w:left="0"/>
        <w:jc w:val="both"/>
      </w:pPr>
      <w:r>
        <w:rPr>
          <w:rFonts w:ascii="Times New Roman"/>
          <w:b w:val="false"/>
          <w:i w:val="false"/>
          <w:color w:val="000000"/>
          <w:sz w:val="28"/>
        </w:rPr>
        <w:t>
      продолжение таблицы: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 (теңге)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(теңге)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(теңге)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проведения закупок (квартал)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2026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 организациями,</w:t>
            </w:r>
            <w:r>
              <w:br/>
            </w:r>
            <w:r>
              <w:rPr>
                <w:rFonts w:ascii="Times New Roman"/>
                <w:b w:val="false"/>
                <w:i w:val="false"/>
                <w:color w:val="000000"/>
                <w:sz w:val="20"/>
              </w:rPr>
              <w:t>входящими в его</w:t>
            </w:r>
            <w:r>
              <w:br/>
            </w:r>
            <w:r>
              <w:rPr>
                <w:rFonts w:ascii="Times New Roman"/>
                <w:b w:val="false"/>
                <w:i w:val="false"/>
                <w:color w:val="000000"/>
                <w:sz w:val="20"/>
              </w:rPr>
              <w:t>структуру, и юридическими лицами,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 (долей участия</w:t>
            </w:r>
            <w:r>
              <w:br/>
            </w:r>
            <w:r>
              <w:rPr>
                <w:rFonts w:ascii="Times New Roman"/>
                <w:b w:val="false"/>
                <w:i w:val="false"/>
                <w:color w:val="000000"/>
                <w:sz w:val="20"/>
              </w:rPr>
              <w:t>в уставном капитале)</w:t>
            </w:r>
            <w:r>
              <w:br/>
            </w:r>
            <w:r>
              <w:rPr>
                <w:rFonts w:ascii="Times New Roman"/>
                <w:b w:val="false"/>
                <w:i w:val="false"/>
                <w:color w:val="000000"/>
                <w:sz w:val="20"/>
              </w:rPr>
              <w:t>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 или</w:t>
            </w:r>
            <w:r>
              <w:br/>
            </w:r>
            <w:r>
              <w:rPr>
                <w:rFonts w:ascii="Times New Roman"/>
                <w:b w:val="false"/>
                <w:i w:val="false"/>
                <w:color w:val="000000"/>
                <w:sz w:val="20"/>
              </w:rPr>
              <w:t>находятся в его доверительном</w:t>
            </w:r>
            <w:r>
              <w:br/>
            </w:r>
            <w:r>
              <w:rPr>
                <w:rFonts w:ascii="Times New Roman"/>
                <w:b w:val="false"/>
                <w:i w:val="false"/>
                <w:color w:val="000000"/>
                <w:sz w:val="20"/>
              </w:rPr>
              <w:t>управлении, уполномоченным</w:t>
            </w:r>
            <w:r>
              <w:br/>
            </w:r>
            <w:r>
              <w:rPr>
                <w:rFonts w:ascii="Times New Roman"/>
                <w:b w:val="false"/>
                <w:i w:val="false"/>
                <w:color w:val="000000"/>
                <w:sz w:val="20"/>
              </w:rPr>
              <w:t>органом по регулированию,</w:t>
            </w:r>
            <w:r>
              <w:br/>
            </w:r>
            <w:r>
              <w:rPr>
                <w:rFonts w:ascii="Times New Roman"/>
                <w:b w:val="false"/>
                <w:i w:val="false"/>
                <w:color w:val="000000"/>
                <w:sz w:val="20"/>
              </w:rPr>
              <w:t xml:space="preserve">контролю и надзору </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68"/>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 являющихся предметом закупок в тендере, а также виды работ и услуг, передаваемых потенциальным поставщиком субподрядчикам (соисполнителям)</w:t>
      </w:r>
      <w:r>
        <w:br/>
      </w:r>
      <w:r>
        <w:rPr>
          <w:rFonts w:ascii="Times New Roman"/>
          <w:b/>
          <w:i w:val="false"/>
          <w:color w:val="000000"/>
        </w:rPr>
        <w:t>______________________________________</w:t>
      </w:r>
      <w:r>
        <w:br/>
      </w:r>
      <w:r>
        <w:rPr>
          <w:rFonts w:ascii="Times New Roman"/>
          <w:b/>
          <w:i w:val="false"/>
          <w:color w:val="000000"/>
        </w:rPr>
        <w:t>(указать полное наименование тендера)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субподрядчика (соисполнителя), его полный юридический и (или) почтовый адрес, контактный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104" w:id="69"/>
    <w:p>
      <w:pPr>
        <w:spacing w:after="0"/>
        <w:ind w:left="0"/>
        <w:jc w:val="both"/>
      </w:pPr>
      <w:r>
        <w:rPr>
          <w:rFonts w:ascii="Times New Roman"/>
          <w:b w:val="false"/>
          <w:i w:val="false"/>
          <w:color w:val="000000"/>
          <w:sz w:val="28"/>
        </w:rPr>
        <w:t>
      Настоящим субподрядчик и (или) соисполнитель потенциального поставщика, подающего тендерную заявку (указать полное наименование тендера) выражает свою осведомленность об условиях участия в указанных закупках, и принимают на себя ответственность за нарушения требований, предусмотренных условиями тендера, в части касающейся субподрядчиков (соисполнителей) потенциального поставщика.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5" w:id="70"/>
    <w:p>
      <w:pPr>
        <w:spacing w:after="0"/>
        <w:ind w:left="0"/>
        <w:jc w:val="both"/>
      </w:pPr>
      <w:r>
        <w:rPr>
          <w:rFonts w:ascii="Times New Roman"/>
          <w:b w:val="false"/>
          <w:i w:val="false"/>
          <w:color w:val="000000"/>
          <w:sz w:val="28"/>
        </w:rPr>
        <w:t>
      Настоящим субподрядчик и (или) соисполнитель потенциального поставщика, подающего тендерную заявку (указать полное наименование тендера) выражает свою осведомленность об условиях участия в указанных закупках, и принимают на себя ответственность за нарушения требований предусмотренных условиями тендера в части касающейся субподрядчиков (соисполнителей) потенциального поставщика.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6" w:id="71"/>
    <w:p>
      <w:pPr>
        <w:spacing w:after="0"/>
        <w:ind w:left="0"/>
        <w:jc w:val="both"/>
      </w:pPr>
      <w:r>
        <w:rPr>
          <w:rFonts w:ascii="Times New Roman"/>
          <w:b w:val="false"/>
          <w:i w:val="false"/>
          <w:color w:val="000000"/>
          <w:sz w:val="28"/>
        </w:rPr>
        <w:t xml:space="preserve">
      Не допускается передавать потенциальным поставщиком субподрядчикам (соисполнителям) объем работ и (или) услуг, в том числе сопутствующих, превышающий две трети от общего объема работ и (или) услуг.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__ _________ 2026 года </w:t>
            </w:r>
            <w:r>
              <w:br/>
            </w:r>
            <w:r>
              <w:rPr>
                <w:rFonts w:ascii="Times New Roman"/>
                <w:b w:val="false"/>
                <w:i w:val="false"/>
                <w:color w:val="000000"/>
                <w:sz w:val="20"/>
              </w:rPr>
              <w:t>№ ___</w:t>
            </w:r>
            <w:r>
              <w:br/>
            </w: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приобретения </w:t>
            </w:r>
            <w:r>
              <w:br/>
            </w:r>
            <w:r>
              <w:rPr>
                <w:rFonts w:ascii="Times New Roman"/>
                <w:b w:val="false"/>
                <w:i w:val="false"/>
                <w:color w:val="000000"/>
                <w:sz w:val="20"/>
              </w:rPr>
              <w:t>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его ведомствами, </w:t>
            </w:r>
            <w:r>
              <w:br/>
            </w:r>
            <w:r>
              <w:rPr>
                <w:rFonts w:ascii="Times New Roman"/>
                <w:b w:val="false"/>
                <w:i w:val="false"/>
                <w:color w:val="000000"/>
                <w:sz w:val="20"/>
              </w:rPr>
              <w:t>организациями,</w:t>
            </w:r>
            <w:r>
              <w:br/>
            </w:r>
            <w:r>
              <w:rPr>
                <w:rFonts w:ascii="Times New Roman"/>
                <w:b w:val="false"/>
                <w:i w:val="false"/>
                <w:color w:val="000000"/>
                <w:sz w:val="20"/>
              </w:rPr>
              <w:t>входящими в его</w:t>
            </w:r>
            <w:r>
              <w:br/>
            </w:r>
            <w:r>
              <w:rPr>
                <w:rFonts w:ascii="Times New Roman"/>
                <w:b w:val="false"/>
                <w:i w:val="false"/>
                <w:color w:val="000000"/>
                <w:sz w:val="20"/>
              </w:rPr>
              <w:t>структуру, и юридическими</w:t>
            </w:r>
            <w:r>
              <w:br/>
            </w:r>
            <w:r>
              <w:rPr>
                <w:rFonts w:ascii="Times New Roman"/>
                <w:b w:val="false"/>
                <w:i w:val="false"/>
                <w:color w:val="000000"/>
                <w:sz w:val="20"/>
              </w:rPr>
              <w:t>лицами, пятьдесят и</w:t>
            </w:r>
            <w:r>
              <w:br/>
            </w:r>
            <w:r>
              <w:rPr>
                <w:rFonts w:ascii="Times New Roman"/>
                <w:b w:val="false"/>
                <w:i w:val="false"/>
                <w:color w:val="000000"/>
                <w:sz w:val="20"/>
              </w:rPr>
              <w:t>более процентов голосующих</w:t>
            </w:r>
            <w:r>
              <w:br/>
            </w:r>
            <w:r>
              <w:rPr>
                <w:rFonts w:ascii="Times New Roman"/>
                <w:b w:val="false"/>
                <w:i w:val="false"/>
                <w:color w:val="000000"/>
                <w:sz w:val="20"/>
              </w:rPr>
              <w:t>акций (долей участия</w:t>
            </w:r>
            <w:r>
              <w:br/>
            </w:r>
            <w:r>
              <w:rPr>
                <w:rFonts w:ascii="Times New Roman"/>
                <w:b w:val="false"/>
                <w:i w:val="false"/>
                <w:color w:val="000000"/>
                <w:sz w:val="20"/>
              </w:rPr>
              <w:t xml:space="preserve">в уставном капитале) которых </w:t>
            </w:r>
            <w:r>
              <w:br/>
            </w:r>
            <w:r>
              <w:rPr>
                <w:rFonts w:ascii="Times New Roman"/>
                <w:b w:val="false"/>
                <w:i w:val="false"/>
                <w:color w:val="000000"/>
                <w:sz w:val="20"/>
              </w:rPr>
              <w:t>принадлежат</w:t>
            </w:r>
            <w:r>
              <w:br/>
            </w:r>
            <w:r>
              <w:rPr>
                <w:rFonts w:ascii="Times New Roman"/>
                <w:b w:val="false"/>
                <w:i w:val="false"/>
                <w:color w:val="000000"/>
                <w:sz w:val="20"/>
              </w:rPr>
              <w:t>Национальному Банку Республики</w:t>
            </w:r>
            <w:r>
              <w:br/>
            </w:r>
            <w:r>
              <w:rPr>
                <w:rFonts w:ascii="Times New Roman"/>
                <w:b w:val="false"/>
                <w:i w:val="false"/>
                <w:color w:val="000000"/>
                <w:sz w:val="20"/>
              </w:rPr>
              <w:t>Казахстан или находятся в</w:t>
            </w:r>
            <w:r>
              <w:br/>
            </w:r>
            <w:r>
              <w:rPr>
                <w:rFonts w:ascii="Times New Roman"/>
                <w:b w:val="false"/>
                <w:i w:val="false"/>
                <w:color w:val="000000"/>
                <w:sz w:val="20"/>
              </w:rPr>
              <w:t>его доверительном управлении,</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регулированию,</w:t>
            </w:r>
            <w:r>
              <w:br/>
            </w:r>
            <w:r>
              <w:rPr>
                <w:rFonts w:ascii="Times New Roman"/>
                <w:b w:val="false"/>
                <w:i w:val="false"/>
                <w:color w:val="000000"/>
                <w:sz w:val="20"/>
              </w:rPr>
              <w:t>контролю и надзору финансового</w:t>
            </w:r>
            <w:r>
              <w:br/>
            </w:r>
            <w:r>
              <w:rPr>
                <w:rFonts w:ascii="Times New Roman"/>
                <w:b w:val="false"/>
                <w:i w:val="false"/>
                <w:color w:val="000000"/>
                <w:sz w:val="20"/>
              </w:rPr>
              <w:t>рынка и 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72"/>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 xml:space="preserve">             (форма обеспечения исполнения договора о закупках)</w:t>
      </w:r>
    </w:p>
    <w:bookmarkEnd w:id="72"/>
    <w:p>
      <w:pPr>
        <w:spacing w:after="0"/>
        <w:ind w:left="0"/>
        <w:jc w:val="both"/>
      </w:pPr>
      <w:bookmarkStart w:name="z110" w:id="73"/>
      <w:r>
        <w:rPr>
          <w:rFonts w:ascii="Times New Roman"/>
          <w:b w:val="false"/>
          <w:i w:val="false"/>
          <w:color w:val="000000"/>
          <w:sz w:val="28"/>
        </w:rPr>
        <w:t>
      Наименование банка: ____________________________________________</w:t>
      </w:r>
    </w:p>
    <w:bookmarkEnd w:id="73"/>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bookmarkStart w:name="z111" w:id="74"/>
    <w:p>
      <w:pPr>
        <w:spacing w:after="0"/>
        <w:ind w:left="0"/>
        <w:jc w:val="left"/>
      </w:pPr>
      <w:r>
        <w:rPr>
          <w:rFonts w:ascii="Times New Roman"/>
          <w:b/>
          <w:i w:val="false"/>
          <w:color w:val="000000"/>
        </w:rPr>
        <w:t xml:space="preserve">                          Гарантийное обязательство №___</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__________________</w:t>
            </w:r>
          </w:p>
          <w:bookmarkEnd w:id="75"/>
          <w:p>
            <w:pPr>
              <w:spacing w:after="20"/>
              <w:ind w:left="20"/>
              <w:jc w:val="both"/>
            </w:pPr>
            <w:r>
              <w:rPr>
                <w:rFonts w:ascii="Times New Roman"/>
                <w:b w:val="false"/>
                <w:i w:val="false"/>
                <w:color w:val="000000"/>
                <w:sz w:val="20"/>
              </w:rPr>
              <w:t>
(место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год</w:t>
            </w:r>
          </w:p>
        </w:tc>
      </w:tr>
    </w:tbl>
    <w:p>
      <w:pPr>
        <w:spacing w:after="0"/>
        <w:ind w:left="0"/>
        <w:jc w:val="both"/>
      </w:pPr>
      <w:bookmarkStart w:name="z113" w:id="76"/>
      <w:r>
        <w:rPr>
          <w:rFonts w:ascii="Times New Roman"/>
          <w:b w:val="false"/>
          <w:i w:val="false"/>
          <w:color w:val="000000"/>
          <w:sz w:val="28"/>
        </w:rPr>
        <w:t>
      Принимая во внимание, что ______________________________________,</w:t>
      </w:r>
    </w:p>
    <w:bookmarkEnd w:id="76"/>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 xml:space="preserve">       "Поставщик", заключил (заключит) договор о закупках №__ от ______ года </w:t>
      </w:r>
    </w:p>
    <w:p>
      <w:pPr>
        <w:spacing w:after="0"/>
        <w:ind w:left="0"/>
        <w:jc w:val="both"/>
      </w:pPr>
      <w:r>
        <w:rPr>
          <w:rFonts w:ascii="Times New Roman"/>
          <w:b w:val="false"/>
          <w:i w:val="false"/>
          <w:color w:val="000000"/>
          <w:sz w:val="28"/>
        </w:rPr>
        <w:t>(далее - Договор) на поставку (выполнение, оказание)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(описание товаров, работ или услуг)</w:t>
      </w:r>
    </w:p>
    <w:p>
      <w:pPr>
        <w:spacing w:after="0"/>
        <w:ind w:left="0"/>
        <w:jc w:val="both"/>
      </w:pPr>
      <w:r>
        <w:rPr>
          <w:rFonts w:ascii="Times New Roman"/>
          <w:b w:val="false"/>
          <w:i w:val="false"/>
          <w:color w:val="000000"/>
          <w:sz w:val="28"/>
        </w:rPr>
        <w:t xml:space="preserve">       и Вами было предусмотрено в Договоре, что Поставщик внесет обеспечение его</w:t>
      </w:r>
    </w:p>
    <w:p>
      <w:pPr>
        <w:spacing w:after="0"/>
        <w:ind w:left="0"/>
        <w:jc w:val="both"/>
      </w:pPr>
      <w:r>
        <w:rPr>
          <w:rFonts w:ascii="Times New Roman"/>
          <w:b w:val="false"/>
          <w:i w:val="false"/>
          <w:color w:val="000000"/>
          <w:sz w:val="28"/>
        </w:rPr>
        <w:t>исполнения в виде банковской гарантии на общую сумму</w:t>
      </w:r>
    </w:p>
    <w:p>
      <w:pPr>
        <w:spacing w:after="0"/>
        <w:ind w:left="0"/>
        <w:jc w:val="both"/>
      </w:pPr>
      <w:r>
        <w:rPr>
          <w:rFonts w:ascii="Times New Roman"/>
          <w:b w:val="false"/>
          <w:i w:val="false"/>
          <w:color w:val="000000"/>
          <w:sz w:val="28"/>
        </w:rPr>
        <w:t>___________________________________________________________ теңге, что</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 xml:space="preserve">       соответствует ______% от общей суммы Договора в размере</w:t>
      </w:r>
    </w:p>
    <w:p>
      <w:pPr>
        <w:spacing w:after="0"/>
        <w:ind w:left="0"/>
        <w:jc w:val="both"/>
      </w:pPr>
      <w:r>
        <w:rPr>
          <w:rFonts w:ascii="Times New Roman"/>
          <w:b w:val="false"/>
          <w:i w:val="false"/>
          <w:color w:val="000000"/>
          <w:sz w:val="28"/>
        </w:rPr>
        <w:t xml:space="preserve">       _______________________________ теңге.</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 xml:space="preserve">       Настоящим __________________________________ подтверждаем, что</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является гарантом по вышеуказанному Договору и берет на себя безотзывное</w:t>
      </w:r>
    </w:p>
    <w:p>
      <w:pPr>
        <w:spacing w:after="0"/>
        <w:ind w:left="0"/>
        <w:jc w:val="both"/>
      </w:pPr>
      <w:r>
        <w:rPr>
          <w:rFonts w:ascii="Times New Roman"/>
          <w:b w:val="false"/>
          <w:i w:val="false"/>
          <w:color w:val="000000"/>
          <w:sz w:val="28"/>
        </w:rPr>
        <w:t xml:space="preserve"> обязательство выплатить Вам по Вашему требованию сумму банковской гарантии по </w:t>
      </w:r>
    </w:p>
    <w:p>
      <w:pPr>
        <w:spacing w:after="0"/>
        <w:ind w:left="0"/>
        <w:jc w:val="both"/>
      </w:pPr>
      <w:r>
        <w:rPr>
          <w:rFonts w:ascii="Times New Roman"/>
          <w:b w:val="false"/>
          <w:i w:val="false"/>
          <w:color w:val="000000"/>
          <w:sz w:val="28"/>
        </w:rPr>
        <w:t xml:space="preserve">получении Вашего письменного требования на оплату, а также письменного подтверждения </w:t>
      </w:r>
    </w:p>
    <w:p>
      <w:pPr>
        <w:spacing w:after="0"/>
        <w:ind w:left="0"/>
        <w:jc w:val="both"/>
      </w:pPr>
      <w:r>
        <w:rPr>
          <w:rFonts w:ascii="Times New Roman"/>
          <w:b w:val="false"/>
          <w:i w:val="false"/>
          <w:color w:val="000000"/>
          <w:sz w:val="28"/>
        </w:rPr>
        <w:t xml:space="preserve">того, что Поставщик не исполнил или исполнил ненадлежащим образом свои обязательства </w:t>
      </w:r>
    </w:p>
    <w:p>
      <w:pPr>
        <w:spacing w:after="0"/>
        <w:ind w:left="0"/>
        <w:jc w:val="both"/>
      </w:pPr>
      <w:r>
        <w:rPr>
          <w:rFonts w:ascii="Times New Roman"/>
          <w:b w:val="false"/>
          <w:i w:val="false"/>
          <w:color w:val="000000"/>
          <w:sz w:val="28"/>
        </w:rPr>
        <w:t>по Договору.</w:t>
      </w:r>
    </w:p>
    <w:p>
      <w:pPr>
        <w:spacing w:after="0"/>
        <w:ind w:left="0"/>
        <w:jc w:val="both"/>
      </w:pPr>
      <w:r>
        <w:rPr>
          <w:rFonts w:ascii="Times New Roman"/>
          <w:b w:val="false"/>
          <w:i w:val="false"/>
          <w:color w:val="000000"/>
          <w:sz w:val="28"/>
        </w:rPr>
        <w:t xml:space="preserve">       Данное гарантийное обязательство вступает в силу с момента его подписания и</w:t>
      </w:r>
    </w:p>
    <w:p>
      <w:pPr>
        <w:spacing w:after="0"/>
        <w:ind w:left="0"/>
        <w:jc w:val="both"/>
      </w:pPr>
      <w:r>
        <w:rPr>
          <w:rFonts w:ascii="Times New Roman"/>
          <w:b w:val="false"/>
          <w:i w:val="false"/>
          <w:color w:val="000000"/>
          <w:sz w:val="28"/>
        </w:rPr>
        <w:t xml:space="preserve"> действует до момента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 xml:space="preserve"> обязательством, регулируются законодательством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