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637a" w14:textId="16e6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журналирования цифровых событий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17 июля 2026 года № 420/НҚ. Зарегистрирован в Министерстве юстиции Республики Казахстан 31 июля 2026 года № 39453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30-2 Закона Республики Казахстан "О кибербезопасности",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журналирования цифровых событий.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искусственного интеллекта и цифрового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      национальной 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420/НҚ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журналирования цифровых событий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журналирования цифровых событий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30-2 Закона Республики Казахстан "О кибербезопасности" и определяют порядок осуществления журналирования цифровых событий.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 привилегированными правами – лицо, обладающее расширенными правами доступа к цифровым объектам, позволяющими изменять параметры функционирования систем, конфигурационные файлы, базы данных, а также управлять учетными записями и правами доступа других пользователей;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доверенный источник времени – это источник, обеспечивающий получение и распространение точных и согласованных данных о текущем времени, которые используются цифровыми объектами для синхронизации времени с международным стандартом UTC;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техническая служба – государственное юридическое лицо, созданное по решению Правительства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цифровое событие – зафиксированное в цифровой форме обстоятельство, возникшее в результате действий субъекта цифровой среды или функционирования цифрового объекта и отражающее параметры их взаимодействия в цифровой среде;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централизованная система сбора журналов цифровых событий – аппаратно-программный комплекс, обеспечивающий централизованный сбор журналов событий цифровых объектов, их хранение и дальнейшую передачу в систему управления событиями кибербезопасности;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журналирование цифровых событий – процесс систематической записи, сбора и хранения цифровых записей о событиях, происходящих в цифровых объектах, с целью последующего анализа, выявления отклонений и исследования инцидентов кибербезопасности;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платформа журналирования цифровых событий – цифровая платформа государственной технической службы, предназначенная для обеспечения сбора, мониторинга, анализа и хранения журналов цифровых событий, возникающих в результате действий пользователей с привилегированными правами в цифровых объектах "цифрового правительства".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журналирования цифровых событий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и (или) владельцы цифровых объектов государственных органов и цифровых объектов иных лиц, используемых государственными органами для цифровизации своей деятельности, осуществляют сбор цифровых событий в журналах цифровых событий.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журналах цифровых событий осуществляется запись цифровых событий по следующим обязательным параметрам: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возникновения цифрового события (в формате ISO 8601, "2026-06-18T15:45:30+05:00");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источника цифрового события;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цифрового события;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цифровой среды, а также его действия, в результате которых наступило цифровое событие.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у цифровых объектов дополнительно фиксируются: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IP-адрес источника;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IP-адрес назначения;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сессии;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процесса;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корреляции транзакции.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Собственники и (или) владельцы цифровых объектов при записи цифровых событий используют единый доверенный источник времени для цифровых объектов. Отклонение в синхронизации времени между цифровыми объектами при журналировании цифровых событий не допускается.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Собственники и (или) владельцы цифровых объектов осуществляют учет цифровых событий в журналах цифровых событий по формату и типу записей журналов цифровых событий согласно приложению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Собственники и (или) владельцы цифровых объектов осуществляют сбор журналов цифровых событий,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централизованной системе сбора журналов цифровых событий.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временного технического сбоя при передаче журналов цифровых событий в централизованную систему сбора журналов цифровых событий собственники и (или) владельцы цифровых объектов обеспечивают их локальное хранение до восстановления сетевого соединения.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Собственники и (или) владельцы цифровых объектов обеспечивают хранение журналов цифровых событий и их неизменность, осуществляя защиту журналов цифровых событий в цифровых объектах,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 следующих действий: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удаления или редактирования (в том числе пользователями с привилегированными правами);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несанкционированного изменения;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подмены;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несанкционированного доступа.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Изменение параметров журналирования цифровых событий подлежит регистрации в журналах цифровых событий.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 и (или) владельцы цифровых объектов обеспечивают хранение сведений в журналах цифровых событий не менее трех лет с момента их записи.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журналов цифровых событий за последние 90 (девяносто) календарных дней осуществляется хранение в оперативном доступе, а при превышении указанного срока – их перемещение в защищенное от несанкционированного доступа хранилище архивных журналов цифровых событий.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Собственники и (или) владельцы цифровых объектов осуществляют передачу журналов цифровых событий из своих централизованных систем сбора журналов цифровых событий в единую платформу журналирования цифровых событий.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Собственники и (или) владельцы цифровых объектов при передаче журналов цифровых событий из своих централизованных систем сбора журналов цифровых событий в единую платформу журналирования цифровых событий обеспечивают: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передаваемой информации;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данных;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гарантированную доставку;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повторную передачу при возникновении сбоев на сетях связи.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архивных журналов цифровых событий собственниками и (или) владельцами цифровых объектов осуществляется периодический контроль их целостности.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Периодический контроль целостности архивных журналов цифровых событий осуществляется собственниками и (или) владельцами цифровых объектов с использованием криптографической защиты информации.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журналирования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и типы записей журналов цифровых событий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Форматы и типы записей журналов цифровых событий операционной системы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Типы цифровых событий операционной системы (далее – ОС), подлежащие журналированию: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ОС;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объектами ОС (открытие, сохранение, переименование, удаление, создание, копирование);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удаление программного обеспечения (далее – ПО);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авторизация (вход и выход) пользователей в ОС, успешные и неуспешные попытки авторизации;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системной конфигурации;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создание, удаление, модификация учетных записей;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активация/дезактивация систем защиты, таких как антивирусные системы и системы обнаружения вторжения, и средств ведения журнала цифровых событий;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или попытки изменения настроек и средств управления защитой системы;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учетных записей пользователей с привилегированными правами;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подключение/отключение устройства ввода/вывода;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неудавшиеся или отвергнутые действия пользователя;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неудавшиеся или отвергнутые действия, затрагивающие данные и другие ресурсы;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запуск, остановка процессов в ОС.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цифровых событий ОС содержит следующие поля: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хоста;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цифровых события.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серверных ОС семейства Unix-подобных систем (Unix, Linux, AIX, HPUX и др.) дополнительно к цифровых событиям,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 журналирования цифровых событий (далее – Приложение), фиксируются следующие цифровых события: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идентичной учетной записи с разных IP-адресов на один и тот же сервер;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новых портов в ОС;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всех цифровых событий в ключевых логах: /var/log/secure, /var/log/messages, /var/log/audit.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серверных ОС семейства Windows, дополнительно к цифровым событиям,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фиксируются следующие цифровые события: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специальных привилегированных прав новому сеансу (logon) – Windows EID 4672;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сетевой вход (Network logon) – Windows EID 4624;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сетевой папке администратора (administrative share access) и доступ к SMB каналам (pipes) – Windows EID 5140/5145;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объекту "Файл" с правами "Запись данных" или "Добавление файла–Windows" EID 4663;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потенциально опасных процессов (WmiPrvSE.exe, WinrsHost.exe, wsmprovhost.exe, mmc.exe, psexe*.exe, paexe*.exe) – Sysmon EID 1;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и запуск службы (сервиса) – Windows EID 7045/7036/4697;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или изменение параметров заданий в планировщике задач (scheduled tasks) – Windows EID 4698/4702;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достигнут таймаут службы– Windows EID 7009;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ошибка при запуске службы – Windows EID 7000;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изменено значение реестра – Windows EID 4657;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в пространство имен WMI – Windows EID 4662.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журналах цифровых событий хранятся в текстовом формате.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журналов цифровых событий используется кодировка UTF-8.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один файл журнала цифровых событий не допускается включение записи цифровых событий, имеющих разные форматы данных.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Форматы и типы записей журналов цифровых событий системы управления базами данных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Типы цифровых событий системы управления базами данных, подлежащие журналированию: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сессий (успешная/неуспешная авторизация, регистрация использования незарегистрированных учетных записей);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действия пользователей системы управления базы данных (далее – СУБД) имеющих привилегированные права (включая команды select, create, alter, drop, truncate, rename, insert, update, delete, call (execute), lock);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действия пользователей с привилегированными правами в СУБД (grant, revoke, deny).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цифровых событий СУБД содержит следующие поля: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учетной записи/ID пользователя;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IP-адрес хоста или наименование хоста;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цифрового события;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объекта (таблицы, процедуры, функции, при возможности реализации).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Записи в журналах цифровых событий хранятся в текстовом формате.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журналов цифровых событий используется кодировка UTF-8.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один файл журнала цифровых событий не допускается запись цифровых событий, имеющих разные форматы данных.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Форматы и типы записей журналов цифровых событий телекоммуникационного оборудования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цифровых событий телекоммуникационного оборудования (далее – ТКО), подлежащие журналированию: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ТКО;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системной конфигурации;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удаление, модификация локальных учетных записей;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учетных записей пользователей с привилегированными правами;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подключение/отключение устройства ввода/вывода;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неудавшиеся или отвергнутые действия пользователя;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запуск, падение, остановка сетевых линков (коннектов).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межсетевых экранов (при наличии технической возможности) ведется запись логов всего трафика (входящего и исходящего), а также запись всех цифровых событий на ТКО.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цифровых событий ТКО содержит следующие поля: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ТКО;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хоста;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IP-адрес источника;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IP-адрес назначения;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цифрового события.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Записи в журналах цифровых событий хранятся в текстовом формате.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журналов цифровых событий используется кодировка UTF-8.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один файл журнала цифровых событий не допускается запись цифровых событий, имеющих разные форматы данных.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Форматы и типы записей журналов цифровых событий прикладного программного обеспечения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Типы цифровых событий прикладного программного обеспечения (далее – ППО), подлежащие журналированию: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(вход и выход) пользователей, успешные и неуспешные попытки авторизации;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создание, копирование, перемещение, удаление, модификация локальных учетных записей и конфигурационных файлов;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неудавшиеся или отвергнутые действия пользователя;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пользователем доступа к объектам доступа;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пользователей ППО (доступ к объекту (данным), изменения объекта (данных), удаления объекта (данных)).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цифровых событий ППО содержит следующие поля: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цифрового события (сервис/служба);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пользователя;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цифрового события.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журналах цифровых событий хранятся в текстовом формате.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журналов цифровых событий используется кодировка UTF-8.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один файл журнала цифровых событий не допускается запись цифровых событий, имеющих разные форматы данных.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Форматы и типы записей журналов цифровых событий, выявляемые средствами защиты информации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Типы цифровых событий, выявляемые средствами защиты информации (далее – СЗИ), подлежащие журналированию: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копирование, перемещение, удаление, модификация локальных учетных записей и конфигурационных файлов;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запуск/остановка СЗИ;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системной конфигурации;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удаление, модификация локальных учетных записей.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Журнал цифровых событий СЗИ содержит следующие поля: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цифрового события (компонент, сервис, служба);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клиента;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цифрового события.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Записи в журналах цифровых событий хранятся в текстовом формате.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журналов цифровых событий используется кодировка UTF-8.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один файл журнала цифровых событий не допускается запись цифровых событий, имеющих разные форматы данных.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Форматы и типы записей журналов цифровых событий систем управления привилегированным доступом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Типы цифровых событий систем управления привилегированным доступом (далее – СУПД), подлежащие журналированию: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(вход и выход) пользователей в интерфейсе управления СУПД, успешные и неуспешные попытки авторизации, использование факторов усиленной аутентификации;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с паролями, сертификатами и ключами доступа в защищенном хранилище, включая их просмотр, копирование, выдачу и возврат;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автоматическая и принудительная смена (ротация) паролей или ключей на целевых цифровых объектах;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удаление, модификация учетных записей, групп и политик доступа внутри СУПД;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начало, приостановка, возобновление и завершение сессий пользователей с привилегированными правами;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и завершение сессий доступа к целевым цифровым объектам (ОС, СУБД, ТКО) через СУПД;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фиксация соответствия реальной учетной записи пользователя и используемой им учетной записи пользователя с привилегированными правами на целевом цифровом объекте;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запись действий пользователя в видеоформате или в виде последовательности снимков экрана (скриншотов);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ввод команд, запуск процессов, скриптов и программных интерфейсов в рамках установленных сессий;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операции по передаче файлов через шлюз доступа (загрузка, выгрузка) с фиксацией наименований цифровых объектов;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запросов на предоставление временного или экстренного доступа, факты их одобрения или отклонения;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обнаружение нарушений установленных политик безопасности и автоматические действия по блокировке сессий или пользователей;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изменение системной конфигурации СУПД и параметров ведения журналов цифровых событий.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Журнал цифровых событий СУПД содержит следующие поля: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 ММ: ГГГГ, формат времени: ЧЧ: ММ: СС);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персональной учетной записи пользователя (субъекта);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целевой учетной записи пользователя с привилегированными правами;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хоста источника;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IP-адрес или наименование целевого цифрового объекта;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используемого протокола или службы доступа;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цифрового события (содержание команды, заголовок окна, наименование файла или результат выполнения операции);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уникальный идентификатор сессии для сопоставления цифрового события с записью экрана (видеоархивом).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Записи в журналах цифровых событий хранятся в текстовом формате.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Значения полей журналов цифровых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журналов цифровых событий используется кодировка UTF-8.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один файл журнала цифровых событий не допускается запись цифровых событий, имеющих разные форматы данных.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