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bf873" w14:textId="6bbf8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27 июля 2026 года № 91. Зарегистрировано в Министерстве юстиции Республики Казахстан 29 июля 2026 года № 39423</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48)</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p>
    <w:bookmarkEnd w:id="1"/>
    <w:bookmarkStart w:name="z6"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22 мая 2025 года № 26 "Об утверждении перечня, форм, сроков и Правил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 (зарегистрировано в Реестре государственной регистрации нормативных правовых актов под № 36312).</w:t>
      </w:r>
    </w:p>
    <w:bookmarkEnd w:id="2"/>
    <w:bookmarkStart w:name="z7" w:id="3"/>
    <w:p>
      <w:pPr>
        <w:spacing w:after="0"/>
        <w:ind w:left="0"/>
        <w:jc w:val="both"/>
      </w:pPr>
      <w:r>
        <w:rPr>
          <w:rFonts w:ascii="Times New Roman"/>
          <w:b w:val="false"/>
          <w:i w:val="false"/>
          <w:color w:val="000000"/>
          <w:sz w:val="28"/>
        </w:rPr>
        <w:t>
      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7"/>
    <w:bookmarkStart w:name="z12" w:id="8"/>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20"/>
              <w:ind w:left="20"/>
              <w:jc w:val="both"/>
            </w:pPr>
            <w:r>
              <w:rPr>
                <w:rFonts w:ascii="Times New Roman"/>
                <w:b w:val="false"/>
                <w:i/>
                <w:color w:val="000000"/>
                <w:sz w:val="20"/>
              </w:rPr>
              <w:t>Национального Банка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регулированию и развитию</w:t>
      </w:r>
    </w:p>
    <w:p>
      <w:pPr>
        <w:spacing w:after="0"/>
        <w:ind w:left="0"/>
        <w:jc w:val="both"/>
      </w:pPr>
      <w:r>
        <w:rPr>
          <w:rFonts w:ascii="Times New Roman"/>
          <w:b w:val="false"/>
          <w:i w:val="false"/>
          <w:color w:val="000000"/>
          <w:sz w:val="28"/>
        </w:rPr>
        <w:t>финансового рынка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июля 2026 года № 91</w:t>
            </w:r>
          </w:p>
        </w:tc>
      </w:tr>
    </w:tbl>
    <w:bookmarkStart w:name="z17" w:id="11"/>
    <w:p>
      <w:pPr>
        <w:spacing w:after="0"/>
        <w:ind w:left="0"/>
        <w:jc w:val="left"/>
      </w:pPr>
      <w:r>
        <w:rPr>
          <w:rFonts w:ascii="Times New Roman"/>
          <w:b/>
          <w:i w:val="false"/>
          <w:color w:val="000000"/>
        </w:rPr>
        <w:t xml:space="preserve"> Правила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p>
    <w:bookmarkEnd w:id="11"/>
    <w:bookmarkStart w:name="z18" w:id="12"/>
    <w:p>
      <w:pPr>
        <w:spacing w:after="0"/>
        <w:ind w:left="0"/>
        <w:jc w:val="left"/>
      </w:pPr>
      <w:r>
        <w:rPr>
          <w:rFonts w:ascii="Times New Roman"/>
          <w:b/>
          <w:i w:val="false"/>
          <w:color w:val="000000"/>
        </w:rPr>
        <w:t xml:space="preserve"> Глава 1. Общие положения</w:t>
      </w:r>
    </w:p>
    <w:bookmarkEnd w:id="12"/>
    <w:bookmarkStart w:name="z19" w:id="13"/>
    <w:p>
      <w:pPr>
        <w:spacing w:after="0"/>
        <w:ind w:left="0"/>
        <w:jc w:val="both"/>
      </w:pPr>
      <w:r>
        <w:rPr>
          <w:rFonts w:ascii="Times New Roman"/>
          <w:b w:val="false"/>
          <w:i w:val="false"/>
          <w:color w:val="000000"/>
          <w:sz w:val="28"/>
        </w:rPr>
        <w:t xml:space="preserve">
      1. Правила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 (далее – Правила) разработаны в соответствии с </w:t>
      </w:r>
      <w:r>
        <w:rPr>
          <w:rFonts w:ascii="Times New Roman"/>
          <w:b w:val="false"/>
          <w:i w:val="false"/>
          <w:color w:val="000000"/>
          <w:sz w:val="28"/>
        </w:rPr>
        <w:t>подпунктом 48)</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представления в Национальный Банк Республики Казахстан (далее – Национальный Банк)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 (далее – депозитная организация), включая формы, предназначенные для сбора административных данных, периодичность и сроки ее представления.</w:t>
      </w:r>
    </w:p>
    <w:bookmarkEnd w:id="13"/>
    <w:bookmarkStart w:name="z20" w:id="14"/>
    <w:p>
      <w:pPr>
        <w:spacing w:after="0"/>
        <w:ind w:left="0"/>
        <w:jc w:val="both"/>
      </w:pPr>
      <w:r>
        <w:rPr>
          <w:rFonts w:ascii="Times New Roman"/>
          <w:b w:val="false"/>
          <w:i w:val="false"/>
          <w:color w:val="000000"/>
          <w:sz w:val="28"/>
        </w:rPr>
        <w:t>
      2. В Правилах используются следующие термины и определения:</w:t>
      </w:r>
    </w:p>
    <w:bookmarkEnd w:id="14"/>
    <w:bookmarkStart w:name="z21" w:id="15"/>
    <w:p>
      <w:pPr>
        <w:spacing w:after="0"/>
        <w:ind w:left="0"/>
        <w:jc w:val="both"/>
      </w:pPr>
      <w:r>
        <w:rPr>
          <w:rFonts w:ascii="Times New Roman"/>
          <w:b w:val="false"/>
          <w:i w:val="false"/>
          <w:color w:val="000000"/>
          <w:sz w:val="28"/>
        </w:rPr>
        <w:t>
      1) актуализация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p>
    <w:bookmarkEnd w:id="15"/>
    <w:bookmarkStart w:name="z22" w:id="16"/>
    <w:p>
      <w:pPr>
        <w:spacing w:after="0"/>
        <w:ind w:left="0"/>
        <w:jc w:val="both"/>
      </w:pPr>
      <w:r>
        <w:rPr>
          <w:rFonts w:ascii="Times New Roman"/>
          <w:b w:val="false"/>
          <w:i w:val="false"/>
          <w:color w:val="000000"/>
          <w:sz w:val="28"/>
        </w:rPr>
        <w:t xml:space="preserve">
      2) альтернативный идентификационный номер (АИН) – код, идентифицирующий владельца банковского счета (вклада) в депозитной организации, в случае отсутствия у него индивидуального идентификационного номера или бизнес-идентификационного номера, сформированного в соответствии со </w:t>
      </w:r>
      <w:r>
        <w:rPr>
          <w:rFonts w:ascii="Times New Roman"/>
          <w:b w:val="false"/>
          <w:i w:val="false"/>
          <w:color w:val="000000"/>
          <w:sz w:val="28"/>
        </w:rPr>
        <w:t>статьей 9</w:t>
      </w:r>
      <w:r>
        <w:rPr>
          <w:rFonts w:ascii="Times New Roman"/>
          <w:b w:val="false"/>
          <w:i w:val="false"/>
          <w:color w:val="000000"/>
          <w:sz w:val="28"/>
        </w:rPr>
        <w:t xml:space="preserve"> Закона Республики Казахстан "О национальных реестрах идентификационных номеров";</w:t>
      </w:r>
    </w:p>
    <w:bookmarkEnd w:id="16"/>
    <w:bookmarkStart w:name="z23" w:id="17"/>
    <w:p>
      <w:pPr>
        <w:spacing w:after="0"/>
        <w:ind w:left="0"/>
        <w:jc w:val="both"/>
      </w:pPr>
      <w:r>
        <w:rPr>
          <w:rFonts w:ascii="Times New Roman"/>
          <w:b w:val="false"/>
          <w:i w:val="false"/>
          <w:color w:val="000000"/>
          <w:sz w:val="28"/>
        </w:rPr>
        <w:t>
      3) депозитный регистр – цифровая база данных по банковским счетам (вкладам), содержащая информацию, представляемую в Национальный Банк депозитными организациями;</w:t>
      </w:r>
    </w:p>
    <w:bookmarkEnd w:id="17"/>
    <w:bookmarkStart w:name="z24" w:id="18"/>
    <w:p>
      <w:pPr>
        <w:spacing w:after="0"/>
        <w:ind w:left="0"/>
        <w:jc w:val="both"/>
      </w:pPr>
      <w:r>
        <w:rPr>
          <w:rFonts w:ascii="Times New Roman"/>
          <w:b w:val="false"/>
          <w:i w:val="false"/>
          <w:color w:val="000000"/>
          <w:sz w:val="28"/>
        </w:rPr>
        <w:t>
      4) деперсонализированный идентификационный номер (ДИН) – результат криптографического преобразования индивидуального идентификационного номера физического лица и (или) индивидуального предпринимателя, осуществляющего деятельность в виде личного предпринимательства, отвечающий требованиям криптографической защиты информации;</w:t>
      </w:r>
    </w:p>
    <w:bookmarkEnd w:id="18"/>
    <w:bookmarkStart w:name="z25" w:id="19"/>
    <w:p>
      <w:pPr>
        <w:spacing w:after="0"/>
        <w:ind w:left="0"/>
        <w:jc w:val="both"/>
      </w:pPr>
      <w:r>
        <w:rPr>
          <w:rFonts w:ascii="Times New Roman"/>
          <w:b w:val="false"/>
          <w:i w:val="false"/>
          <w:color w:val="000000"/>
          <w:sz w:val="28"/>
        </w:rPr>
        <w:t>
      5) отчетная дата – дата, по состоянию на которую депозитной организацией учтены сведения в представляемой в Национальный Банк отчетности;</w:t>
      </w:r>
    </w:p>
    <w:bookmarkEnd w:id="19"/>
    <w:bookmarkStart w:name="z26" w:id="20"/>
    <w:p>
      <w:pPr>
        <w:spacing w:after="0"/>
        <w:ind w:left="0"/>
        <w:jc w:val="both"/>
      </w:pPr>
      <w:r>
        <w:rPr>
          <w:rFonts w:ascii="Times New Roman"/>
          <w:b w:val="false"/>
          <w:i w:val="false"/>
          <w:color w:val="000000"/>
          <w:sz w:val="28"/>
        </w:rPr>
        <w:t>
      6) вклад – банковский вклад или депозит в исламском банке.</w:t>
      </w:r>
    </w:p>
    <w:bookmarkEnd w:id="20"/>
    <w:bookmarkStart w:name="z27" w:id="21"/>
    <w:p>
      <w:pPr>
        <w:spacing w:after="0"/>
        <w:ind w:left="0"/>
        <w:jc w:val="left"/>
      </w:pPr>
      <w:r>
        <w:rPr>
          <w:rFonts w:ascii="Times New Roman"/>
          <w:b/>
          <w:i w:val="false"/>
          <w:color w:val="000000"/>
        </w:rPr>
        <w:t xml:space="preserve"> Глава 2. Порядок представления отчетности</w:t>
      </w:r>
    </w:p>
    <w:bookmarkEnd w:id="21"/>
    <w:bookmarkStart w:name="z28" w:id="22"/>
    <w:p>
      <w:pPr>
        <w:spacing w:after="0"/>
        <w:ind w:left="0"/>
        <w:jc w:val="both"/>
      </w:pPr>
      <w:r>
        <w:rPr>
          <w:rFonts w:ascii="Times New Roman"/>
          <w:b w:val="false"/>
          <w:i w:val="false"/>
          <w:color w:val="000000"/>
          <w:sz w:val="28"/>
        </w:rPr>
        <w:t>
      3. Депозитная организация представляет отчетность по банковским счетам (вкладам) и каждый отдельный отчет, включенный в ее состав (далее – отчетность), в электронной форме в Национальный Банк посредством цифровой системы Национального Банка, предназначенной для сбора отчетности по банковским счетам (вкладам) в виде показателей в установленном формате (далее – ЦС НБРК).</w:t>
      </w:r>
    </w:p>
    <w:bookmarkEnd w:id="22"/>
    <w:bookmarkStart w:name="z29" w:id="23"/>
    <w:p>
      <w:pPr>
        <w:spacing w:after="0"/>
        <w:ind w:left="0"/>
        <w:jc w:val="both"/>
      </w:pPr>
      <w:r>
        <w:rPr>
          <w:rFonts w:ascii="Times New Roman"/>
          <w:b w:val="false"/>
          <w:i w:val="false"/>
          <w:color w:val="000000"/>
          <w:sz w:val="28"/>
        </w:rPr>
        <w:t>
      При загрузке отчетности (каждого отдельного отчета) в ЦС НБРК осуществляется контроль соответствия сведений и информации в предоставляемых отчетах требованиям Правил (далее – внутриформенный контроль). В случае обнаружения ошибок при осуществлении внутриформенного контроля, соответствующий отчет не принимается.</w:t>
      </w:r>
    </w:p>
    <w:bookmarkEnd w:id="23"/>
    <w:bookmarkStart w:name="z30" w:id="24"/>
    <w:p>
      <w:pPr>
        <w:spacing w:after="0"/>
        <w:ind w:left="0"/>
        <w:jc w:val="both"/>
      </w:pPr>
      <w:r>
        <w:rPr>
          <w:rFonts w:ascii="Times New Roman"/>
          <w:b w:val="false"/>
          <w:i w:val="false"/>
          <w:color w:val="000000"/>
          <w:sz w:val="28"/>
        </w:rPr>
        <w:t>
      Датой завершения представления отчетности за отчетный период является фактическая дата последней загрузки в ЦС НБРК информации за соответствующий отчетный период, прошедшей внутриформенный контроль.</w:t>
      </w:r>
    </w:p>
    <w:bookmarkEnd w:id="24"/>
    <w:bookmarkStart w:name="z31" w:id="25"/>
    <w:p>
      <w:pPr>
        <w:spacing w:after="0"/>
        <w:ind w:left="0"/>
        <w:jc w:val="both"/>
      </w:pPr>
      <w:r>
        <w:rPr>
          <w:rFonts w:ascii="Times New Roman"/>
          <w:b w:val="false"/>
          <w:i w:val="false"/>
          <w:color w:val="000000"/>
          <w:sz w:val="28"/>
        </w:rPr>
        <w:t>
      4. Подписание отчетности электронной цифровой подписью руководителя или лица, на которое возложена функция по подписанию отчетности, осуществляется не позднее третьего рабочего дня со дня завершения представления ежемесячной отчетности.</w:t>
      </w:r>
    </w:p>
    <w:bookmarkEnd w:id="25"/>
    <w:bookmarkStart w:name="z32" w:id="26"/>
    <w:p>
      <w:pPr>
        <w:spacing w:after="0"/>
        <w:ind w:left="0"/>
        <w:jc w:val="both"/>
      </w:pPr>
      <w:r>
        <w:rPr>
          <w:rFonts w:ascii="Times New Roman"/>
          <w:b w:val="false"/>
          <w:i w:val="false"/>
          <w:color w:val="000000"/>
          <w:sz w:val="28"/>
        </w:rPr>
        <w:t>
      5. Полнота и достоверность данных в отчетности обеспечивается руководителем депозитной организации или иным лицом, на которое возложена функция по подписанию отчетности.</w:t>
      </w:r>
    </w:p>
    <w:bookmarkEnd w:id="26"/>
    <w:bookmarkStart w:name="z33" w:id="27"/>
    <w:p>
      <w:pPr>
        <w:spacing w:after="0"/>
        <w:ind w:left="0"/>
        <w:jc w:val="both"/>
      </w:pPr>
      <w:r>
        <w:rPr>
          <w:rFonts w:ascii="Times New Roman"/>
          <w:b w:val="false"/>
          <w:i w:val="false"/>
          <w:color w:val="000000"/>
          <w:sz w:val="28"/>
        </w:rPr>
        <w:t>
      6. Сведения и информация по владельцам банковского счета (вклада) (далее – владелец счета), договорам банковского счета (вклада), банковским счетам и операциям по ним, представленные в рамках отчетности, формируются, обновляются и накапливаются в депозитном регистре по мере поступления информации. При актуализации информации ранее представленная информация сохраняется в истории депозитного регистра.</w:t>
      </w:r>
    </w:p>
    <w:bookmarkEnd w:id="27"/>
    <w:bookmarkStart w:name="z34" w:id="28"/>
    <w:p>
      <w:pPr>
        <w:spacing w:after="0"/>
        <w:ind w:left="0"/>
        <w:jc w:val="both"/>
      </w:pPr>
      <w:r>
        <w:rPr>
          <w:rFonts w:ascii="Times New Roman"/>
          <w:b w:val="false"/>
          <w:i w:val="false"/>
          <w:color w:val="000000"/>
          <w:sz w:val="28"/>
        </w:rPr>
        <w:t>
      7. Сведения и информация, а также изменения по ним представляются в сроки, установленные в форме для соответствующего отчета. Для отчетности, представляемой по мере получения или изменения данных, отчетная дата не может быть позднее даты, следующей за днем получения или изменения соответствующих сведений депозитной организацией.</w:t>
      </w:r>
    </w:p>
    <w:bookmarkEnd w:id="28"/>
    <w:bookmarkStart w:name="z35" w:id="29"/>
    <w:p>
      <w:pPr>
        <w:spacing w:after="0"/>
        <w:ind w:left="0"/>
        <w:jc w:val="both"/>
      </w:pPr>
      <w:r>
        <w:rPr>
          <w:rFonts w:ascii="Times New Roman"/>
          <w:b w:val="false"/>
          <w:i w:val="false"/>
          <w:color w:val="000000"/>
          <w:sz w:val="28"/>
        </w:rPr>
        <w:t>
      В случае необходимости внесения изменений в ранее представленную информацию, корректировки производятся на отчетную дату, на которую информация была представлена ранее.</w:t>
      </w:r>
    </w:p>
    <w:bookmarkEnd w:id="29"/>
    <w:bookmarkStart w:name="z36" w:id="30"/>
    <w:p>
      <w:pPr>
        <w:spacing w:after="0"/>
        <w:ind w:left="0"/>
        <w:jc w:val="both"/>
      </w:pPr>
      <w:r>
        <w:rPr>
          <w:rFonts w:ascii="Times New Roman"/>
          <w:b w:val="false"/>
          <w:i w:val="false"/>
          <w:color w:val="000000"/>
          <w:sz w:val="28"/>
        </w:rPr>
        <w:t>
      8. Банки второго уровня, Национальный оператор почты представляют в Национальный Банк отчетность, включающую сведения и информацию по всем своим филиалам.</w:t>
      </w:r>
    </w:p>
    <w:bookmarkEnd w:id="30"/>
    <w:bookmarkStart w:name="z37" w:id="31"/>
    <w:p>
      <w:pPr>
        <w:spacing w:after="0"/>
        <w:ind w:left="0"/>
        <w:jc w:val="both"/>
      </w:pPr>
      <w:r>
        <w:rPr>
          <w:rFonts w:ascii="Times New Roman"/>
          <w:b w:val="false"/>
          <w:i w:val="false"/>
          <w:color w:val="000000"/>
          <w:sz w:val="28"/>
        </w:rPr>
        <w:t>
      9. Для целей защиты персональных данных депозитная организация при передаче информации о физическом лице-владельце счета, в том числе об индивидуальном предпринимателе, осуществляющем деятельность в виде личного предпринимательства, и имеющем индивидуальный идентификационный номер (далее – ИИН), в качестве идентификатора передает ДИН.</w:t>
      </w:r>
    </w:p>
    <w:bookmarkEnd w:id="31"/>
    <w:bookmarkStart w:name="z38" w:id="32"/>
    <w:p>
      <w:pPr>
        <w:spacing w:after="0"/>
        <w:ind w:left="0"/>
        <w:jc w:val="both"/>
      </w:pPr>
      <w:r>
        <w:rPr>
          <w:rFonts w:ascii="Times New Roman"/>
          <w:b w:val="false"/>
          <w:i w:val="false"/>
          <w:color w:val="000000"/>
          <w:sz w:val="28"/>
        </w:rPr>
        <w:t>
      ДИН формируется депозитной организацией по собственному алгоритму при условии обеспечения уникальности и неизменности ДИН в одной депозитной организации для всех периодов обслуживания в ней владельца счета. При этом не допускается использование:</w:t>
      </w:r>
    </w:p>
    <w:bookmarkEnd w:id="32"/>
    <w:bookmarkStart w:name="z39" w:id="33"/>
    <w:p>
      <w:pPr>
        <w:spacing w:after="0"/>
        <w:ind w:left="0"/>
        <w:jc w:val="both"/>
      </w:pPr>
      <w:r>
        <w:rPr>
          <w:rFonts w:ascii="Times New Roman"/>
          <w:b w:val="false"/>
          <w:i w:val="false"/>
          <w:color w:val="000000"/>
          <w:sz w:val="28"/>
        </w:rPr>
        <w:t>
      1) легко вычисляемых алгоритмов, которые допускают обратное преобразование ДИН в ИИН физического лица сторонними лицами;</w:t>
      </w:r>
    </w:p>
    <w:bookmarkEnd w:id="33"/>
    <w:bookmarkStart w:name="z40" w:id="34"/>
    <w:p>
      <w:pPr>
        <w:spacing w:after="0"/>
        <w:ind w:left="0"/>
        <w:jc w:val="both"/>
      </w:pPr>
      <w:r>
        <w:rPr>
          <w:rFonts w:ascii="Times New Roman"/>
          <w:b w:val="false"/>
          <w:i w:val="false"/>
          <w:color w:val="000000"/>
          <w:sz w:val="28"/>
        </w:rPr>
        <w:t>
      2) алгоритмов, обеспечивающих формирование ДИН, явно содержащих ИИН (например, в прямой последовательности цифр, в обратном порядке, в смешанном виде, неоднократно).</w:t>
      </w:r>
    </w:p>
    <w:bookmarkEnd w:id="34"/>
    <w:bookmarkStart w:name="z41" w:id="35"/>
    <w:p>
      <w:pPr>
        <w:spacing w:after="0"/>
        <w:ind w:left="0"/>
        <w:jc w:val="both"/>
      </w:pPr>
      <w:r>
        <w:rPr>
          <w:rFonts w:ascii="Times New Roman"/>
          <w:b w:val="false"/>
          <w:i w:val="false"/>
          <w:color w:val="000000"/>
          <w:sz w:val="28"/>
        </w:rPr>
        <w:t>
      Для обеспечения поддержки уникальности ДИН с учетом потребностей безопасности длина показателя ДИН должна составлять не менее 15 (пятнадцати) знаков и не более 64 (шестидесяти четырех) знаков.</w:t>
      </w:r>
    </w:p>
    <w:bookmarkEnd w:id="35"/>
    <w:bookmarkStart w:name="z42" w:id="36"/>
    <w:p>
      <w:pPr>
        <w:spacing w:after="0"/>
        <w:ind w:left="0"/>
        <w:jc w:val="both"/>
      </w:pPr>
      <w:r>
        <w:rPr>
          <w:rFonts w:ascii="Times New Roman"/>
          <w:b w:val="false"/>
          <w:i w:val="false"/>
          <w:color w:val="000000"/>
          <w:sz w:val="28"/>
        </w:rPr>
        <w:t xml:space="preserve">
      Депозитная организация обеспечивает разработку или выбор алгоритма, и порядок его применения в соответствии со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персональных данных и их защите".</w:t>
      </w:r>
    </w:p>
    <w:bookmarkEnd w:id="36"/>
    <w:bookmarkStart w:name="z43" w:id="37"/>
    <w:p>
      <w:pPr>
        <w:spacing w:after="0"/>
        <w:ind w:left="0"/>
        <w:jc w:val="both"/>
      </w:pPr>
      <w:r>
        <w:rPr>
          <w:rFonts w:ascii="Times New Roman"/>
          <w:b w:val="false"/>
          <w:i w:val="false"/>
          <w:color w:val="000000"/>
          <w:sz w:val="28"/>
        </w:rPr>
        <w:t>
      10. Для владельцев счетов, по которым отсутствуют бизнес-идентификационный номер (далее – БИН) или ИИН, в качестве идентификатора передается АИН, который депозитная организация использует для идентификации владельца счета в своих банковских цифровых системах. Определенный депозитной организацией для владельца счета код АИН должен обеспечивать однозначность идентификации владельца счета и сведений по его банковским счетам (вкладам) в цифровых системах депозитной организации, а также уникальность и неизменность кода для всех периодов обслуживания владельца счета в данной депозитной организации.</w:t>
      </w:r>
    </w:p>
    <w:bookmarkEnd w:id="37"/>
    <w:bookmarkStart w:name="z44" w:id="38"/>
    <w:p>
      <w:pPr>
        <w:spacing w:after="0"/>
        <w:ind w:left="0"/>
        <w:jc w:val="both"/>
      </w:pPr>
      <w:r>
        <w:rPr>
          <w:rFonts w:ascii="Times New Roman"/>
          <w:b w:val="false"/>
          <w:i w:val="false"/>
          <w:color w:val="000000"/>
          <w:sz w:val="28"/>
        </w:rPr>
        <w:t>
      В целях защиты персональных данных код АИН, определенный депозитной организацией для физического лица, в том числе индивидуального предпринимателя, осуществляющего деятельность в виде личного предпринимательства, не должен содержать в явном виде персональные данные владельца счета.</w:t>
      </w:r>
    </w:p>
    <w:bookmarkEnd w:id="38"/>
    <w:bookmarkStart w:name="z45" w:id="39"/>
    <w:p>
      <w:pPr>
        <w:spacing w:after="0"/>
        <w:ind w:left="0"/>
        <w:jc w:val="both"/>
      </w:pPr>
      <w:r>
        <w:rPr>
          <w:rFonts w:ascii="Times New Roman"/>
          <w:b w:val="false"/>
          <w:i w:val="false"/>
          <w:color w:val="000000"/>
          <w:sz w:val="28"/>
        </w:rPr>
        <w:t xml:space="preserve">
      11. Депозитная организация обеспечивает возможность оперативного предоставления информации по соответствию ДИН индивидуальным идентификационным номерам и кодов АИН фамилии, имени, отчества (при его наличии) по запросам Агентства Республики Казахстан по регулированию и развитию финансового рынка, Национального Банка и акционерного общества "Казахстанский фонд гарантирования депозитов" для реализации их полномочий, определенных </w:t>
      </w:r>
      <w:r>
        <w:rPr>
          <w:rFonts w:ascii="Times New Roman"/>
          <w:b w:val="false"/>
          <w:i w:val="false"/>
          <w:color w:val="000000"/>
          <w:sz w:val="28"/>
        </w:rPr>
        <w:t>статьей 14</w:t>
      </w:r>
      <w:r>
        <w:rPr>
          <w:rFonts w:ascii="Times New Roman"/>
          <w:b w:val="false"/>
          <w:i w:val="false"/>
          <w:color w:val="000000"/>
          <w:sz w:val="28"/>
        </w:rPr>
        <w:t xml:space="preserve"> Закона Республики Казахстан "О государственном регулировании, контроле и надзоре финансового рынка и финансовых организаций", </w:t>
      </w:r>
      <w:r>
        <w:rPr>
          <w:rFonts w:ascii="Times New Roman"/>
          <w:b w:val="false"/>
          <w:i w:val="false"/>
          <w:color w:val="000000"/>
          <w:sz w:val="28"/>
        </w:rPr>
        <w:t>статьей 70</w:t>
      </w:r>
      <w:r>
        <w:rPr>
          <w:rFonts w:ascii="Times New Roman"/>
          <w:b w:val="false"/>
          <w:i w:val="false"/>
          <w:color w:val="000000"/>
          <w:sz w:val="28"/>
        </w:rPr>
        <w:t xml:space="preserve"> Закона Республики Казахстан "О Национальном Банке Республики Казахстан" и </w:t>
      </w:r>
      <w:r>
        <w:rPr>
          <w:rFonts w:ascii="Times New Roman"/>
          <w:b w:val="false"/>
          <w:i w:val="false"/>
          <w:color w:val="000000"/>
          <w:sz w:val="28"/>
        </w:rPr>
        <w:t>подпунктом 8)</w:t>
      </w:r>
      <w:r>
        <w:rPr>
          <w:rFonts w:ascii="Times New Roman"/>
          <w:b w:val="false"/>
          <w:i w:val="false"/>
          <w:color w:val="000000"/>
          <w:sz w:val="28"/>
        </w:rPr>
        <w:t xml:space="preserve"> пункта 1 статьи 7 Закона Республики Казахстан "Об обязательном гарантировании депозитов, размещенных в банках второго уровня Республики Казахстан".</w:t>
      </w:r>
    </w:p>
    <w:bookmarkEnd w:id="39"/>
    <w:bookmarkStart w:name="z46" w:id="40"/>
    <w:p>
      <w:pPr>
        <w:spacing w:after="0"/>
        <w:ind w:left="0"/>
        <w:jc w:val="both"/>
      </w:pPr>
      <w:r>
        <w:rPr>
          <w:rFonts w:ascii="Times New Roman"/>
          <w:b w:val="false"/>
          <w:i w:val="false"/>
          <w:color w:val="000000"/>
          <w:sz w:val="28"/>
        </w:rPr>
        <w:t>
      При исполнении указанных запросов сведения о соответствии ДИН индивидуальным идентификационным номерам и кодов АИН фамилии, имени, отчества (при его наличии) передаются депозитной организацией по защищенным каналам связи, исключающим возможность интеграции с ЦС НБРК.</w:t>
      </w:r>
    </w:p>
    <w:bookmarkEnd w:id="40"/>
    <w:bookmarkStart w:name="z47" w:id="41"/>
    <w:p>
      <w:pPr>
        <w:spacing w:after="0"/>
        <w:ind w:left="0"/>
        <w:jc w:val="both"/>
      </w:pPr>
      <w:r>
        <w:rPr>
          <w:rFonts w:ascii="Times New Roman"/>
          <w:b w:val="false"/>
          <w:i w:val="false"/>
          <w:color w:val="000000"/>
          <w:sz w:val="28"/>
        </w:rPr>
        <w:t xml:space="preserve">
      12. Эквивалент в теңге для сумм в иностранной валюте на соответствующую дату рассчитывается по рыночному курсу обмена валют, определяемому согласно </w:t>
      </w:r>
      <w:r>
        <w:rPr>
          <w:rFonts w:ascii="Times New Roman"/>
          <w:b w:val="false"/>
          <w:i w:val="false"/>
          <w:color w:val="000000"/>
          <w:sz w:val="28"/>
        </w:rPr>
        <w:t>пункту 2</w:t>
      </w:r>
      <w:r>
        <w:rPr>
          <w:rFonts w:ascii="Times New Roman"/>
          <w:b w:val="false"/>
          <w:i w:val="false"/>
          <w:color w:val="000000"/>
          <w:sz w:val="28"/>
        </w:rPr>
        <w:t xml:space="preserve"> Правил определения рыночного курса обмена валюты, утвержденных совместными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p>
    <w:bookmarkEnd w:id="41"/>
    <w:bookmarkStart w:name="z48" w:id="42"/>
    <w:p>
      <w:pPr>
        <w:spacing w:after="0"/>
        <w:ind w:left="0"/>
        <w:jc w:val="both"/>
      </w:pPr>
      <w:r>
        <w:rPr>
          <w:rFonts w:ascii="Times New Roman"/>
          <w:b w:val="false"/>
          <w:i w:val="false"/>
          <w:color w:val="000000"/>
          <w:sz w:val="28"/>
        </w:rPr>
        <w:t>
      13. При приостановлении (прекращении) деятельности в финансовой сфере депозитная организация продолжает представлять отчетность до прекращения прав требования владельца банковского счета (вклада) к соответствующей депозитной организации.</w:t>
      </w:r>
    </w:p>
    <w:bookmarkEnd w:id="42"/>
    <w:bookmarkStart w:name="z49" w:id="43"/>
    <w:p>
      <w:pPr>
        <w:spacing w:after="0"/>
        <w:ind w:left="0"/>
        <w:jc w:val="both"/>
      </w:pPr>
      <w:r>
        <w:rPr>
          <w:rFonts w:ascii="Times New Roman"/>
          <w:b w:val="false"/>
          <w:i w:val="false"/>
          <w:color w:val="000000"/>
          <w:sz w:val="28"/>
        </w:rPr>
        <w:t>
      14. При отсутствии информации депозитная организация не позднее срока представления отчетности, установленного Правилами, представляет в Национальный Банк соответствующее уведомление (письмо) в электронной форме, подписанное руководителем депозитной организации. В случае отсутствия возможности представления уведомления (письма) в электронной форме допускается его представление в бумажной форме.</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по банковским</w:t>
            </w:r>
            <w:r>
              <w:br/>
            </w:r>
            <w:r>
              <w:rPr>
                <w:rFonts w:ascii="Times New Roman"/>
                <w:b w:val="false"/>
                <w:i w:val="false"/>
                <w:color w:val="000000"/>
                <w:sz w:val="20"/>
              </w:rPr>
              <w:t>счетам (вкладам) банками</w:t>
            </w:r>
            <w:r>
              <w:br/>
            </w:r>
            <w:r>
              <w:rPr>
                <w:rFonts w:ascii="Times New Roman"/>
                <w:b w:val="false"/>
                <w:i w:val="false"/>
                <w:color w:val="000000"/>
                <w:sz w:val="20"/>
              </w:rPr>
              <w:t>второго уровня, филиалами</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акционерным обществом</w:t>
            </w:r>
            <w:r>
              <w:br/>
            </w:r>
            <w:r>
              <w:rPr>
                <w:rFonts w:ascii="Times New Roman"/>
                <w:b w:val="false"/>
                <w:i w:val="false"/>
                <w:color w:val="000000"/>
                <w:sz w:val="20"/>
              </w:rPr>
              <w:t>"Банк Развития Казахстана"</w:t>
            </w:r>
            <w:r>
              <w:br/>
            </w:r>
            <w:r>
              <w:rPr>
                <w:rFonts w:ascii="Times New Roman"/>
                <w:b w:val="false"/>
                <w:i w:val="false"/>
                <w:color w:val="000000"/>
                <w:sz w:val="20"/>
              </w:rPr>
              <w:t>и Национальным</w:t>
            </w:r>
            <w:r>
              <w:br/>
            </w:r>
            <w:r>
              <w:rPr>
                <w:rFonts w:ascii="Times New Roman"/>
                <w:b w:val="false"/>
                <w:i w:val="false"/>
                <w:color w:val="000000"/>
                <w:sz w:val="20"/>
              </w:rPr>
              <w:t>оператором почты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52" w:id="4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4"/>
    <w:bookmarkStart w:name="z53" w:id="4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5"/>
    <w:bookmarkStart w:name="z54" w:id="46"/>
    <w:p>
      <w:pPr>
        <w:spacing w:after="0"/>
        <w:ind w:left="0"/>
        <w:jc w:val="both"/>
      </w:pPr>
      <w:r>
        <w:rPr>
          <w:rFonts w:ascii="Times New Roman"/>
          <w:b w:val="false"/>
          <w:i w:val="false"/>
          <w:color w:val="000000"/>
          <w:sz w:val="28"/>
        </w:rPr>
        <w:t>
      Наименование административной формы: Отчет о владельце банковского счета (вклада)</w:t>
      </w:r>
    </w:p>
    <w:bookmarkEnd w:id="46"/>
    <w:bookmarkStart w:name="z55" w:id="4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DR_OBA1</w:t>
      </w:r>
    </w:p>
    <w:bookmarkEnd w:id="47"/>
    <w:bookmarkStart w:name="z56" w:id="48"/>
    <w:p>
      <w:pPr>
        <w:spacing w:after="0"/>
        <w:ind w:left="0"/>
        <w:jc w:val="both"/>
      </w:pPr>
      <w:r>
        <w:rPr>
          <w:rFonts w:ascii="Times New Roman"/>
          <w:b w:val="false"/>
          <w:i w:val="false"/>
          <w:color w:val="000000"/>
          <w:sz w:val="28"/>
        </w:rPr>
        <w:t>
      Периодичность: по мере получения или изменения данных о владельце банковского счета (вклада)</w:t>
      </w:r>
    </w:p>
    <w:bookmarkEnd w:id="48"/>
    <w:bookmarkStart w:name="z57" w:id="49"/>
    <w:p>
      <w:pPr>
        <w:spacing w:after="0"/>
        <w:ind w:left="0"/>
        <w:jc w:val="both"/>
      </w:pPr>
      <w:r>
        <w:rPr>
          <w:rFonts w:ascii="Times New Roman"/>
          <w:b w:val="false"/>
          <w:i w:val="false"/>
          <w:color w:val="000000"/>
          <w:sz w:val="28"/>
        </w:rPr>
        <w:t>
      Отчетный период: на "___" ________________ 20__ года</w:t>
      </w:r>
    </w:p>
    <w:bookmarkEnd w:id="49"/>
    <w:bookmarkStart w:name="z58" w:id="5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и Национальный оператор почты (далее – депозитная организация).</w:t>
      </w:r>
    </w:p>
    <w:bookmarkEnd w:id="50"/>
    <w:bookmarkStart w:name="z59" w:id="5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течение 10 (десяти) рабочих дней со дня получения или изменения данных о владельце банковского счета (вклада).</w:t>
      </w:r>
    </w:p>
    <w:bookmarkEnd w:id="51"/>
    <w:bookmarkStart w:name="z60" w:id="52"/>
    <w:p>
      <w:pPr>
        <w:spacing w:after="0"/>
        <w:ind w:left="0"/>
        <w:jc w:val="both"/>
      </w:pPr>
      <w:r>
        <w:rPr>
          <w:rFonts w:ascii="Times New Roman"/>
          <w:b w:val="false"/>
          <w:i w:val="false"/>
          <w:color w:val="000000"/>
          <w:sz w:val="28"/>
        </w:rPr>
        <w:t>
      Бизнес-идентификационный номер:</w:t>
      </w:r>
    </w:p>
    <w:bookmarkEnd w:id="52"/>
    <w:bookmarkStart w:name="z61" w:id="53"/>
    <w:p>
      <w:pPr>
        <w:spacing w:after="0"/>
        <w:ind w:left="0"/>
        <w:jc w:val="both"/>
      </w:pPr>
      <w:r>
        <w:rPr>
          <w:rFonts w:ascii="Times New Roman"/>
          <w:b w:val="false"/>
          <w:i w:val="false"/>
          <w:color w:val="000000"/>
          <w:sz w:val="28"/>
        </w:rPr>
        <w:t>
      Метод сбора: в электронном виде.</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владельца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идентификационного номера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физического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индивидуального предпринимателя, осуществляющего деятельность в виде совместного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Признак резидентства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Страна гражданства (регистрации)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Столица, область или город республиканского 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экономики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Признак связанности с депозитной организацией особыми отношениями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2" w:id="54"/>
      <w:r>
        <w:rPr>
          <w:rFonts w:ascii="Times New Roman"/>
          <w:b w:val="false"/>
          <w:i w:val="false"/>
          <w:color w:val="000000"/>
          <w:sz w:val="28"/>
        </w:rPr>
        <w:t>
      Наименование __________________________________________________</w:t>
      </w:r>
    </w:p>
    <w:bookmarkEnd w:id="54"/>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_________________________________ __________________</w:t>
      </w:r>
    </w:p>
    <w:p>
      <w:pPr>
        <w:spacing w:after="0"/>
        <w:ind w:left="0"/>
        <w:jc w:val="both"/>
      </w:pPr>
      <w:r>
        <w:rPr>
          <w:rFonts w:ascii="Times New Roman"/>
          <w:b w:val="false"/>
          <w:i w:val="false"/>
          <w:color w:val="000000"/>
          <w:sz w:val="28"/>
        </w:rPr>
        <w:t>фамилия, имя и отчество (при его наличии)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 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63" w:id="55"/>
      <w:r>
        <w:rPr>
          <w:rFonts w:ascii="Times New Roman"/>
          <w:b w:val="false"/>
          <w:i w:val="false"/>
          <w:color w:val="000000"/>
          <w:sz w:val="28"/>
        </w:rPr>
        <w:t>
      Примечание: форма заполняется в соответствии с пояснением по заполнению формы,</w:t>
      </w:r>
    </w:p>
    <w:bookmarkEnd w:id="55"/>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 владельце банковского счета (вклада)".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 владельце</w:t>
            </w:r>
            <w:r>
              <w:br/>
            </w:r>
            <w:r>
              <w:rPr>
                <w:rFonts w:ascii="Times New Roman"/>
                <w:b w:val="false"/>
                <w:i w:val="false"/>
                <w:color w:val="000000"/>
                <w:sz w:val="20"/>
              </w:rPr>
              <w:t>банковского счета (вклада)"</w:t>
            </w:r>
          </w:p>
        </w:tc>
      </w:tr>
    </w:tbl>
    <w:bookmarkStart w:name="z65" w:id="5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56"/>
    <w:bookmarkStart w:name="z66" w:id="57"/>
    <w:p>
      <w:pPr>
        <w:spacing w:after="0"/>
        <w:ind w:left="0"/>
        <w:jc w:val="left"/>
      </w:pPr>
      <w:r>
        <w:rPr>
          <w:rFonts w:ascii="Times New Roman"/>
          <w:b/>
          <w:i w:val="false"/>
          <w:color w:val="000000"/>
        </w:rPr>
        <w:t xml:space="preserve"> "Отчет о владельце банковского счета (вклада)"</w:t>
      </w:r>
      <w:r>
        <w:br/>
      </w:r>
      <w:r>
        <w:rPr>
          <w:rFonts w:ascii="Times New Roman"/>
          <w:b/>
          <w:i w:val="false"/>
          <w:color w:val="000000"/>
        </w:rPr>
        <w:t>(индекс – DR_OBA1, периодичность – по мере получения или изменения данных</w:t>
      </w:r>
      <w:r>
        <w:br/>
      </w:r>
      <w:r>
        <w:rPr>
          <w:rFonts w:ascii="Times New Roman"/>
          <w:b/>
          <w:i w:val="false"/>
          <w:color w:val="000000"/>
        </w:rPr>
        <w:t>о владельце банковского счета (вклада))</w:t>
      </w:r>
    </w:p>
    <w:bookmarkEnd w:id="57"/>
    <w:bookmarkStart w:name="z67" w:id="58"/>
    <w:p>
      <w:pPr>
        <w:spacing w:after="0"/>
        <w:ind w:left="0"/>
        <w:jc w:val="left"/>
      </w:pPr>
      <w:r>
        <w:rPr>
          <w:rFonts w:ascii="Times New Roman"/>
          <w:b/>
          <w:i w:val="false"/>
          <w:color w:val="000000"/>
        </w:rPr>
        <w:t xml:space="preserve"> Глава 1. Общие положения</w:t>
      </w:r>
    </w:p>
    <w:bookmarkEnd w:id="58"/>
    <w:bookmarkStart w:name="z68" w:id="59"/>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 владельце банковского счета (вклада)" (далее – Форма).</w:t>
      </w:r>
    </w:p>
    <w:bookmarkEnd w:id="59"/>
    <w:bookmarkStart w:name="z69" w:id="60"/>
    <w:p>
      <w:pPr>
        <w:spacing w:after="0"/>
        <w:ind w:left="0"/>
        <w:jc w:val="both"/>
      </w:pPr>
      <w:r>
        <w:rPr>
          <w:rFonts w:ascii="Times New Roman"/>
          <w:b w:val="false"/>
          <w:i w:val="false"/>
          <w:color w:val="000000"/>
          <w:sz w:val="28"/>
        </w:rPr>
        <w:t>
      2. Форму подписывает руководитель 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по банковским счетам (вкладам) и каждый отдельный отчет, включенный в ее состав (далее – отчетность) в Национальный Банк Республики Казахстан (далее – Национальный Банк), или иное лицо, на которое возложена функция по подписанию отчета.</w:t>
      </w:r>
    </w:p>
    <w:bookmarkEnd w:id="60"/>
    <w:bookmarkStart w:name="z70" w:id="61"/>
    <w:p>
      <w:pPr>
        <w:spacing w:after="0"/>
        <w:ind w:left="0"/>
        <w:jc w:val="both"/>
      </w:pPr>
      <w:r>
        <w:rPr>
          <w:rFonts w:ascii="Times New Roman"/>
          <w:b w:val="false"/>
          <w:i w:val="false"/>
          <w:color w:val="000000"/>
          <w:sz w:val="28"/>
        </w:rPr>
        <w:t>
      3. При заполнении Формы коды указываются в соответствии с кодами цифрового ресурса, используемого для обработки данных (далее – Системный перечень данных), размещенного в цифровой системе Национального Банка, предназначенной для сбора отчетности по банковским счетам (вкладам) в виде показателей в установленном формате (далее – ЦС НБРК), посредством которой представляется Форма.</w:t>
      </w:r>
    </w:p>
    <w:bookmarkEnd w:id="61"/>
    <w:bookmarkStart w:name="z71" w:id="62"/>
    <w:p>
      <w:pPr>
        <w:spacing w:after="0"/>
        <w:ind w:left="0"/>
        <w:jc w:val="both"/>
      </w:pPr>
      <w:r>
        <w:rPr>
          <w:rFonts w:ascii="Times New Roman"/>
          <w:b w:val="false"/>
          <w:i w:val="false"/>
          <w:color w:val="000000"/>
          <w:sz w:val="28"/>
        </w:rPr>
        <w:t>
      Даты в Форме указываются в формате: "ДД.ММ.ГГГГ", где "ДД" – день, "ММ" – месяц, "ГГГГ" – год.</w:t>
      </w:r>
    </w:p>
    <w:bookmarkEnd w:id="62"/>
    <w:bookmarkStart w:name="z72" w:id="63"/>
    <w:p>
      <w:pPr>
        <w:spacing w:after="0"/>
        <w:ind w:left="0"/>
        <w:jc w:val="both"/>
      </w:pPr>
      <w:r>
        <w:rPr>
          <w:rFonts w:ascii="Times New Roman"/>
          <w:b w:val="false"/>
          <w:i w:val="false"/>
          <w:color w:val="000000"/>
          <w:sz w:val="28"/>
        </w:rPr>
        <w:t>
      4. Показатели Формы являются обязательными для заполнения, если иное не указано в Пояснении.</w:t>
      </w:r>
    </w:p>
    <w:bookmarkEnd w:id="63"/>
    <w:bookmarkStart w:name="z73" w:id="64"/>
    <w:p>
      <w:pPr>
        <w:spacing w:after="0"/>
        <w:ind w:left="0"/>
        <w:jc w:val="left"/>
      </w:pPr>
      <w:r>
        <w:rPr>
          <w:rFonts w:ascii="Times New Roman"/>
          <w:b/>
          <w:i w:val="false"/>
          <w:color w:val="000000"/>
        </w:rPr>
        <w:t xml:space="preserve"> Глава 2. Пояснение по заполнению Формы</w:t>
      </w:r>
    </w:p>
    <w:bookmarkEnd w:id="64"/>
    <w:bookmarkStart w:name="z74" w:id="65"/>
    <w:p>
      <w:pPr>
        <w:spacing w:after="0"/>
        <w:ind w:left="0"/>
        <w:jc w:val="both"/>
      </w:pPr>
      <w:r>
        <w:rPr>
          <w:rFonts w:ascii="Times New Roman"/>
          <w:b w:val="false"/>
          <w:i w:val="false"/>
          <w:color w:val="000000"/>
          <w:sz w:val="28"/>
        </w:rPr>
        <w:t>
      5. При заполнении Формы используются следующие Системные перечни данных:</w:t>
      </w:r>
    </w:p>
    <w:bookmarkEnd w:id="65"/>
    <w:bookmarkStart w:name="z75" w:id="66"/>
    <w:p>
      <w:pPr>
        <w:spacing w:after="0"/>
        <w:ind w:left="0"/>
        <w:jc w:val="both"/>
      </w:pPr>
      <w:r>
        <w:rPr>
          <w:rFonts w:ascii="Times New Roman"/>
          <w:b w:val="false"/>
          <w:i w:val="false"/>
          <w:color w:val="000000"/>
          <w:sz w:val="28"/>
        </w:rPr>
        <w:t>
      Вид идентификационного номера;</w:t>
      </w:r>
    </w:p>
    <w:bookmarkEnd w:id="66"/>
    <w:bookmarkStart w:name="z76" w:id="67"/>
    <w:p>
      <w:pPr>
        <w:spacing w:after="0"/>
        <w:ind w:left="0"/>
        <w:jc w:val="both"/>
      </w:pPr>
      <w:r>
        <w:rPr>
          <w:rFonts w:ascii="Times New Roman"/>
          <w:b w:val="false"/>
          <w:i w:val="false"/>
          <w:color w:val="000000"/>
          <w:sz w:val="28"/>
        </w:rPr>
        <w:t>
      Пол;</w:t>
      </w:r>
    </w:p>
    <w:bookmarkEnd w:id="67"/>
    <w:bookmarkStart w:name="z77" w:id="68"/>
    <w:p>
      <w:pPr>
        <w:spacing w:after="0"/>
        <w:ind w:left="0"/>
        <w:jc w:val="both"/>
      </w:pPr>
      <w:r>
        <w:rPr>
          <w:rFonts w:ascii="Times New Roman"/>
          <w:b w:val="false"/>
          <w:i w:val="false"/>
          <w:color w:val="000000"/>
          <w:sz w:val="28"/>
        </w:rPr>
        <w:t>
      Признак резидентства;</w:t>
      </w:r>
    </w:p>
    <w:bookmarkEnd w:id="68"/>
    <w:bookmarkStart w:name="z78" w:id="69"/>
    <w:p>
      <w:pPr>
        <w:spacing w:after="0"/>
        <w:ind w:left="0"/>
        <w:jc w:val="both"/>
      </w:pPr>
      <w:r>
        <w:rPr>
          <w:rFonts w:ascii="Times New Roman"/>
          <w:b w:val="false"/>
          <w:i w:val="false"/>
          <w:color w:val="000000"/>
          <w:sz w:val="28"/>
        </w:rPr>
        <w:t>
      Страны;</w:t>
      </w:r>
    </w:p>
    <w:bookmarkEnd w:id="69"/>
    <w:bookmarkStart w:name="z79" w:id="70"/>
    <w:p>
      <w:pPr>
        <w:spacing w:after="0"/>
        <w:ind w:left="0"/>
        <w:jc w:val="both"/>
      </w:pPr>
      <w:r>
        <w:rPr>
          <w:rFonts w:ascii="Times New Roman"/>
          <w:b w:val="false"/>
          <w:i w:val="false"/>
          <w:color w:val="000000"/>
          <w:sz w:val="28"/>
        </w:rPr>
        <w:t>
      Столица, области и города республиканского значения;</w:t>
      </w:r>
    </w:p>
    <w:bookmarkEnd w:id="70"/>
    <w:bookmarkStart w:name="z80" w:id="71"/>
    <w:p>
      <w:pPr>
        <w:spacing w:after="0"/>
        <w:ind w:left="0"/>
        <w:jc w:val="both"/>
      </w:pPr>
      <w:r>
        <w:rPr>
          <w:rFonts w:ascii="Times New Roman"/>
          <w:b w:val="false"/>
          <w:i w:val="false"/>
          <w:color w:val="000000"/>
          <w:sz w:val="28"/>
        </w:rPr>
        <w:t>
      Код сектора экономики.</w:t>
      </w:r>
    </w:p>
    <w:bookmarkEnd w:id="71"/>
    <w:bookmarkStart w:name="z81" w:id="72"/>
    <w:p>
      <w:pPr>
        <w:spacing w:after="0"/>
        <w:ind w:left="0"/>
        <w:jc w:val="both"/>
      </w:pPr>
      <w:r>
        <w:rPr>
          <w:rFonts w:ascii="Times New Roman"/>
          <w:b w:val="false"/>
          <w:i w:val="false"/>
          <w:color w:val="000000"/>
          <w:sz w:val="28"/>
        </w:rPr>
        <w:t>
      6. В Форме указываются сведения о владельце банковского счета (вклада) (далее – владелец счета), являющемся резидентом или нерезидентом Республики Казахстан, физическим лицом, в том числе индивидуальным предпринимателем, осуществляющим деятельность в виде личного или совместного предпринимательства, или юридическим лицом, международной финансовой организацией, организацией без образования юридического лица (далее – юридическое лицо).</w:t>
      </w:r>
    </w:p>
    <w:bookmarkEnd w:id="72"/>
    <w:bookmarkStart w:name="z82" w:id="73"/>
    <w:p>
      <w:pPr>
        <w:spacing w:after="0"/>
        <w:ind w:left="0"/>
        <w:jc w:val="both"/>
      </w:pPr>
      <w:r>
        <w:rPr>
          <w:rFonts w:ascii="Times New Roman"/>
          <w:b w:val="false"/>
          <w:i w:val="false"/>
          <w:color w:val="000000"/>
          <w:sz w:val="28"/>
        </w:rPr>
        <w:t>
      7. При изменении сведений по определенному показателю соответствующая информация подлежит актуализации на отчетную дату.</w:t>
      </w:r>
    </w:p>
    <w:bookmarkEnd w:id="73"/>
    <w:bookmarkStart w:name="z83" w:id="74"/>
    <w:p>
      <w:pPr>
        <w:spacing w:after="0"/>
        <w:ind w:left="0"/>
        <w:jc w:val="both"/>
      </w:pPr>
      <w:r>
        <w:rPr>
          <w:rFonts w:ascii="Times New Roman"/>
          <w:b w:val="false"/>
          <w:i w:val="false"/>
          <w:color w:val="000000"/>
          <w:sz w:val="28"/>
        </w:rPr>
        <w:t>
      8. В строках 1.1, 5, 6, 7, 9 показатели являются обязательными для заполнения, значения выбираются из Системных перечней данных.</w:t>
      </w:r>
    </w:p>
    <w:bookmarkEnd w:id="74"/>
    <w:bookmarkStart w:name="z84" w:id="75"/>
    <w:p>
      <w:pPr>
        <w:spacing w:after="0"/>
        <w:ind w:left="0"/>
        <w:jc w:val="both"/>
      </w:pPr>
      <w:r>
        <w:rPr>
          <w:rFonts w:ascii="Times New Roman"/>
          <w:b w:val="false"/>
          <w:i w:val="false"/>
          <w:color w:val="000000"/>
          <w:sz w:val="28"/>
        </w:rPr>
        <w:t>
      9. В строках 2, 3, 4, 5, 6, 7, 8, 9, 10 одному владельцу счета соответствует не более одного актуального значения.</w:t>
      </w:r>
    </w:p>
    <w:bookmarkEnd w:id="75"/>
    <w:bookmarkStart w:name="z85" w:id="76"/>
    <w:p>
      <w:pPr>
        <w:spacing w:after="0"/>
        <w:ind w:left="0"/>
        <w:jc w:val="both"/>
      </w:pPr>
      <w:r>
        <w:rPr>
          <w:rFonts w:ascii="Times New Roman"/>
          <w:b w:val="false"/>
          <w:i w:val="false"/>
          <w:color w:val="000000"/>
          <w:sz w:val="28"/>
        </w:rPr>
        <w:t>
      10. В строках 1.1 и 1.2 при заполнении показателей идентификатора владельца счета в обязательном порядке указывается вид идентификационного номера и идентификационный номер.</w:t>
      </w:r>
    </w:p>
    <w:bookmarkEnd w:id="76"/>
    <w:bookmarkStart w:name="z86" w:id="77"/>
    <w:p>
      <w:pPr>
        <w:spacing w:after="0"/>
        <w:ind w:left="0"/>
        <w:jc w:val="both"/>
      </w:pPr>
      <w:r>
        <w:rPr>
          <w:rFonts w:ascii="Times New Roman"/>
          <w:b w:val="false"/>
          <w:i w:val="false"/>
          <w:color w:val="000000"/>
          <w:sz w:val="28"/>
        </w:rPr>
        <w:t>
      Для владельцев счетов, являющихся физическими лицами, в том числе индивидуальными предпринимателями, осуществляющими деятельность в виде личного предпринимательства, имеющих индивидуальный идентификационный номер (далее – ИИН), в строке 1 в обязательном порядке указывается ДИН. В случае отсутствия у физического лица ИИН указывается АИН.</w:t>
      </w:r>
    </w:p>
    <w:bookmarkEnd w:id="77"/>
    <w:bookmarkStart w:name="z87" w:id="78"/>
    <w:p>
      <w:pPr>
        <w:spacing w:after="0"/>
        <w:ind w:left="0"/>
        <w:jc w:val="both"/>
      </w:pPr>
      <w:r>
        <w:rPr>
          <w:rFonts w:ascii="Times New Roman"/>
          <w:b w:val="false"/>
          <w:i w:val="false"/>
          <w:color w:val="000000"/>
          <w:sz w:val="28"/>
        </w:rPr>
        <w:t>
      Для владельцев счетов, являющихся юридическими лицами или индивидуальными предпринимателями, осуществляющими деятельность в виде совместного предпринимательства, в обязательном порядке указывается бизнес-идентификационный номер (далее – БИН) либо, в случае его отсутствия, АИН.</w:t>
      </w:r>
    </w:p>
    <w:bookmarkEnd w:id="78"/>
    <w:bookmarkStart w:name="z88" w:id="79"/>
    <w:p>
      <w:pPr>
        <w:spacing w:after="0"/>
        <w:ind w:left="0"/>
        <w:jc w:val="both"/>
      </w:pPr>
      <w:r>
        <w:rPr>
          <w:rFonts w:ascii="Times New Roman"/>
          <w:b w:val="false"/>
          <w:i w:val="false"/>
          <w:color w:val="000000"/>
          <w:sz w:val="28"/>
        </w:rPr>
        <w:t>
      Не допускается указание только АИН владельца счета, по которому в депозитной организации имеется информация о наличии у него ИИН или БИН.</w:t>
      </w:r>
    </w:p>
    <w:bookmarkEnd w:id="79"/>
    <w:bookmarkStart w:name="z89" w:id="80"/>
    <w:p>
      <w:pPr>
        <w:spacing w:after="0"/>
        <w:ind w:left="0"/>
        <w:jc w:val="both"/>
      </w:pPr>
      <w:r>
        <w:rPr>
          <w:rFonts w:ascii="Times New Roman"/>
          <w:b w:val="false"/>
          <w:i w:val="false"/>
          <w:color w:val="000000"/>
          <w:sz w:val="28"/>
        </w:rPr>
        <w:t>
      При получении владельцем счета ИИН или БИН после его первоначальной идентификации в цифровых системах депозитной организации по коду АИН, допускается одновременное отражение двух идентификаторов (АИН совместно с БИН или ДИН) для обеспечения их взаимосвязанности в цифровых системах депозитной организации.</w:t>
      </w:r>
    </w:p>
    <w:bookmarkEnd w:id="80"/>
    <w:bookmarkStart w:name="z90" w:id="81"/>
    <w:p>
      <w:pPr>
        <w:spacing w:after="0"/>
        <w:ind w:left="0"/>
        <w:jc w:val="both"/>
      </w:pPr>
      <w:r>
        <w:rPr>
          <w:rFonts w:ascii="Times New Roman"/>
          <w:b w:val="false"/>
          <w:i w:val="false"/>
          <w:color w:val="000000"/>
          <w:sz w:val="28"/>
        </w:rPr>
        <w:t>
      11. В строке 2 по владельцу счета, являющемуся физическим лицом или индивидуальным предпринимателем, осуществляющим деятельность в виде личного предпринимательства, в обязательном порядке указывается значение "1".</w:t>
      </w:r>
    </w:p>
    <w:bookmarkEnd w:id="81"/>
    <w:bookmarkStart w:name="z91" w:id="82"/>
    <w:p>
      <w:pPr>
        <w:spacing w:after="0"/>
        <w:ind w:left="0"/>
        <w:jc w:val="both"/>
      </w:pPr>
      <w:r>
        <w:rPr>
          <w:rFonts w:ascii="Times New Roman"/>
          <w:b w:val="false"/>
          <w:i w:val="false"/>
          <w:color w:val="000000"/>
          <w:sz w:val="28"/>
        </w:rPr>
        <w:t>
      12. В строке 3 по владельцу счета, являющемуся индивидуальным предпринимателем, осуществляющим деятельность в виде совместного предпринимательства, в обязательном порядке указывается значение "1".</w:t>
      </w:r>
    </w:p>
    <w:bookmarkEnd w:id="82"/>
    <w:bookmarkStart w:name="z92" w:id="83"/>
    <w:p>
      <w:pPr>
        <w:spacing w:after="0"/>
        <w:ind w:left="0"/>
        <w:jc w:val="both"/>
      </w:pPr>
      <w:r>
        <w:rPr>
          <w:rFonts w:ascii="Times New Roman"/>
          <w:b w:val="false"/>
          <w:i w:val="false"/>
          <w:color w:val="000000"/>
          <w:sz w:val="28"/>
        </w:rPr>
        <w:t>
      13. В строках 4 и 5 показатели являются обязательными для заполнения для владельца счета, являющегося физическим лицом или индивидуальным предпринимателем, осуществляющим деятельность в виде личного предпринимательства, имеющему ИИН, и для которого в строке 1 указан идентификатор ДИН.</w:t>
      </w:r>
    </w:p>
    <w:bookmarkEnd w:id="83"/>
    <w:bookmarkStart w:name="z93" w:id="84"/>
    <w:p>
      <w:pPr>
        <w:spacing w:after="0"/>
        <w:ind w:left="0"/>
        <w:jc w:val="both"/>
      </w:pPr>
      <w:r>
        <w:rPr>
          <w:rFonts w:ascii="Times New Roman"/>
          <w:b w:val="false"/>
          <w:i w:val="false"/>
          <w:color w:val="000000"/>
          <w:sz w:val="28"/>
        </w:rPr>
        <w:t>
      14. В строке 6 по владельцу счета, являющемуся резидентом Республики Казахстан, указывается значение "1", а по владельцу счета, являющемуся нерезидентом Республики Казахстан, указывается значение "2".</w:t>
      </w:r>
    </w:p>
    <w:bookmarkEnd w:id="84"/>
    <w:bookmarkStart w:name="z94" w:id="85"/>
    <w:p>
      <w:pPr>
        <w:spacing w:after="0"/>
        <w:ind w:left="0"/>
        <w:jc w:val="both"/>
      </w:pPr>
      <w:r>
        <w:rPr>
          <w:rFonts w:ascii="Times New Roman"/>
          <w:b w:val="false"/>
          <w:i w:val="false"/>
          <w:color w:val="000000"/>
          <w:sz w:val="28"/>
        </w:rPr>
        <w:t xml:space="preserve">
      Резидентство владельца счета определяется на основании </w:t>
      </w:r>
      <w:r>
        <w:rPr>
          <w:rFonts w:ascii="Times New Roman"/>
          <w:b w:val="false"/>
          <w:i w:val="false"/>
          <w:color w:val="000000"/>
          <w:sz w:val="28"/>
        </w:rPr>
        <w:t>пунктов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 Закона Республики Казахстан "О валютном регулировании и валютном контроле".</w:t>
      </w:r>
    </w:p>
    <w:bookmarkEnd w:id="85"/>
    <w:bookmarkStart w:name="z95" w:id="86"/>
    <w:p>
      <w:pPr>
        <w:spacing w:after="0"/>
        <w:ind w:left="0"/>
        <w:jc w:val="both"/>
      </w:pPr>
      <w:r>
        <w:rPr>
          <w:rFonts w:ascii="Times New Roman"/>
          <w:b w:val="false"/>
          <w:i w:val="false"/>
          <w:color w:val="000000"/>
          <w:sz w:val="28"/>
        </w:rPr>
        <w:t>
      15. В строке 7 указывается код страны гражданства (регистрации)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bookmarkEnd w:id="86"/>
    <w:bookmarkStart w:name="z96" w:id="87"/>
    <w:p>
      <w:pPr>
        <w:spacing w:after="0"/>
        <w:ind w:left="0"/>
        <w:jc w:val="both"/>
      </w:pPr>
      <w:r>
        <w:rPr>
          <w:rFonts w:ascii="Times New Roman"/>
          <w:b w:val="false"/>
          <w:i w:val="false"/>
          <w:color w:val="000000"/>
          <w:sz w:val="28"/>
        </w:rPr>
        <w:t xml:space="preserve">
      Показатель "Страна гражданства (регистрации)" определяется в соответствии с признаком резидентства владельца счета. Для иностранных граждан и лиц без гражданства, постоянно проживающих в Республике Казахстан на основании разрешения на постоянное проживание в Республике Казахстан, полученного в соответствии со </w:t>
      </w:r>
      <w:r>
        <w:rPr>
          <w:rFonts w:ascii="Times New Roman"/>
          <w:b w:val="false"/>
          <w:i w:val="false"/>
          <w:color w:val="000000"/>
          <w:sz w:val="28"/>
        </w:rPr>
        <w:t>статьей 4</w:t>
      </w:r>
      <w:r>
        <w:rPr>
          <w:rFonts w:ascii="Times New Roman"/>
          <w:b w:val="false"/>
          <w:i w:val="false"/>
          <w:color w:val="000000"/>
          <w:sz w:val="28"/>
        </w:rPr>
        <w:t xml:space="preserve"> Закона Республики Казахстан "О правовом положении иностранцев", как страна регистрации указывается "Республика Казахстан".</w:t>
      </w:r>
    </w:p>
    <w:bookmarkEnd w:id="87"/>
    <w:bookmarkStart w:name="z97" w:id="88"/>
    <w:p>
      <w:pPr>
        <w:spacing w:after="0"/>
        <w:ind w:left="0"/>
        <w:jc w:val="both"/>
      </w:pPr>
      <w:r>
        <w:rPr>
          <w:rFonts w:ascii="Times New Roman"/>
          <w:b w:val="false"/>
          <w:i w:val="false"/>
          <w:color w:val="000000"/>
          <w:sz w:val="28"/>
        </w:rPr>
        <w:t>
      16. В строке 8 указывается код столицы, области или города республиканского значения в соответствии с национальным классификатором Республики Казахстан НК РК 11-2025 "Классификатор административно-территориальных объектов", соответствующий адресу государственной регистрации юридического лица или регистрации по месту жительства для физического лица, либо, при отсутствии указанной информации, местонахождению владельца счета, указанному при открытии банковского счета (вклада).</w:t>
      </w:r>
    </w:p>
    <w:bookmarkEnd w:id="88"/>
    <w:bookmarkStart w:name="z98" w:id="89"/>
    <w:p>
      <w:pPr>
        <w:spacing w:after="0"/>
        <w:ind w:left="0"/>
        <w:jc w:val="both"/>
      </w:pPr>
      <w:r>
        <w:rPr>
          <w:rFonts w:ascii="Times New Roman"/>
          <w:b w:val="false"/>
          <w:i w:val="false"/>
          <w:color w:val="000000"/>
          <w:sz w:val="28"/>
        </w:rPr>
        <w:t xml:space="preserve">
      17. В строке 9 указывается код сектора экономики согласно </w:t>
      </w:r>
      <w:r>
        <w:rPr>
          <w:rFonts w:ascii="Times New Roman"/>
          <w:b w:val="false"/>
          <w:i w:val="false"/>
          <w:color w:val="000000"/>
          <w:sz w:val="28"/>
        </w:rPr>
        <w:t>Правилам</w:t>
      </w:r>
      <w:r>
        <w:rPr>
          <w:rFonts w:ascii="Times New Roman"/>
          <w:b w:val="false"/>
          <w:i w:val="false"/>
          <w:color w:val="000000"/>
          <w:sz w:val="28"/>
        </w:rPr>
        <w:t xml:space="preserve">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w:t>
      </w:r>
    </w:p>
    <w:bookmarkEnd w:id="89"/>
    <w:bookmarkStart w:name="z99" w:id="90"/>
    <w:p>
      <w:pPr>
        <w:spacing w:after="0"/>
        <w:ind w:left="0"/>
        <w:jc w:val="both"/>
      </w:pPr>
      <w:r>
        <w:rPr>
          <w:rFonts w:ascii="Times New Roman"/>
          <w:b w:val="false"/>
          <w:i w:val="false"/>
          <w:color w:val="000000"/>
          <w:sz w:val="28"/>
        </w:rPr>
        <w:t>
      18. В строке 10 в обязательном порядке указывается значение "1" по владельцу счета, относящемуся к лицам, связанным с депозитной организацией особыми отношениями.</w:t>
      </w:r>
    </w:p>
    <w:bookmarkEnd w:id="90"/>
    <w:bookmarkStart w:name="z100" w:id="91"/>
    <w:p>
      <w:pPr>
        <w:spacing w:after="0"/>
        <w:ind w:left="0"/>
        <w:jc w:val="both"/>
      </w:pPr>
      <w:r>
        <w:rPr>
          <w:rFonts w:ascii="Times New Roman"/>
          <w:b w:val="false"/>
          <w:i w:val="false"/>
          <w:color w:val="000000"/>
          <w:sz w:val="28"/>
        </w:rPr>
        <w:t xml:space="preserve">
      Лица, связанные с депозитной организацией особыми отношениями, определяются в соответствии со </w:t>
      </w:r>
      <w:r>
        <w:rPr>
          <w:rFonts w:ascii="Times New Roman"/>
          <w:b w:val="false"/>
          <w:i w:val="false"/>
          <w:color w:val="000000"/>
          <w:sz w:val="28"/>
        </w:rPr>
        <w:t>статьей 49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91"/>
    <w:bookmarkStart w:name="z101" w:id="92"/>
    <w:p>
      <w:pPr>
        <w:spacing w:after="0"/>
        <w:ind w:left="0"/>
        <w:jc w:val="both"/>
      </w:pPr>
      <w:r>
        <w:rPr>
          <w:rFonts w:ascii="Times New Roman"/>
          <w:b w:val="false"/>
          <w:i w:val="false"/>
          <w:color w:val="000000"/>
          <w:sz w:val="28"/>
        </w:rPr>
        <w:t>
      19. В строке 11 в обязательном порядке указывается дата, по состоянию на которую учтены сведения о владельце счета.</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по банковским</w:t>
            </w:r>
            <w:r>
              <w:br/>
            </w:r>
            <w:r>
              <w:rPr>
                <w:rFonts w:ascii="Times New Roman"/>
                <w:b w:val="false"/>
                <w:i w:val="false"/>
                <w:color w:val="000000"/>
                <w:sz w:val="20"/>
              </w:rPr>
              <w:t>счетам (вкладам) банками</w:t>
            </w:r>
            <w:r>
              <w:br/>
            </w:r>
            <w:r>
              <w:rPr>
                <w:rFonts w:ascii="Times New Roman"/>
                <w:b w:val="false"/>
                <w:i w:val="false"/>
                <w:color w:val="000000"/>
                <w:sz w:val="20"/>
              </w:rPr>
              <w:t>второго уровня, филиалами</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акционерным обществом</w:t>
            </w:r>
            <w:r>
              <w:br/>
            </w:r>
            <w:r>
              <w:rPr>
                <w:rFonts w:ascii="Times New Roman"/>
                <w:b w:val="false"/>
                <w:i w:val="false"/>
                <w:color w:val="000000"/>
                <w:sz w:val="20"/>
              </w:rPr>
              <w:t>"Банк Развития Казахстана"</w:t>
            </w:r>
            <w:r>
              <w:br/>
            </w:r>
            <w:r>
              <w:rPr>
                <w:rFonts w:ascii="Times New Roman"/>
                <w:b w:val="false"/>
                <w:i w:val="false"/>
                <w:color w:val="000000"/>
                <w:sz w:val="20"/>
              </w:rPr>
              <w:t>и Национальным</w:t>
            </w:r>
            <w:r>
              <w:br/>
            </w:r>
            <w:r>
              <w:rPr>
                <w:rFonts w:ascii="Times New Roman"/>
                <w:b w:val="false"/>
                <w:i w:val="false"/>
                <w:color w:val="000000"/>
                <w:sz w:val="20"/>
              </w:rPr>
              <w:t>оператором почты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04" w:id="9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93"/>
    <w:bookmarkStart w:name="z105" w:id="9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94"/>
    <w:bookmarkStart w:name="z106" w:id="95"/>
    <w:p>
      <w:pPr>
        <w:spacing w:after="0"/>
        <w:ind w:left="0"/>
        <w:jc w:val="both"/>
      </w:pPr>
      <w:r>
        <w:rPr>
          <w:rFonts w:ascii="Times New Roman"/>
          <w:b w:val="false"/>
          <w:i w:val="false"/>
          <w:color w:val="000000"/>
          <w:sz w:val="28"/>
        </w:rPr>
        <w:t>
      Наименование административной формы: Отчет о договоре банковского счета (вклада)</w:t>
      </w:r>
    </w:p>
    <w:bookmarkEnd w:id="95"/>
    <w:bookmarkStart w:name="z107" w:id="9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DR_ABA1</w:t>
      </w:r>
    </w:p>
    <w:bookmarkEnd w:id="96"/>
    <w:bookmarkStart w:name="z108" w:id="97"/>
    <w:p>
      <w:pPr>
        <w:spacing w:after="0"/>
        <w:ind w:left="0"/>
        <w:jc w:val="both"/>
      </w:pPr>
      <w:r>
        <w:rPr>
          <w:rFonts w:ascii="Times New Roman"/>
          <w:b w:val="false"/>
          <w:i w:val="false"/>
          <w:color w:val="000000"/>
          <w:sz w:val="28"/>
        </w:rPr>
        <w:t>
      Периодичность: по мере получения или изменения данных о договоре банковского счета (вклада).</w:t>
      </w:r>
    </w:p>
    <w:bookmarkEnd w:id="97"/>
    <w:bookmarkStart w:name="z109" w:id="98"/>
    <w:p>
      <w:pPr>
        <w:spacing w:after="0"/>
        <w:ind w:left="0"/>
        <w:jc w:val="both"/>
      </w:pPr>
      <w:r>
        <w:rPr>
          <w:rFonts w:ascii="Times New Roman"/>
          <w:b w:val="false"/>
          <w:i w:val="false"/>
          <w:color w:val="000000"/>
          <w:sz w:val="28"/>
        </w:rPr>
        <w:t>
      Отчетный период: по состоянию на "___" "_______________" 20__ года</w:t>
      </w:r>
    </w:p>
    <w:bookmarkEnd w:id="98"/>
    <w:bookmarkStart w:name="z110" w:id="9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и Национальный оператор почты (далее – депозитная организация).</w:t>
      </w:r>
    </w:p>
    <w:bookmarkEnd w:id="99"/>
    <w:bookmarkStart w:name="z111" w:id="10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течение 10 (десяти) рабочих дней со дня получения или изменения данных о договоре банковского счета (вклада).</w:t>
      </w:r>
    </w:p>
    <w:bookmarkEnd w:id="100"/>
    <w:bookmarkStart w:name="z112" w:id="101"/>
    <w:p>
      <w:pPr>
        <w:spacing w:after="0"/>
        <w:ind w:left="0"/>
        <w:jc w:val="both"/>
      </w:pPr>
      <w:r>
        <w:rPr>
          <w:rFonts w:ascii="Times New Roman"/>
          <w:b w:val="false"/>
          <w:i w:val="false"/>
          <w:color w:val="000000"/>
          <w:sz w:val="28"/>
        </w:rPr>
        <w:t>
      Бизнес-идентификационный номер:</w:t>
      </w:r>
    </w:p>
    <w:bookmarkEnd w:id="101"/>
    <w:bookmarkStart w:name="z113" w:id="102"/>
    <w:p>
      <w:pPr>
        <w:spacing w:after="0"/>
        <w:ind w:left="0"/>
        <w:jc w:val="both"/>
      </w:pPr>
      <w:r>
        <w:rPr>
          <w:rFonts w:ascii="Times New Roman"/>
          <w:b w:val="false"/>
          <w:i w:val="false"/>
          <w:color w:val="000000"/>
          <w:sz w:val="28"/>
        </w:rPr>
        <w:t>
      Метод сбора: в электронном виде.</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владельца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идентификационного номера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идентификационный номер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индивидуального предпринимателя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сведения по договору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предусмотренные договором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"мультивалютный"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права пополнения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права частичного снятия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досрочного изъятия всей (части) суммы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вклада по условиям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вклада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пролонгации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дата закрытия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Привлечение вкладов физических лиц посредством услуг посредника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обслуживающий банковский счет (вклад)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4" w:id="103"/>
      <w:r>
        <w:rPr>
          <w:rFonts w:ascii="Times New Roman"/>
          <w:b w:val="false"/>
          <w:i w:val="false"/>
          <w:color w:val="000000"/>
          <w:sz w:val="28"/>
        </w:rPr>
        <w:t>
      Наименование ___________________________________________________</w:t>
      </w:r>
    </w:p>
    <w:bookmarkEnd w:id="103"/>
    <w:p>
      <w:pPr>
        <w:spacing w:after="0"/>
        <w:ind w:left="0"/>
        <w:jc w:val="both"/>
      </w:pPr>
      <w:r>
        <w:rPr>
          <w:rFonts w:ascii="Times New Roman"/>
          <w:b w:val="false"/>
          <w:i w:val="false"/>
          <w:color w:val="000000"/>
          <w:sz w:val="28"/>
        </w:rPr>
        <w:t>Адрес 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Исполнитель _________________________________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115" w:id="104"/>
      <w:r>
        <w:rPr>
          <w:rFonts w:ascii="Times New Roman"/>
          <w:b w:val="false"/>
          <w:i w:val="false"/>
          <w:color w:val="000000"/>
          <w:sz w:val="28"/>
        </w:rPr>
        <w:t>
      Примечание: форма заполняется в соответствии с пояснением по заполнению формы,</w:t>
      </w:r>
    </w:p>
    <w:bookmarkEnd w:id="104"/>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 договоре банковского счета (вклада)".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 договоре</w:t>
            </w:r>
            <w:r>
              <w:br/>
            </w:r>
            <w:r>
              <w:rPr>
                <w:rFonts w:ascii="Times New Roman"/>
                <w:b w:val="false"/>
                <w:i w:val="false"/>
                <w:color w:val="000000"/>
                <w:sz w:val="20"/>
              </w:rPr>
              <w:t>банковского счета (вклада)"</w:t>
            </w:r>
          </w:p>
        </w:tc>
      </w:tr>
    </w:tbl>
    <w:bookmarkStart w:name="z117" w:id="10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05"/>
    <w:bookmarkStart w:name="z118" w:id="106"/>
    <w:p>
      <w:pPr>
        <w:spacing w:after="0"/>
        <w:ind w:left="0"/>
        <w:jc w:val="left"/>
      </w:pPr>
      <w:r>
        <w:rPr>
          <w:rFonts w:ascii="Times New Roman"/>
          <w:b/>
          <w:i w:val="false"/>
          <w:color w:val="000000"/>
        </w:rPr>
        <w:t xml:space="preserve"> "Отчет о договоре банковского счета (вклада)" (Индекс – DR_ABA1, периодичность – по мере получения или изменения данных о договоре банковского счета (вклада))</w:t>
      </w:r>
    </w:p>
    <w:bookmarkEnd w:id="106"/>
    <w:bookmarkStart w:name="z119" w:id="107"/>
    <w:p>
      <w:pPr>
        <w:spacing w:after="0"/>
        <w:ind w:left="0"/>
        <w:jc w:val="left"/>
      </w:pPr>
      <w:r>
        <w:rPr>
          <w:rFonts w:ascii="Times New Roman"/>
          <w:b/>
          <w:i w:val="false"/>
          <w:color w:val="000000"/>
        </w:rPr>
        <w:t xml:space="preserve"> Глава 1. Общие положения</w:t>
      </w:r>
    </w:p>
    <w:bookmarkEnd w:id="107"/>
    <w:bookmarkStart w:name="z120" w:id="108"/>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 договоре банковского счета (вклада)" (далее – Форма).</w:t>
      </w:r>
    </w:p>
    <w:bookmarkEnd w:id="108"/>
    <w:bookmarkStart w:name="z121" w:id="109"/>
    <w:p>
      <w:pPr>
        <w:spacing w:after="0"/>
        <w:ind w:left="0"/>
        <w:jc w:val="both"/>
      </w:pPr>
      <w:r>
        <w:rPr>
          <w:rFonts w:ascii="Times New Roman"/>
          <w:b w:val="false"/>
          <w:i w:val="false"/>
          <w:color w:val="000000"/>
          <w:sz w:val="28"/>
        </w:rPr>
        <w:t>
      2. Форму подписывает руководитель 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по банковским счетам (вкладам) и каждый отдельный отчет, включенный в ее состав (далее – отчетность) в Национальный Банк Республики Казахстан (далее – Национальный Банк), или иное лицо, на которое возложена функция по подписанию отчета.</w:t>
      </w:r>
    </w:p>
    <w:bookmarkEnd w:id="109"/>
    <w:bookmarkStart w:name="z122" w:id="110"/>
    <w:p>
      <w:pPr>
        <w:spacing w:after="0"/>
        <w:ind w:left="0"/>
        <w:jc w:val="both"/>
      </w:pPr>
      <w:r>
        <w:rPr>
          <w:rFonts w:ascii="Times New Roman"/>
          <w:b w:val="false"/>
          <w:i w:val="false"/>
          <w:color w:val="000000"/>
          <w:sz w:val="28"/>
        </w:rPr>
        <w:t>
      3. При заполнении Формы коды указываются в соответствии с кодами цифрового ресурса, используемого для обработки данных (далее – Системный перечень данных), размещенного в цифровой системе Национального Банка, предназначенной для сбора отчетности по банковским счетам (вкладам) в виде показателей в установленном формате (далее – ЦС НБРК), посредством которой представляется Форма.</w:t>
      </w:r>
    </w:p>
    <w:bookmarkEnd w:id="110"/>
    <w:bookmarkStart w:name="z123" w:id="111"/>
    <w:p>
      <w:pPr>
        <w:spacing w:after="0"/>
        <w:ind w:left="0"/>
        <w:jc w:val="both"/>
      </w:pPr>
      <w:r>
        <w:rPr>
          <w:rFonts w:ascii="Times New Roman"/>
          <w:b w:val="false"/>
          <w:i w:val="false"/>
          <w:color w:val="000000"/>
          <w:sz w:val="28"/>
        </w:rPr>
        <w:t>
      Даты в Форме указываются в формате: "ДД.ММ.ГГГГ", где "ДД" – день, "ММ" – месяц, "ГГГГ" – год.</w:t>
      </w:r>
    </w:p>
    <w:bookmarkEnd w:id="111"/>
    <w:bookmarkStart w:name="z124" w:id="112"/>
    <w:p>
      <w:pPr>
        <w:spacing w:after="0"/>
        <w:ind w:left="0"/>
        <w:jc w:val="both"/>
      </w:pPr>
      <w:r>
        <w:rPr>
          <w:rFonts w:ascii="Times New Roman"/>
          <w:b w:val="false"/>
          <w:i w:val="false"/>
          <w:color w:val="000000"/>
          <w:sz w:val="28"/>
        </w:rPr>
        <w:t>
      4. Показатели Формы являются обязательными для заполнения, если иное не указано в Пояснении.</w:t>
      </w:r>
    </w:p>
    <w:bookmarkEnd w:id="112"/>
    <w:bookmarkStart w:name="z125" w:id="113"/>
    <w:p>
      <w:pPr>
        <w:spacing w:after="0"/>
        <w:ind w:left="0"/>
        <w:jc w:val="left"/>
      </w:pPr>
      <w:r>
        <w:rPr>
          <w:rFonts w:ascii="Times New Roman"/>
          <w:b/>
          <w:i w:val="false"/>
          <w:color w:val="000000"/>
        </w:rPr>
        <w:t xml:space="preserve"> Глава 2. Пояснение по заполнению Формы</w:t>
      </w:r>
    </w:p>
    <w:bookmarkEnd w:id="113"/>
    <w:bookmarkStart w:name="z126" w:id="114"/>
    <w:p>
      <w:pPr>
        <w:spacing w:after="0"/>
        <w:ind w:left="0"/>
        <w:jc w:val="both"/>
      </w:pPr>
      <w:r>
        <w:rPr>
          <w:rFonts w:ascii="Times New Roman"/>
          <w:b w:val="false"/>
          <w:i w:val="false"/>
          <w:color w:val="000000"/>
          <w:sz w:val="28"/>
        </w:rPr>
        <w:t>
      5. При заполнении Формы используются следующие Системные перечни данных:</w:t>
      </w:r>
    </w:p>
    <w:bookmarkEnd w:id="114"/>
    <w:bookmarkStart w:name="z127" w:id="115"/>
    <w:p>
      <w:pPr>
        <w:spacing w:after="0"/>
        <w:ind w:left="0"/>
        <w:jc w:val="both"/>
      </w:pPr>
      <w:r>
        <w:rPr>
          <w:rFonts w:ascii="Times New Roman"/>
          <w:b w:val="false"/>
          <w:i w:val="false"/>
          <w:color w:val="000000"/>
          <w:sz w:val="28"/>
        </w:rPr>
        <w:t>
      Вид идентификационного номера;</w:t>
      </w:r>
    </w:p>
    <w:bookmarkEnd w:id="115"/>
    <w:bookmarkStart w:name="z128" w:id="116"/>
    <w:p>
      <w:pPr>
        <w:spacing w:after="0"/>
        <w:ind w:left="0"/>
        <w:jc w:val="both"/>
      </w:pPr>
      <w:r>
        <w:rPr>
          <w:rFonts w:ascii="Times New Roman"/>
          <w:b w:val="false"/>
          <w:i w:val="false"/>
          <w:color w:val="000000"/>
          <w:sz w:val="28"/>
        </w:rPr>
        <w:t>
      Вид счета (вклада);</w:t>
      </w:r>
    </w:p>
    <w:bookmarkEnd w:id="116"/>
    <w:bookmarkStart w:name="z129" w:id="117"/>
    <w:p>
      <w:pPr>
        <w:spacing w:after="0"/>
        <w:ind w:left="0"/>
        <w:jc w:val="both"/>
      </w:pPr>
      <w:r>
        <w:rPr>
          <w:rFonts w:ascii="Times New Roman"/>
          <w:b w:val="false"/>
          <w:i w:val="false"/>
          <w:color w:val="000000"/>
          <w:sz w:val="28"/>
        </w:rPr>
        <w:t>
      Условия досрочного изъятия вклада;</w:t>
      </w:r>
    </w:p>
    <w:bookmarkEnd w:id="117"/>
    <w:bookmarkStart w:name="z130" w:id="118"/>
    <w:p>
      <w:pPr>
        <w:spacing w:after="0"/>
        <w:ind w:left="0"/>
        <w:jc w:val="both"/>
      </w:pPr>
      <w:r>
        <w:rPr>
          <w:rFonts w:ascii="Times New Roman"/>
          <w:b w:val="false"/>
          <w:i w:val="false"/>
          <w:color w:val="000000"/>
          <w:sz w:val="28"/>
        </w:rPr>
        <w:t>
      Посредники в привлечении вклада;</w:t>
      </w:r>
    </w:p>
    <w:bookmarkEnd w:id="118"/>
    <w:bookmarkStart w:name="z131" w:id="119"/>
    <w:p>
      <w:pPr>
        <w:spacing w:after="0"/>
        <w:ind w:left="0"/>
        <w:jc w:val="both"/>
      </w:pPr>
      <w:r>
        <w:rPr>
          <w:rFonts w:ascii="Times New Roman"/>
          <w:b w:val="false"/>
          <w:i w:val="false"/>
          <w:color w:val="000000"/>
          <w:sz w:val="28"/>
        </w:rPr>
        <w:t>
      Филиалы респондента.</w:t>
      </w:r>
    </w:p>
    <w:bookmarkEnd w:id="119"/>
    <w:bookmarkStart w:name="z132" w:id="120"/>
    <w:p>
      <w:pPr>
        <w:spacing w:after="0"/>
        <w:ind w:left="0"/>
        <w:jc w:val="both"/>
      </w:pPr>
      <w:r>
        <w:rPr>
          <w:rFonts w:ascii="Times New Roman"/>
          <w:b w:val="false"/>
          <w:i w:val="false"/>
          <w:color w:val="000000"/>
          <w:sz w:val="28"/>
        </w:rPr>
        <w:t>
      6. В Форме отражаются сведения обо всех взаимоотношениях депозитной организации с владельцем банковского счета (вклада) (далее – владелец счета), сложившихся между ними в силу договора банковского счета (вклада).</w:t>
      </w:r>
    </w:p>
    <w:bookmarkEnd w:id="120"/>
    <w:bookmarkStart w:name="z133" w:id="121"/>
    <w:p>
      <w:pPr>
        <w:spacing w:after="0"/>
        <w:ind w:left="0"/>
        <w:jc w:val="both"/>
      </w:pPr>
      <w:r>
        <w:rPr>
          <w:rFonts w:ascii="Times New Roman"/>
          <w:b w:val="false"/>
          <w:i w:val="false"/>
          <w:color w:val="000000"/>
          <w:sz w:val="28"/>
        </w:rPr>
        <w:t>
      Сведения представляются по всем договорам банковских счетов (вкладов), заключенным в отчетном периоде и (или) действующим или прекратившим действие в отчетном периоде.</w:t>
      </w:r>
    </w:p>
    <w:bookmarkEnd w:id="121"/>
    <w:bookmarkStart w:name="z134" w:id="122"/>
    <w:p>
      <w:pPr>
        <w:spacing w:after="0"/>
        <w:ind w:left="0"/>
        <w:jc w:val="both"/>
      </w:pPr>
      <w:r>
        <w:rPr>
          <w:rFonts w:ascii="Times New Roman"/>
          <w:b w:val="false"/>
          <w:i w:val="false"/>
          <w:color w:val="000000"/>
          <w:sz w:val="28"/>
        </w:rPr>
        <w:t>
      7. При изменении сведений по определенному показателю соответствующая информация подлежит актуализации на отчетную дату.</w:t>
      </w:r>
    </w:p>
    <w:bookmarkEnd w:id="122"/>
    <w:bookmarkStart w:name="z135" w:id="123"/>
    <w:p>
      <w:pPr>
        <w:spacing w:after="0"/>
        <w:ind w:left="0"/>
        <w:jc w:val="both"/>
      </w:pPr>
      <w:r>
        <w:rPr>
          <w:rFonts w:ascii="Times New Roman"/>
          <w:b w:val="false"/>
          <w:i w:val="false"/>
          <w:color w:val="000000"/>
          <w:sz w:val="28"/>
        </w:rPr>
        <w:t>
      8. Связь договора банковского счета (вклада) с владельцем счета в ЦС НБРК и депозитном регистре устанавливается по идентификатору владельца счета.</w:t>
      </w:r>
    </w:p>
    <w:bookmarkEnd w:id="123"/>
    <w:bookmarkStart w:name="z136" w:id="124"/>
    <w:p>
      <w:pPr>
        <w:spacing w:after="0"/>
        <w:ind w:left="0"/>
        <w:jc w:val="both"/>
      </w:pPr>
      <w:r>
        <w:rPr>
          <w:rFonts w:ascii="Times New Roman"/>
          <w:b w:val="false"/>
          <w:i w:val="false"/>
          <w:color w:val="000000"/>
          <w:sz w:val="28"/>
        </w:rPr>
        <w:t>
      В случае изменения идентификатора владельца счета в строках 1.1 и 1.2 в обязательном порядке указывается обновленный идентификатор владельца счета.</w:t>
      </w:r>
    </w:p>
    <w:bookmarkEnd w:id="124"/>
    <w:bookmarkStart w:name="z137" w:id="125"/>
    <w:p>
      <w:pPr>
        <w:spacing w:after="0"/>
        <w:ind w:left="0"/>
        <w:jc w:val="both"/>
      </w:pPr>
      <w:r>
        <w:rPr>
          <w:rFonts w:ascii="Times New Roman"/>
          <w:b w:val="false"/>
          <w:i w:val="false"/>
          <w:color w:val="000000"/>
          <w:sz w:val="28"/>
        </w:rPr>
        <w:t>
      9. В строках 1.1, 4.1, 9, 10 значения выбираются из Системных перечней данных.</w:t>
      </w:r>
    </w:p>
    <w:bookmarkEnd w:id="125"/>
    <w:bookmarkStart w:name="z138" w:id="126"/>
    <w:p>
      <w:pPr>
        <w:spacing w:after="0"/>
        <w:ind w:left="0"/>
        <w:jc w:val="both"/>
      </w:pPr>
      <w:r>
        <w:rPr>
          <w:rFonts w:ascii="Times New Roman"/>
          <w:b w:val="false"/>
          <w:i w:val="false"/>
          <w:color w:val="000000"/>
          <w:sz w:val="28"/>
        </w:rPr>
        <w:t>
      10. В строке 1 по одному владельцу счета допускается одновременное отражение нескольких актуальных значений идентификаторов.</w:t>
      </w:r>
    </w:p>
    <w:bookmarkEnd w:id="126"/>
    <w:bookmarkStart w:name="z139" w:id="127"/>
    <w:p>
      <w:pPr>
        <w:spacing w:after="0"/>
        <w:ind w:left="0"/>
        <w:jc w:val="both"/>
      </w:pPr>
      <w:r>
        <w:rPr>
          <w:rFonts w:ascii="Times New Roman"/>
          <w:b w:val="false"/>
          <w:i w:val="false"/>
          <w:color w:val="000000"/>
          <w:sz w:val="28"/>
        </w:rPr>
        <w:t>
      11. В строке 2 значение "1" указывается, если договор банковского счета (вклада) заключен с индивидуальным предпринимателем в целях осуществления предпринимательской деятельности в виде личного или совместного предпринимательства. Одному владельцу счета и одному договору банковского счета (вклада) соответствует не более одного актуального значения показателя в строке 2.</w:t>
      </w:r>
    </w:p>
    <w:bookmarkEnd w:id="127"/>
    <w:bookmarkStart w:name="z140" w:id="128"/>
    <w:p>
      <w:pPr>
        <w:spacing w:after="0"/>
        <w:ind w:left="0"/>
        <w:jc w:val="both"/>
      </w:pPr>
      <w:r>
        <w:rPr>
          <w:rFonts w:ascii="Times New Roman"/>
          <w:b w:val="false"/>
          <w:i w:val="false"/>
          <w:color w:val="000000"/>
          <w:sz w:val="28"/>
        </w:rPr>
        <w:t>
      12. В строках 3.1 и 3.2 депозитная организация обеспечивает указание показателей, однозначно идентифицирующих договор банковского счета (вклада), заключенный между владельцем счета и депозитной организацией.</w:t>
      </w:r>
    </w:p>
    <w:bookmarkEnd w:id="128"/>
    <w:bookmarkStart w:name="z141" w:id="129"/>
    <w:p>
      <w:pPr>
        <w:spacing w:after="0"/>
        <w:ind w:left="0"/>
        <w:jc w:val="both"/>
      </w:pPr>
      <w:r>
        <w:rPr>
          <w:rFonts w:ascii="Times New Roman"/>
          <w:b w:val="false"/>
          <w:i w:val="false"/>
          <w:color w:val="000000"/>
          <w:sz w:val="28"/>
        </w:rPr>
        <w:t>
      Показатели "номер договора банковского счета (вклада)", "дата заключения договора счета (вклада)" служат идентификаторами договора банковского счета (вклада) в ЦС НБРК и депозитном регистре, их сочетание должно быть уникальным для депозитной организации, представившей сведения о договоре банковского счета (вклада), и быть неизменным в течение периода действия договора банковского счета (вклада).</w:t>
      </w:r>
    </w:p>
    <w:bookmarkEnd w:id="129"/>
    <w:bookmarkStart w:name="z142" w:id="130"/>
    <w:p>
      <w:pPr>
        <w:spacing w:after="0"/>
        <w:ind w:left="0"/>
        <w:jc w:val="both"/>
      </w:pPr>
      <w:r>
        <w:rPr>
          <w:rFonts w:ascii="Times New Roman"/>
          <w:b w:val="false"/>
          <w:i w:val="false"/>
          <w:color w:val="000000"/>
          <w:sz w:val="28"/>
        </w:rPr>
        <w:t>
      Если внутренними документами депозитной организации предусмотрено присвоение идентификационного номера договору банковского счета (вклада) в цифровых системах депозитной организации, то допускается передача такого идентификационного номера в качестве номера договора банковского счета (вклада).</w:t>
      </w:r>
    </w:p>
    <w:bookmarkEnd w:id="130"/>
    <w:bookmarkStart w:name="z143" w:id="131"/>
    <w:p>
      <w:pPr>
        <w:spacing w:after="0"/>
        <w:ind w:left="0"/>
        <w:jc w:val="both"/>
      </w:pPr>
      <w:r>
        <w:rPr>
          <w:rFonts w:ascii="Times New Roman"/>
          <w:b w:val="false"/>
          <w:i w:val="false"/>
          <w:color w:val="000000"/>
          <w:sz w:val="28"/>
        </w:rPr>
        <w:t>
      В случае, когда дебетные платежные карточки выдаются одному держателю в рамках общего договора о выдаче платежных карточек, по показателю "номер договора банковского счета (вклада)" допускается указание номера общего договора о выдаче платежных карточек и номера дебетной платежной карточки с использованием знака "/" для их разделения.</w:t>
      </w:r>
    </w:p>
    <w:bookmarkEnd w:id="131"/>
    <w:bookmarkStart w:name="z144" w:id="132"/>
    <w:p>
      <w:pPr>
        <w:spacing w:after="0"/>
        <w:ind w:left="0"/>
        <w:jc w:val="both"/>
      </w:pPr>
      <w:r>
        <w:rPr>
          <w:rFonts w:ascii="Times New Roman"/>
          <w:b w:val="false"/>
          <w:i w:val="false"/>
          <w:color w:val="000000"/>
          <w:sz w:val="28"/>
        </w:rPr>
        <w:t>
      Дата договора банковского счета (вклада) не может быть позднее даты закрытия по условиям договора банковского счета (вклада), фактической даты закрытия счета (вклада) или отчетной даты.</w:t>
      </w:r>
    </w:p>
    <w:bookmarkEnd w:id="132"/>
    <w:bookmarkStart w:name="z145" w:id="133"/>
    <w:p>
      <w:pPr>
        <w:spacing w:after="0"/>
        <w:ind w:left="0"/>
        <w:jc w:val="both"/>
      </w:pPr>
      <w:r>
        <w:rPr>
          <w:rFonts w:ascii="Times New Roman"/>
          <w:b w:val="false"/>
          <w:i w:val="false"/>
          <w:color w:val="000000"/>
          <w:sz w:val="28"/>
        </w:rPr>
        <w:t>
      13. В строках 4.1, 4.2, 4.3, 4.4, 4.5, 5, 6, 7, 9, 10 одному договору банковского счета (вклада) соответствует не более одного актуального значения.</w:t>
      </w:r>
    </w:p>
    <w:bookmarkEnd w:id="133"/>
    <w:bookmarkStart w:name="z146" w:id="134"/>
    <w:p>
      <w:pPr>
        <w:spacing w:after="0"/>
        <w:ind w:left="0"/>
        <w:jc w:val="both"/>
      </w:pPr>
      <w:r>
        <w:rPr>
          <w:rFonts w:ascii="Times New Roman"/>
          <w:b w:val="false"/>
          <w:i w:val="false"/>
          <w:color w:val="000000"/>
          <w:sz w:val="28"/>
        </w:rPr>
        <w:t>
      14. В строке 4.1 в обязательном порядке указывается вид банковского счета (вклада), который отражается и изменяется в соответствии с договором банковского счета (вклада) с учетом дополнительных соглашений.</w:t>
      </w:r>
    </w:p>
    <w:bookmarkEnd w:id="134"/>
    <w:bookmarkStart w:name="z147" w:id="135"/>
    <w:p>
      <w:pPr>
        <w:spacing w:after="0"/>
        <w:ind w:left="0"/>
        <w:jc w:val="both"/>
      </w:pPr>
      <w:r>
        <w:rPr>
          <w:rFonts w:ascii="Times New Roman"/>
          <w:b w:val="false"/>
          <w:i w:val="false"/>
          <w:color w:val="000000"/>
          <w:sz w:val="28"/>
        </w:rPr>
        <w:t>
      В Системном перечне данных, применяемом для заполнения строки 4.1, значение "Инвестиционные депозиты" предназначено для исламских банков.</w:t>
      </w:r>
    </w:p>
    <w:bookmarkEnd w:id="135"/>
    <w:bookmarkStart w:name="z148" w:id="136"/>
    <w:p>
      <w:pPr>
        <w:spacing w:after="0"/>
        <w:ind w:left="0"/>
        <w:jc w:val="both"/>
      </w:pPr>
      <w:r>
        <w:rPr>
          <w:rFonts w:ascii="Times New Roman"/>
          <w:b w:val="false"/>
          <w:i w:val="false"/>
          <w:color w:val="000000"/>
          <w:sz w:val="28"/>
        </w:rPr>
        <w:t>
      При изменении вида банковского счета (вклада) по условиям договора банковского счета (вклада) с учетом дополнительных соглашений соответствующая информация подлежит актуализации.</w:t>
      </w:r>
    </w:p>
    <w:bookmarkEnd w:id="136"/>
    <w:bookmarkStart w:name="z149" w:id="137"/>
    <w:p>
      <w:pPr>
        <w:spacing w:after="0"/>
        <w:ind w:left="0"/>
        <w:jc w:val="both"/>
      </w:pPr>
      <w:r>
        <w:rPr>
          <w:rFonts w:ascii="Times New Roman"/>
          <w:b w:val="false"/>
          <w:i w:val="false"/>
          <w:color w:val="000000"/>
          <w:sz w:val="28"/>
        </w:rPr>
        <w:t>
      Для срочных и сберегательных вкладов, по которым срок договора банковского счета (вклада) истек и вклад не востребован владельцем счета, в строке 4.1 указывается вид банковского счета (вклада) "вклады до востребования", при выполнении одного из следующих условий:</w:t>
      </w:r>
    </w:p>
    <w:bookmarkEnd w:id="137"/>
    <w:bookmarkStart w:name="z150" w:id="138"/>
    <w:p>
      <w:pPr>
        <w:spacing w:after="0"/>
        <w:ind w:left="0"/>
        <w:jc w:val="both"/>
      </w:pPr>
      <w:r>
        <w:rPr>
          <w:rFonts w:ascii="Times New Roman"/>
          <w:b w:val="false"/>
          <w:i w:val="false"/>
          <w:color w:val="000000"/>
          <w:sz w:val="28"/>
        </w:rPr>
        <w:t>
      1) владелец счета имеет задолженность по налогам и социальным платежам и на банковском счете имеются ограничения (инкассовые распоряжения, постановления о приостановлении расходных операций), выставленные органами государственных доходов;</w:t>
      </w:r>
    </w:p>
    <w:bookmarkEnd w:id="138"/>
    <w:bookmarkStart w:name="z151" w:id="139"/>
    <w:p>
      <w:pPr>
        <w:spacing w:after="0"/>
        <w:ind w:left="0"/>
        <w:jc w:val="both"/>
      </w:pPr>
      <w:r>
        <w:rPr>
          <w:rFonts w:ascii="Times New Roman"/>
          <w:b w:val="false"/>
          <w:i w:val="false"/>
          <w:color w:val="000000"/>
          <w:sz w:val="28"/>
        </w:rPr>
        <w:t>
      2) на банковский счет (вклад) предъявлены требования третьих лиц об изъятии денег с банковского счета и (или) наложении ареста на деньги, находящиеся на банковском счете;</w:t>
      </w:r>
    </w:p>
    <w:bookmarkEnd w:id="139"/>
    <w:bookmarkStart w:name="z152" w:id="140"/>
    <w:p>
      <w:pPr>
        <w:spacing w:after="0"/>
        <w:ind w:left="0"/>
        <w:jc w:val="both"/>
      </w:pPr>
      <w:r>
        <w:rPr>
          <w:rFonts w:ascii="Times New Roman"/>
          <w:b w:val="false"/>
          <w:i w:val="false"/>
          <w:color w:val="000000"/>
          <w:sz w:val="28"/>
        </w:rPr>
        <w:t>
      3) банк пролонгирует данный вклад на условиях "вклада до востребования";</w:t>
      </w:r>
    </w:p>
    <w:bookmarkEnd w:id="140"/>
    <w:bookmarkStart w:name="z153" w:id="141"/>
    <w:p>
      <w:pPr>
        <w:spacing w:after="0"/>
        <w:ind w:left="0"/>
        <w:jc w:val="both"/>
      </w:pPr>
      <w:r>
        <w:rPr>
          <w:rFonts w:ascii="Times New Roman"/>
          <w:b w:val="false"/>
          <w:i w:val="false"/>
          <w:color w:val="000000"/>
          <w:sz w:val="28"/>
        </w:rPr>
        <w:t>
      4) банк не производит начисление вознаграждения по истечении срока вклада.</w:t>
      </w:r>
    </w:p>
    <w:bookmarkEnd w:id="141"/>
    <w:bookmarkStart w:name="z154" w:id="142"/>
    <w:p>
      <w:pPr>
        <w:spacing w:after="0"/>
        <w:ind w:left="0"/>
        <w:jc w:val="both"/>
      </w:pPr>
      <w:r>
        <w:rPr>
          <w:rFonts w:ascii="Times New Roman"/>
          <w:b w:val="false"/>
          <w:i w:val="false"/>
          <w:color w:val="000000"/>
          <w:sz w:val="28"/>
        </w:rPr>
        <w:t>
      15. В строке 4.2 значение "1" указывается в обязательном порядке, если договор банковского счета (вклада) предполагает размещение средств в двух и более валютах.</w:t>
      </w:r>
    </w:p>
    <w:bookmarkEnd w:id="142"/>
    <w:bookmarkStart w:name="z155" w:id="143"/>
    <w:p>
      <w:pPr>
        <w:spacing w:after="0"/>
        <w:ind w:left="0"/>
        <w:jc w:val="both"/>
      </w:pPr>
      <w:r>
        <w:rPr>
          <w:rFonts w:ascii="Times New Roman"/>
          <w:b w:val="false"/>
          <w:i w:val="false"/>
          <w:color w:val="000000"/>
          <w:sz w:val="28"/>
        </w:rPr>
        <w:t>
      16. В строке 4.3 по договорам банковских счетов (вкладов), условия которых предусматривают право пополнения, в обязательном порядке указывается значение "1". По текущим счетам и вкладам до востребования показатель не заполняется.</w:t>
      </w:r>
    </w:p>
    <w:bookmarkEnd w:id="143"/>
    <w:bookmarkStart w:name="z156" w:id="144"/>
    <w:p>
      <w:pPr>
        <w:spacing w:after="0"/>
        <w:ind w:left="0"/>
        <w:jc w:val="both"/>
      </w:pPr>
      <w:r>
        <w:rPr>
          <w:rFonts w:ascii="Times New Roman"/>
          <w:b w:val="false"/>
          <w:i w:val="false"/>
          <w:color w:val="000000"/>
          <w:sz w:val="28"/>
        </w:rPr>
        <w:t>
      17. В строке 4.4 по договорам банковских счетов (вкладов), условия которых предусматривают право частичного снятия денег, в обязательном порядке указывается значение "1". По текущим счетам и вкладам до востребования показатель не заполняется.</w:t>
      </w:r>
    </w:p>
    <w:bookmarkEnd w:id="144"/>
    <w:bookmarkStart w:name="z157" w:id="145"/>
    <w:p>
      <w:pPr>
        <w:spacing w:after="0"/>
        <w:ind w:left="0"/>
        <w:jc w:val="both"/>
      </w:pPr>
      <w:r>
        <w:rPr>
          <w:rFonts w:ascii="Times New Roman"/>
          <w:b w:val="false"/>
          <w:i w:val="false"/>
          <w:color w:val="000000"/>
          <w:sz w:val="28"/>
        </w:rPr>
        <w:t>
      18. Строка 4.5 обязательна для заполнения для сберегательных вкладов и срочных вкладов, по которым предусмотрены условия по штрафам за досрочное изъятие всей или части суммы вклада.</w:t>
      </w:r>
    </w:p>
    <w:bookmarkEnd w:id="145"/>
    <w:bookmarkStart w:name="z158" w:id="146"/>
    <w:p>
      <w:pPr>
        <w:spacing w:after="0"/>
        <w:ind w:left="0"/>
        <w:jc w:val="both"/>
      </w:pPr>
      <w:r>
        <w:rPr>
          <w:rFonts w:ascii="Times New Roman"/>
          <w:b w:val="false"/>
          <w:i w:val="false"/>
          <w:color w:val="000000"/>
          <w:sz w:val="28"/>
        </w:rPr>
        <w:t>
      При изменении условий договора банковского счета (вклада) по штрафам за досрочное изъятие всей или части суммы вклада соответствующая информация подлежит актуализации.</w:t>
      </w:r>
    </w:p>
    <w:bookmarkEnd w:id="146"/>
    <w:bookmarkStart w:name="z159" w:id="147"/>
    <w:p>
      <w:pPr>
        <w:spacing w:after="0"/>
        <w:ind w:left="0"/>
        <w:jc w:val="both"/>
      </w:pPr>
      <w:r>
        <w:rPr>
          <w:rFonts w:ascii="Times New Roman"/>
          <w:b w:val="false"/>
          <w:i w:val="false"/>
          <w:color w:val="000000"/>
          <w:sz w:val="28"/>
        </w:rPr>
        <w:t>
      Если условиями договора банковского счета (вклада) предусмотрено применение дифференцированных условий досрочного изъятия всей или части суммы вклада, то отражаются условия по минимальным штрафам за досрочное изъятие всей или части суммы вклада.</w:t>
      </w:r>
    </w:p>
    <w:bookmarkEnd w:id="147"/>
    <w:bookmarkStart w:name="z160" w:id="148"/>
    <w:p>
      <w:pPr>
        <w:spacing w:after="0"/>
        <w:ind w:left="0"/>
        <w:jc w:val="both"/>
      </w:pPr>
      <w:r>
        <w:rPr>
          <w:rFonts w:ascii="Times New Roman"/>
          <w:b w:val="false"/>
          <w:i w:val="false"/>
          <w:color w:val="000000"/>
          <w:sz w:val="28"/>
        </w:rPr>
        <w:t>
      По текущим счетам, вкладам до востребования и инвестиционным депозитам показатель не заполняется.</w:t>
      </w:r>
    </w:p>
    <w:bookmarkEnd w:id="148"/>
    <w:bookmarkStart w:name="z161" w:id="149"/>
    <w:p>
      <w:pPr>
        <w:spacing w:after="0"/>
        <w:ind w:left="0"/>
        <w:jc w:val="both"/>
      </w:pPr>
      <w:r>
        <w:rPr>
          <w:rFonts w:ascii="Times New Roman"/>
          <w:b w:val="false"/>
          <w:i w:val="false"/>
          <w:color w:val="000000"/>
          <w:sz w:val="28"/>
        </w:rPr>
        <w:t>
      В случае отсутствия штрафных условий за досрочное изъятие всей (части) суммы вклада показатель не заполняется.</w:t>
      </w:r>
    </w:p>
    <w:bookmarkEnd w:id="149"/>
    <w:bookmarkStart w:name="z162" w:id="150"/>
    <w:p>
      <w:pPr>
        <w:spacing w:after="0"/>
        <w:ind w:left="0"/>
        <w:jc w:val="both"/>
      </w:pPr>
      <w:r>
        <w:rPr>
          <w:rFonts w:ascii="Times New Roman"/>
          <w:b w:val="false"/>
          <w:i w:val="false"/>
          <w:color w:val="000000"/>
          <w:sz w:val="28"/>
        </w:rPr>
        <w:t>
      19. Строка 5 предназначена для отражения актуальной даты окончания срока договора банковского счета (вклада) с учетом дополнительных соглашений.</w:t>
      </w:r>
    </w:p>
    <w:bookmarkEnd w:id="150"/>
    <w:bookmarkStart w:name="z163" w:id="151"/>
    <w:p>
      <w:pPr>
        <w:spacing w:after="0"/>
        <w:ind w:left="0"/>
        <w:jc w:val="both"/>
      </w:pPr>
      <w:r>
        <w:rPr>
          <w:rFonts w:ascii="Times New Roman"/>
          <w:b w:val="false"/>
          <w:i w:val="false"/>
          <w:color w:val="000000"/>
          <w:sz w:val="28"/>
        </w:rPr>
        <w:t>
      Отражение даты окончания срока договора банковского счета (вклада) является обязательным для срочных вкладов, сберегательных вкладов и инвестиционных депозитов. В иных случаях показатель отражается при наличии.</w:t>
      </w:r>
    </w:p>
    <w:bookmarkEnd w:id="151"/>
    <w:bookmarkStart w:name="z164" w:id="152"/>
    <w:p>
      <w:pPr>
        <w:spacing w:after="0"/>
        <w:ind w:left="0"/>
        <w:jc w:val="both"/>
      </w:pPr>
      <w:r>
        <w:rPr>
          <w:rFonts w:ascii="Times New Roman"/>
          <w:b w:val="false"/>
          <w:i w:val="false"/>
          <w:color w:val="000000"/>
          <w:sz w:val="28"/>
        </w:rPr>
        <w:t>
      Дата окончания срока вклада по условиям договора банковского счета (вклада) не может быть ранее или идентичной дате заключения договора банковского счета (вклада).</w:t>
      </w:r>
    </w:p>
    <w:bookmarkEnd w:id="152"/>
    <w:bookmarkStart w:name="z165" w:id="153"/>
    <w:p>
      <w:pPr>
        <w:spacing w:after="0"/>
        <w:ind w:left="0"/>
        <w:jc w:val="both"/>
      </w:pPr>
      <w:r>
        <w:rPr>
          <w:rFonts w:ascii="Times New Roman"/>
          <w:b w:val="false"/>
          <w:i w:val="false"/>
          <w:color w:val="000000"/>
          <w:sz w:val="28"/>
        </w:rPr>
        <w:t>
      При изменении даты окончания срока вклада по условиям договора банковского счета (вклада) соответствующая информация подлежит актуализации.</w:t>
      </w:r>
    </w:p>
    <w:bookmarkEnd w:id="153"/>
    <w:bookmarkStart w:name="z166" w:id="154"/>
    <w:p>
      <w:pPr>
        <w:spacing w:after="0"/>
        <w:ind w:left="0"/>
        <w:jc w:val="both"/>
      </w:pPr>
      <w:r>
        <w:rPr>
          <w:rFonts w:ascii="Times New Roman"/>
          <w:b w:val="false"/>
          <w:i w:val="false"/>
          <w:color w:val="000000"/>
          <w:sz w:val="28"/>
        </w:rPr>
        <w:t>
      20. В строке 6 срок вклада указывается в месяцах, исходя из условий договора банковского счета (вклада) с учетом дополнительных соглашений. Вклады, сроки по которым исчисляются в днях, приводятся к месячному значению. Расчет месячного значения производится в соответствии с учетной политикой депозитной организации.</w:t>
      </w:r>
    </w:p>
    <w:bookmarkEnd w:id="154"/>
    <w:bookmarkStart w:name="z167" w:id="155"/>
    <w:p>
      <w:pPr>
        <w:spacing w:after="0"/>
        <w:ind w:left="0"/>
        <w:jc w:val="both"/>
      </w:pPr>
      <w:r>
        <w:rPr>
          <w:rFonts w:ascii="Times New Roman"/>
          <w:b w:val="false"/>
          <w:i w:val="false"/>
          <w:color w:val="000000"/>
          <w:sz w:val="28"/>
        </w:rPr>
        <w:t>
      Срок вклада указывается с 2 (двумя) знаками после запятой. Если при расчете срока вклада полученное число имеет более 1 (одного) сотого знака, оно подлежит округлению до сотых долей следующим образом:</w:t>
      </w:r>
    </w:p>
    <w:bookmarkEnd w:id="155"/>
    <w:bookmarkStart w:name="z168" w:id="156"/>
    <w:p>
      <w:pPr>
        <w:spacing w:after="0"/>
        <w:ind w:left="0"/>
        <w:jc w:val="both"/>
      </w:pPr>
      <w:r>
        <w:rPr>
          <w:rFonts w:ascii="Times New Roman"/>
          <w:b w:val="false"/>
          <w:i w:val="false"/>
          <w:color w:val="000000"/>
          <w:sz w:val="28"/>
        </w:rPr>
        <w:t>
      если тысячная доля больше или равна 5 (пяти), сотая доля увеличивается на 1 (один), все следующие за ней знаки исключаются;</w:t>
      </w:r>
    </w:p>
    <w:bookmarkEnd w:id="156"/>
    <w:bookmarkStart w:name="z169" w:id="157"/>
    <w:p>
      <w:pPr>
        <w:spacing w:after="0"/>
        <w:ind w:left="0"/>
        <w:jc w:val="both"/>
      </w:pPr>
      <w:r>
        <w:rPr>
          <w:rFonts w:ascii="Times New Roman"/>
          <w:b w:val="false"/>
          <w:i w:val="false"/>
          <w:color w:val="000000"/>
          <w:sz w:val="28"/>
        </w:rPr>
        <w:t>
      если тысячная доля меньше 5 (пяти), сотая доля остается без изменений, все следующие за ней знаки исключаются.</w:t>
      </w:r>
    </w:p>
    <w:bookmarkEnd w:id="157"/>
    <w:bookmarkStart w:name="z170" w:id="158"/>
    <w:p>
      <w:pPr>
        <w:spacing w:after="0"/>
        <w:ind w:left="0"/>
        <w:jc w:val="both"/>
      </w:pPr>
      <w:r>
        <w:rPr>
          <w:rFonts w:ascii="Times New Roman"/>
          <w:b w:val="false"/>
          <w:i w:val="false"/>
          <w:color w:val="000000"/>
          <w:sz w:val="28"/>
        </w:rPr>
        <w:t>
      Отражение срока вклада является обязательным для срочных вкладов, сберегательных вкладов и инвестиционных депозитов. В иных случаях показатель отражается при наличии.</w:t>
      </w:r>
    </w:p>
    <w:bookmarkEnd w:id="158"/>
    <w:bookmarkStart w:name="z171" w:id="159"/>
    <w:p>
      <w:pPr>
        <w:spacing w:after="0"/>
        <w:ind w:left="0"/>
        <w:jc w:val="both"/>
      </w:pPr>
      <w:r>
        <w:rPr>
          <w:rFonts w:ascii="Times New Roman"/>
          <w:b w:val="false"/>
          <w:i w:val="false"/>
          <w:color w:val="000000"/>
          <w:sz w:val="28"/>
        </w:rPr>
        <w:t>
      21. В строке 7 указывается дата пролонгации договора банковского счета (вклада). В случае отсутствия фактов пролонгации показатель не заполняется.</w:t>
      </w:r>
    </w:p>
    <w:bookmarkEnd w:id="159"/>
    <w:bookmarkStart w:name="z172" w:id="160"/>
    <w:p>
      <w:pPr>
        <w:spacing w:after="0"/>
        <w:ind w:left="0"/>
        <w:jc w:val="both"/>
      </w:pPr>
      <w:r>
        <w:rPr>
          <w:rFonts w:ascii="Times New Roman"/>
          <w:b w:val="false"/>
          <w:i w:val="false"/>
          <w:color w:val="000000"/>
          <w:sz w:val="28"/>
        </w:rPr>
        <w:t>
      Дата пролонгации договора банковского счета (вклада) не может быть ранее даты заключения договора банковского счета (вклада) и позднее отчетной даты.</w:t>
      </w:r>
    </w:p>
    <w:bookmarkEnd w:id="160"/>
    <w:bookmarkStart w:name="z173" w:id="161"/>
    <w:p>
      <w:pPr>
        <w:spacing w:after="0"/>
        <w:ind w:left="0"/>
        <w:jc w:val="both"/>
      </w:pPr>
      <w:r>
        <w:rPr>
          <w:rFonts w:ascii="Times New Roman"/>
          <w:b w:val="false"/>
          <w:i w:val="false"/>
          <w:color w:val="000000"/>
          <w:sz w:val="28"/>
        </w:rPr>
        <w:t>
      22. В строке 8 указывается фактическая дата закрытия договора банковского счета (вклада).</w:t>
      </w:r>
    </w:p>
    <w:bookmarkEnd w:id="161"/>
    <w:bookmarkStart w:name="z174" w:id="162"/>
    <w:p>
      <w:pPr>
        <w:spacing w:after="0"/>
        <w:ind w:left="0"/>
        <w:jc w:val="both"/>
      </w:pPr>
      <w:r>
        <w:rPr>
          <w:rFonts w:ascii="Times New Roman"/>
          <w:b w:val="false"/>
          <w:i w:val="false"/>
          <w:color w:val="000000"/>
          <w:sz w:val="28"/>
        </w:rPr>
        <w:t>
      Фактическая дата закрытия договора банковского счета (вклада) не может быть ранее даты заключения договора банковского счета (вклада), идентичной отчетной дате или позднее отчетной даты.</w:t>
      </w:r>
    </w:p>
    <w:bookmarkEnd w:id="162"/>
    <w:bookmarkStart w:name="z175" w:id="163"/>
    <w:p>
      <w:pPr>
        <w:spacing w:after="0"/>
        <w:ind w:left="0"/>
        <w:jc w:val="both"/>
      </w:pPr>
      <w:r>
        <w:rPr>
          <w:rFonts w:ascii="Times New Roman"/>
          <w:b w:val="false"/>
          <w:i w:val="false"/>
          <w:color w:val="000000"/>
          <w:sz w:val="28"/>
        </w:rPr>
        <w:t>
      23. В строке 9 показатель обязателен для заполнения для договоров банковского вклада, заключенных с физическими лицами, с использованием услуг посредника. Виды посредников указываются посредством выбора значения из Системного перечня данных.</w:t>
      </w:r>
    </w:p>
    <w:bookmarkEnd w:id="163"/>
    <w:bookmarkStart w:name="z176" w:id="164"/>
    <w:p>
      <w:pPr>
        <w:spacing w:after="0"/>
        <w:ind w:left="0"/>
        <w:jc w:val="both"/>
      </w:pPr>
      <w:r>
        <w:rPr>
          <w:rFonts w:ascii="Times New Roman"/>
          <w:b w:val="false"/>
          <w:i w:val="false"/>
          <w:color w:val="000000"/>
          <w:sz w:val="28"/>
        </w:rPr>
        <w:t>
      24. В строке 10 указывается бизнес-идентификационный номер (далее – БИН) регионального подразделения (филиала) депозитной организации, в котором обслуживается банковский счет (вклад). Если обслуживание счета (вклада) осуществляется по месту нахождения головной организации депозитной организации, указывается БИН депозитной организации.</w:t>
      </w:r>
    </w:p>
    <w:bookmarkEnd w:id="164"/>
    <w:bookmarkStart w:name="z177" w:id="165"/>
    <w:p>
      <w:pPr>
        <w:spacing w:after="0"/>
        <w:ind w:left="0"/>
        <w:jc w:val="both"/>
      </w:pPr>
      <w:r>
        <w:rPr>
          <w:rFonts w:ascii="Times New Roman"/>
          <w:b w:val="false"/>
          <w:i w:val="false"/>
          <w:color w:val="000000"/>
          <w:sz w:val="28"/>
        </w:rPr>
        <w:t>
      Системный перечень данных филиалов респондентов формируется на основании представленных депозитной организацией сведений о своих филиалах и обновляется по мере поступления этих сведений.</w:t>
      </w:r>
    </w:p>
    <w:bookmarkEnd w:id="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по банковским</w:t>
            </w:r>
            <w:r>
              <w:br/>
            </w:r>
            <w:r>
              <w:rPr>
                <w:rFonts w:ascii="Times New Roman"/>
                <w:b w:val="false"/>
                <w:i w:val="false"/>
                <w:color w:val="000000"/>
                <w:sz w:val="20"/>
              </w:rPr>
              <w:t>счетам (вкладам) банками</w:t>
            </w:r>
            <w:r>
              <w:br/>
            </w:r>
            <w:r>
              <w:rPr>
                <w:rFonts w:ascii="Times New Roman"/>
                <w:b w:val="false"/>
                <w:i w:val="false"/>
                <w:color w:val="000000"/>
                <w:sz w:val="20"/>
              </w:rPr>
              <w:t>второго уровня, филиалами</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акционерным обществом</w:t>
            </w:r>
            <w:r>
              <w:br/>
            </w:r>
            <w:r>
              <w:rPr>
                <w:rFonts w:ascii="Times New Roman"/>
                <w:b w:val="false"/>
                <w:i w:val="false"/>
                <w:color w:val="000000"/>
                <w:sz w:val="20"/>
              </w:rPr>
              <w:t>"Банк Развития Казахстана"</w:t>
            </w:r>
            <w:r>
              <w:br/>
            </w:r>
            <w:r>
              <w:rPr>
                <w:rFonts w:ascii="Times New Roman"/>
                <w:b w:val="false"/>
                <w:i w:val="false"/>
                <w:color w:val="000000"/>
                <w:sz w:val="20"/>
              </w:rPr>
              <w:t>и Национальным</w:t>
            </w:r>
            <w:r>
              <w:br/>
            </w:r>
            <w:r>
              <w:rPr>
                <w:rFonts w:ascii="Times New Roman"/>
                <w:b w:val="false"/>
                <w:i w:val="false"/>
                <w:color w:val="000000"/>
                <w:sz w:val="20"/>
              </w:rPr>
              <w:t>оператором почты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80" w:id="16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66"/>
    <w:bookmarkStart w:name="z181" w:id="16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67"/>
    <w:bookmarkStart w:name="z182" w:id="168"/>
    <w:p>
      <w:pPr>
        <w:spacing w:after="0"/>
        <w:ind w:left="0"/>
        <w:jc w:val="both"/>
      </w:pPr>
      <w:r>
        <w:rPr>
          <w:rFonts w:ascii="Times New Roman"/>
          <w:b w:val="false"/>
          <w:i w:val="false"/>
          <w:color w:val="000000"/>
          <w:sz w:val="28"/>
        </w:rPr>
        <w:t xml:space="preserve">
      Наименование административной формы: Отчет о банковском счете </w:t>
      </w:r>
    </w:p>
    <w:bookmarkEnd w:id="168"/>
    <w:bookmarkStart w:name="z183" w:id="16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DR_BA1</w:t>
      </w:r>
    </w:p>
    <w:bookmarkEnd w:id="169"/>
    <w:bookmarkStart w:name="z184" w:id="170"/>
    <w:p>
      <w:pPr>
        <w:spacing w:after="0"/>
        <w:ind w:left="0"/>
        <w:jc w:val="both"/>
      </w:pPr>
      <w:r>
        <w:rPr>
          <w:rFonts w:ascii="Times New Roman"/>
          <w:b w:val="false"/>
          <w:i w:val="false"/>
          <w:color w:val="000000"/>
          <w:sz w:val="28"/>
        </w:rPr>
        <w:t>
      Периодичность: по мере получения или изменения данных о банковском счете.</w:t>
      </w:r>
    </w:p>
    <w:bookmarkEnd w:id="170"/>
    <w:bookmarkStart w:name="z185" w:id="171"/>
    <w:p>
      <w:pPr>
        <w:spacing w:after="0"/>
        <w:ind w:left="0"/>
        <w:jc w:val="both"/>
      </w:pPr>
      <w:r>
        <w:rPr>
          <w:rFonts w:ascii="Times New Roman"/>
          <w:b w:val="false"/>
          <w:i w:val="false"/>
          <w:color w:val="000000"/>
          <w:sz w:val="28"/>
        </w:rPr>
        <w:t>
      Отчетный период: по состоянию на "___" "_______________" 20__ года</w:t>
      </w:r>
    </w:p>
    <w:bookmarkEnd w:id="171"/>
    <w:bookmarkStart w:name="z186" w:id="17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и Национальный оператор почты (далее – депозитная организация).</w:t>
      </w:r>
    </w:p>
    <w:bookmarkEnd w:id="172"/>
    <w:bookmarkStart w:name="z187" w:id="17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в течение 10 (десяти) рабочих дней со дня получения или изменения данных о банковском счете.</w:t>
      </w:r>
    </w:p>
    <w:bookmarkEnd w:id="173"/>
    <w:bookmarkStart w:name="z188" w:id="174"/>
    <w:p>
      <w:pPr>
        <w:spacing w:after="0"/>
        <w:ind w:left="0"/>
        <w:jc w:val="both"/>
      </w:pPr>
      <w:r>
        <w:rPr>
          <w:rFonts w:ascii="Times New Roman"/>
          <w:b w:val="false"/>
          <w:i w:val="false"/>
          <w:color w:val="000000"/>
          <w:sz w:val="28"/>
        </w:rPr>
        <w:t>
      Бизнес-идентификационный номер:</w:t>
      </w:r>
    </w:p>
    <w:bookmarkEnd w:id="174"/>
    <w:bookmarkStart w:name="z189" w:id="175"/>
    <w:p>
      <w:pPr>
        <w:spacing w:after="0"/>
        <w:ind w:left="0"/>
        <w:jc w:val="both"/>
      </w:pPr>
      <w:r>
        <w:rPr>
          <w:rFonts w:ascii="Times New Roman"/>
          <w:b w:val="false"/>
          <w:i w:val="false"/>
          <w:color w:val="000000"/>
          <w:sz w:val="28"/>
        </w:rPr>
        <w:t>
      Метод сбора: в электронном виде.</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сведения по договору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банковского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валюты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номинальная ставка вознаграждения по банковскому счету: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индекса плавающей 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ставки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фиксированного спреда плавающей 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эффективная ставка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остатка в валюте счета, учитываемая на счете при его открытии либо изменении условий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остатка в теңге (в эквиваленте в теңге), учитываемая на счете при открытии счета либо изменении условий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 банковского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дата закрытия банковского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90" w:id="176"/>
      <w:r>
        <w:rPr>
          <w:rFonts w:ascii="Times New Roman"/>
          <w:b w:val="false"/>
          <w:i w:val="false"/>
          <w:color w:val="000000"/>
          <w:sz w:val="28"/>
        </w:rPr>
        <w:t>
      Наименование __________________________________________________</w:t>
      </w:r>
    </w:p>
    <w:bookmarkEnd w:id="176"/>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_________________________________ __________________</w:t>
      </w:r>
    </w:p>
    <w:p>
      <w:pPr>
        <w:spacing w:after="0"/>
        <w:ind w:left="0"/>
        <w:jc w:val="both"/>
      </w:pPr>
      <w:r>
        <w:rPr>
          <w:rFonts w:ascii="Times New Roman"/>
          <w:b w:val="false"/>
          <w:i w:val="false"/>
          <w:color w:val="000000"/>
          <w:sz w:val="28"/>
        </w:rPr>
        <w:t>фамилия, имя и отчество (при его наличии)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191" w:id="177"/>
      <w:r>
        <w:rPr>
          <w:rFonts w:ascii="Times New Roman"/>
          <w:b w:val="false"/>
          <w:i w:val="false"/>
          <w:color w:val="000000"/>
          <w:sz w:val="28"/>
        </w:rPr>
        <w:t>
      Примечание: форма заполняется в соответствии с пояснением по заполнению формы,</w:t>
      </w:r>
    </w:p>
    <w:bookmarkEnd w:id="177"/>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 банковском счете".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банковском счете"</w:t>
            </w:r>
          </w:p>
        </w:tc>
      </w:tr>
    </w:tbl>
    <w:bookmarkStart w:name="z193" w:id="17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r>
        <w:br/>
      </w:r>
      <w:r>
        <w:rPr>
          <w:rFonts w:ascii="Times New Roman"/>
          <w:b/>
          <w:i w:val="false"/>
          <w:color w:val="000000"/>
        </w:rPr>
        <w:t>"Отчет о банковском счете"</w:t>
      </w:r>
      <w:r>
        <w:br/>
      </w:r>
      <w:r>
        <w:rPr>
          <w:rFonts w:ascii="Times New Roman"/>
          <w:b/>
          <w:i w:val="false"/>
          <w:color w:val="000000"/>
        </w:rPr>
        <w:t>(индекс – DR_BA1, периодичность – по мере получения или изменения данных о банковском счете)</w:t>
      </w:r>
    </w:p>
    <w:bookmarkEnd w:id="178"/>
    <w:bookmarkStart w:name="z194" w:id="179"/>
    <w:p>
      <w:pPr>
        <w:spacing w:after="0"/>
        <w:ind w:left="0"/>
        <w:jc w:val="left"/>
      </w:pPr>
      <w:r>
        <w:rPr>
          <w:rFonts w:ascii="Times New Roman"/>
          <w:b/>
          <w:i w:val="false"/>
          <w:color w:val="000000"/>
        </w:rPr>
        <w:t xml:space="preserve"> Глава 1. Общие положения</w:t>
      </w:r>
    </w:p>
    <w:bookmarkEnd w:id="179"/>
    <w:bookmarkStart w:name="z195" w:id="180"/>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 банковском счете" (далее – Форма).</w:t>
      </w:r>
    </w:p>
    <w:bookmarkEnd w:id="180"/>
    <w:bookmarkStart w:name="z196" w:id="181"/>
    <w:p>
      <w:pPr>
        <w:spacing w:after="0"/>
        <w:ind w:left="0"/>
        <w:jc w:val="both"/>
      </w:pPr>
      <w:r>
        <w:rPr>
          <w:rFonts w:ascii="Times New Roman"/>
          <w:b w:val="false"/>
          <w:i w:val="false"/>
          <w:color w:val="000000"/>
          <w:sz w:val="28"/>
        </w:rPr>
        <w:t>
      2. Форму подписывает руководитель 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по банковским счетам (вкладам) и каждый отдельный отчет, включенный в ее состав (далее – отчетность) в Национальный Банк Республики Казахстан (далее – Национальный Банк), или иное лицо, на которое возложена функция по подписанию отчета.</w:t>
      </w:r>
    </w:p>
    <w:bookmarkEnd w:id="181"/>
    <w:bookmarkStart w:name="z197" w:id="182"/>
    <w:p>
      <w:pPr>
        <w:spacing w:after="0"/>
        <w:ind w:left="0"/>
        <w:jc w:val="both"/>
      </w:pPr>
      <w:r>
        <w:rPr>
          <w:rFonts w:ascii="Times New Roman"/>
          <w:b w:val="false"/>
          <w:i w:val="false"/>
          <w:color w:val="000000"/>
          <w:sz w:val="28"/>
        </w:rPr>
        <w:t>
      3. Стоимостные показатели в Форме указываются в формате числа с 2 (двумя) знаками после запятой, в теңге (в эквиваленте в теңге), если наименование показателя не предусматривает указание стоимости в другой валюте.</w:t>
      </w:r>
    </w:p>
    <w:bookmarkEnd w:id="182"/>
    <w:bookmarkStart w:name="z198" w:id="183"/>
    <w:p>
      <w:pPr>
        <w:spacing w:after="0"/>
        <w:ind w:left="0"/>
        <w:jc w:val="both"/>
      </w:pPr>
      <w:r>
        <w:rPr>
          <w:rFonts w:ascii="Times New Roman"/>
          <w:b w:val="false"/>
          <w:i w:val="false"/>
          <w:color w:val="000000"/>
          <w:sz w:val="28"/>
        </w:rPr>
        <w:t>
      Ставки вознаграждения по банковским счетам отражаются в виде годовой процентной ставки в формате числа с указанием 2 (двух) знаков после запятой (с учетом округления), за исключением годовой эффективной ставки вознаграждения, которая отражается с 1 (одним) знаком после запятой (с учетом округления).</w:t>
      </w:r>
    </w:p>
    <w:bookmarkEnd w:id="183"/>
    <w:bookmarkStart w:name="z199" w:id="184"/>
    <w:p>
      <w:pPr>
        <w:spacing w:after="0"/>
        <w:ind w:left="0"/>
        <w:jc w:val="both"/>
      </w:pPr>
      <w:r>
        <w:rPr>
          <w:rFonts w:ascii="Times New Roman"/>
          <w:b w:val="false"/>
          <w:i w:val="false"/>
          <w:color w:val="000000"/>
          <w:sz w:val="28"/>
        </w:rPr>
        <w:t>
      Округление дробной части числа до требуемого формата осуществляется следующим образом:</w:t>
      </w:r>
    </w:p>
    <w:bookmarkEnd w:id="184"/>
    <w:bookmarkStart w:name="z200" w:id="185"/>
    <w:p>
      <w:pPr>
        <w:spacing w:after="0"/>
        <w:ind w:left="0"/>
        <w:jc w:val="both"/>
      </w:pPr>
      <w:r>
        <w:rPr>
          <w:rFonts w:ascii="Times New Roman"/>
          <w:b w:val="false"/>
          <w:i w:val="false"/>
          <w:color w:val="000000"/>
          <w:sz w:val="28"/>
        </w:rPr>
        <w:t>
      если округляемая доля больше или равна 5 (пяти), предшествующий разряд дробной части увеличивается на 1 (один), все следующие за ним значения исключаются;</w:t>
      </w:r>
    </w:p>
    <w:bookmarkEnd w:id="185"/>
    <w:bookmarkStart w:name="z201" w:id="186"/>
    <w:p>
      <w:pPr>
        <w:spacing w:after="0"/>
        <w:ind w:left="0"/>
        <w:jc w:val="both"/>
      </w:pPr>
      <w:r>
        <w:rPr>
          <w:rFonts w:ascii="Times New Roman"/>
          <w:b w:val="false"/>
          <w:i w:val="false"/>
          <w:color w:val="000000"/>
          <w:sz w:val="28"/>
        </w:rPr>
        <w:t>
      если округляемая доля меньше 5 (пяти), предшествующий разряд дробной части остается без изменений, все следующие за ним значения исключаются.</w:t>
      </w:r>
    </w:p>
    <w:bookmarkEnd w:id="186"/>
    <w:bookmarkStart w:name="z202" w:id="187"/>
    <w:p>
      <w:pPr>
        <w:spacing w:after="0"/>
        <w:ind w:left="0"/>
        <w:jc w:val="both"/>
      </w:pPr>
      <w:r>
        <w:rPr>
          <w:rFonts w:ascii="Times New Roman"/>
          <w:b w:val="false"/>
          <w:i w:val="false"/>
          <w:color w:val="000000"/>
          <w:sz w:val="28"/>
        </w:rPr>
        <w:t>
      4. При заполнении Формы коды указываются в соответствии с кодами цифрового ресурса, используемого для обработки данных (далее – Системный перечень данных), размещенного в цифровой системе Национального Банка Республики Казахстан, предназначенной для сбора отчетности по банковским счетам (вкладам) в виде показателей в установленном формате (далее – ЦС НБРК), посредством которой представляется Форма.</w:t>
      </w:r>
    </w:p>
    <w:bookmarkEnd w:id="187"/>
    <w:bookmarkStart w:name="z203" w:id="188"/>
    <w:p>
      <w:pPr>
        <w:spacing w:after="0"/>
        <w:ind w:left="0"/>
        <w:jc w:val="both"/>
      </w:pPr>
      <w:r>
        <w:rPr>
          <w:rFonts w:ascii="Times New Roman"/>
          <w:b w:val="false"/>
          <w:i w:val="false"/>
          <w:color w:val="000000"/>
          <w:sz w:val="28"/>
        </w:rPr>
        <w:t>
      Даты в Форме указываются в формате: "ДД.ММ.ГГГГ", где "ДД" – день, "ММ" – месяц, "ГГГГ" – год.</w:t>
      </w:r>
    </w:p>
    <w:bookmarkEnd w:id="188"/>
    <w:bookmarkStart w:name="z204" w:id="189"/>
    <w:p>
      <w:pPr>
        <w:spacing w:after="0"/>
        <w:ind w:left="0"/>
        <w:jc w:val="both"/>
      </w:pPr>
      <w:r>
        <w:rPr>
          <w:rFonts w:ascii="Times New Roman"/>
          <w:b w:val="false"/>
          <w:i w:val="false"/>
          <w:color w:val="000000"/>
          <w:sz w:val="28"/>
        </w:rPr>
        <w:t>
      5. Показатели Формы являются обязательными для заполнения, если иное не указано в Пояснении.</w:t>
      </w:r>
    </w:p>
    <w:bookmarkEnd w:id="189"/>
    <w:bookmarkStart w:name="z205" w:id="190"/>
    <w:p>
      <w:pPr>
        <w:spacing w:after="0"/>
        <w:ind w:left="0"/>
        <w:jc w:val="left"/>
      </w:pPr>
      <w:r>
        <w:rPr>
          <w:rFonts w:ascii="Times New Roman"/>
          <w:b/>
          <w:i w:val="false"/>
          <w:color w:val="000000"/>
        </w:rPr>
        <w:t xml:space="preserve"> Глава 2. Пояснение по заполнению Формы</w:t>
      </w:r>
    </w:p>
    <w:bookmarkEnd w:id="190"/>
    <w:bookmarkStart w:name="z206" w:id="191"/>
    <w:p>
      <w:pPr>
        <w:spacing w:after="0"/>
        <w:ind w:left="0"/>
        <w:jc w:val="both"/>
      </w:pPr>
      <w:r>
        <w:rPr>
          <w:rFonts w:ascii="Times New Roman"/>
          <w:b w:val="false"/>
          <w:i w:val="false"/>
          <w:color w:val="000000"/>
          <w:sz w:val="28"/>
        </w:rPr>
        <w:t>
      6. При заполнении Формы используются следующие Системные перечни данных:</w:t>
      </w:r>
    </w:p>
    <w:bookmarkEnd w:id="191"/>
    <w:bookmarkStart w:name="z207" w:id="192"/>
    <w:p>
      <w:pPr>
        <w:spacing w:after="0"/>
        <w:ind w:left="0"/>
        <w:jc w:val="both"/>
      </w:pPr>
      <w:r>
        <w:rPr>
          <w:rFonts w:ascii="Times New Roman"/>
          <w:b w:val="false"/>
          <w:i w:val="false"/>
          <w:color w:val="000000"/>
          <w:sz w:val="28"/>
        </w:rPr>
        <w:t>
      Вид валюты;</w:t>
      </w:r>
    </w:p>
    <w:bookmarkEnd w:id="192"/>
    <w:bookmarkStart w:name="z208" w:id="193"/>
    <w:p>
      <w:pPr>
        <w:spacing w:after="0"/>
        <w:ind w:left="0"/>
        <w:jc w:val="both"/>
      </w:pPr>
      <w:r>
        <w:rPr>
          <w:rFonts w:ascii="Times New Roman"/>
          <w:b w:val="false"/>
          <w:i w:val="false"/>
          <w:color w:val="000000"/>
          <w:sz w:val="28"/>
        </w:rPr>
        <w:t>
      Вид ставки;</w:t>
      </w:r>
    </w:p>
    <w:bookmarkEnd w:id="193"/>
    <w:bookmarkStart w:name="z209" w:id="194"/>
    <w:p>
      <w:pPr>
        <w:spacing w:after="0"/>
        <w:ind w:left="0"/>
        <w:jc w:val="both"/>
      </w:pPr>
      <w:r>
        <w:rPr>
          <w:rFonts w:ascii="Times New Roman"/>
          <w:b w:val="false"/>
          <w:i w:val="false"/>
          <w:color w:val="000000"/>
          <w:sz w:val="28"/>
        </w:rPr>
        <w:t>
      Наименование индекса плавающей ставки;</w:t>
      </w:r>
    </w:p>
    <w:bookmarkEnd w:id="194"/>
    <w:bookmarkStart w:name="z210" w:id="195"/>
    <w:p>
      <w:pPr>
        <w:spacing w:after="0"/>
        <w:ind w:left="0"/>
        <w:jc w:val="both"/>
      </w:pPr>
      <w:r>
        <w:rPr>
          <w:rFonts w:ascii="Times New Roman"/>
          <w:b w:val="false"/>
          <w:i w:val="false"/>
          <w:color w:val="000000"/>
          <w:sz w:val="28"/>
        </w:rPr>
        <w:t>
      Целевое назначение банковского счета.</w:t>
      </w:r>
    </w:p>
    <w:bookmarkEnd w:id="195"/>
    <w:bookmarkStart w:name="z211" w:id="196"/>
    <w:p>
      <w:pPr>
        <w:spacing w:after="0"/>
        <w:ind w:left="0"/>
        <w:jc w:val="both"/>
      </w:pPr>
      <w:r>
        <w:rPr>
          <w:rFonts w:ascii="Times New Roman"/>
          <w:b w:val="false"/>
          <w:i w:val="false"/>
          <w:color w:val="000000"/>
          <w:sz w:val="28"/>
        </w:rPr>
        <w:t>
      7. Связь банковского счета с договором банковского счета (вклада) в ЦС НБРК и депозитном регистре устанавливается по номеру и дате заключения договора банковского счета (вклада).</w:t>
      </w:r>
    </w:p>
    <w:bookmarkEnd w:id="196"/>
    <w:bookmarkStart w:name="z212" w:id="197"/>
    <w:p>
      <w:pPr>
        <w:spacing w:after="0"/>
        <w:ind w:left="0"/>
        <w:jc w:val="both"/>
      </w:pPr>
      <w:r>
        <w:rPr>
          <w:rFonts w:ascii="Times New Roman"/>
          <w:b w:val="false"/>
          <w:i w:val="false"/>
          <w:color w:val="000000"/>
          <w:sz w:val="28"/>
        </w:rPr>
        <w:t>
      8. При изменении сведений по определенному показателю соответствующая информация подлежит актуализации на отчетную дату.</w:t>
      </w:r>
    </w:p>
    <w:bookmarkEnd w:id="197"/>
    <w:bookmarkStart w:name="z213" w:id="198"/>
    <w:p>
      <w:pPr>
        <w:spacing w:after="0"/>
        <w:ind w:left="0"/>
        <w:jc w:val="both"/>
      </w:pPr>
      <w:r>
        <w:rPr>
          <w:rFonts w:ascii="Times New Roman"/>
          <w:b w:val="false"/>
          <w:i w:val="false"/>
          <w:color w:val="000000"/>
          <w:sz w:val="28"/>
        </w:rPr>
        <w:t>
      9. В строке 1 указываются номер и дата заключения договора банковского счета (вклада).</w:t>
      </w:r>
    </w:p>
    <w:bookmarkEnd w:id="198"/>
    <w:bookmarkStart w:name="z214" w:id="199"/>
    <w:p>
      <w:pPr>
        <w:spacing w:after="0"/>
        <w:ind w:left="0"/>
        <w:jc w:val="both"/>
      </w:pPr>
      <w:r>
        <w:rPr>
          <w:rFonts w:ascii="Times New Roman"/>
          <w:b w:val="false"/>
          <w:i w:val="false"/>
          <w:color w:val="000000"/>
          <w:sz w:val="28"/>
        </w:rPr>
        <w:t>
      Депозитная организация обеспечивает соответствие номера и даты заключения договора банковского счета (вклада) в Форме номеру и дате заключения договора банковского счета (вклада), указанным в Отчете о договоре банковского счета (вклада).</w:t>
      </w:r>
    </w:p>
    <w:bookmarkEnd w:id="199"/>
    <w:bookmarkStart w:name="z215" w:id="200"/>
    <w:p>
      <w:pPr>
        <w:spacing w:after="0"/>
        <w:ind w:left="0"/>
        <w:jc w:val="both"/>
      </w:pPr>
      <w:r>
        <w:rPr>
          <w:rFonts w:ascii="Times New Roman"/>
          <w:b w:val="false"/>
          <w:i w:val="false"/>
          <w:color w:val="000000"/>
          <w:sz w:val="28"/>
        </w:rPr>
        <w:t>
      Один договор банковского счета (вклада) может быть связан с несколькими банковскими счетами. Не допускается связь банковского счета с несколькими договорами банковского счета (вклада).</w:t>
      </w:r>
    </w:p>
    <w:bookmarkEnd w:id="200"/>
    <w:bookmarkStart w:name="z216" w:id="201"/>
    <w:p>
      <w:pPr>
        <w:spacing w:after="0"/>
        <w:ind w:left="0"/>
        <w:jc w:val="both"/>
      </w:pPr>
      <w:r>
        <w:rPr>
          <w:rFonts w:ascii="Times New Roman"/>
          <w:b w:val="false"/>
          <w:i w:val="false"/>
          <w:color w:val="000000"/>
          <w:sz w:val="28"/>
        </w:rPr>
        <w:t>
      10. В строке 2 указывается референс банковского счета, являющийся идентификатором банковского счета в ЦС НБРК и депозитном регистре.</w:t>
      </w:r>
    </w:p>
    <w:bookmarkEnd w:id="201"/>
    <w:bookmarkStart w:name="z217" w:id="202"/>
    <w:p>
      <w:pPr>
        <w:spacing w:after="0"/>
        <w:ind w:left="0"/>
        <w:jc w:val="both"/>
      </w:pPr>
      <w:r>
        <w:rPr>
          <w:rFonts w:ascii="Times New Roman"/>
          <w:b w:val="false"/>
          <w:i w:val="false"/>
          <w:color w:val="000000"/>
          <w:sz w:val="28"/>
        </w:rPr>
        <w:t>
      По инвестиционным депозитам в качестве референса банковского счета указывается уникальный код, используемый депозитной организацией для идентификации инвестиционного депозита в своих банковских цифровых системах.</w:t>
      </w:r>
    </w:p>
    <w:bookmarkEnd w:id="202"/>
    <w:bookmarkStart w:name="z218" w:id="203"/>
    <w:p>
      <w:pPr>
        <w:spacing w:after="0"/>
        <w:ind w:left="0"/>
        <w:jc w:val="both"/>
      </w:pPr>
      <w:r>
        <w:rPr>
          <w:rFonts w:ascii="Times New Roman"/>
          <w:b w:val="false"/>
          <w:i w:val="false"/>
          <w:color w:val="000000"/>
          <w:sz w:val="28"/>
        </w:rPr>
        <w:t>
      Депозитная организация обеспечивает уникальность и неизменность референса банковского счета либо инвестиционного депозита для всех периодов обслуживания в данной депозитной организации.</w:t>
      </w:r>
    </w:p>
    <w:bookmarkEnd w:id="203"/>
    <w:bookmarkStart w:name="z219" w:id="204"/>
    <w:p>
      <w:pPr>
        <w:spacing w:after="0"/>
        <w:ind w:left="0"/>
        <w:jc w:val="both"/>
      </w:pPr>
      <w:r>
        <w:rPr>
          <w:rFonts w:ascii="Times New Roman"/>
          <w:b w:val="false"/>
          <w:i w:val="false"/>
          <w:color w:val="000000"/>
          <w:sz w:val="28"/>
        </w:rPr>
        <w:t>
      11. В строках 3, 4.1, 4.2, 8 значения выбираются из Системных перечней данных.</w:t>
      </w:r>
    </w:p>
    <w:bookmarkEnd w:id="204"/>
    <w:bookmarkStart w:name="z220" w:id="205"/>
    <w:p>
      <w:pPr>
        <w:spacing w:after="0"/>
        <w:ind w:left="0"/>
        <w:jc w:val="both"/>
      </w:pPr>
      <w:r>
        <w:rPr>
          <w:rFonts w:ascii="Times New Roman"/>
          <w:b w:val="false"/>
          <w:i w:val="false"/>
          <w:color w:val="000000"/>
          <w:sz w:val="28"/>
        </w:rPr>
        <w:t>
      12. В строках 1, 2, 3, 4, 5, 6, 7, 8, 9 одному банковскому счету соответствует не более одного актуального значения.</w:t>
      </w:r>
    </w:p>
    <w:bookmarkEnd w:id="205"/>
    <w:bookmarkStart w:name="z221" w:id="206"/>
    <w:p>
      <w:pPr>
        <w:spacing w:after="0"/>
        <w:ind w:left="0"/>
        <w:jc w:val="both"/>
      </w:pPr>
      <w:r>
        <w:rPr>
          <w:rFonts w:ascii="Times New Roman"/>
          <w:b w:val="false"/>
          <w:i w:val="false"/>
          <w:color w:val="000000"/>
          <w:sz w:val="28"/>
        </w:rPr>
        <w:t>
      13. Строки 4.1, 4.2, 4.3, 4.4, 5 не заполняются по инвестиционным депозитам.</w:t>
      </w:r>
    </w:p>
    <w:bookmarkEnd w:id="206"/>
    <w:bookmarkStart w:name="z222" w:id="207"/>
    <w:p>
      <w:pPr>
        <w:spacing w:after="0"/>
        <w:ind w:left="0"/>
        <w:jc w:val="both"/>
      </w:pPr>
      <w:r>
        <w:rPr>
          <w:rFonts w:ascii="Times New Roman"/>
          <w:b w:val="false"/>
          <w:i w:val="false"/>
          <w:color w:val="000000"/>
          <w:sz w:val="28"/>
        </w:rPr>
        <w:t>
      14. В строке 3 в обязательном порядке посредством выбора значения из Системного перечня данных указывается вид валюты банковского счета.</w:t>
      </w:r>
    </w:p>
    <w:bookmarkEnd w:id="207"/>
    <w:bookmarkStart w:name="z223" w:id="208"/>
    <w:p>
      <w:pPr>
        <w:spacing w:after="0"/>
        <w:ind w:left="0"/>
        <w:jc w:val="both"/>
      </w:pPr>
      <w:r>
        <w:rPr>
          <w:rFonts w:ascii="Times New Roman"/>
          <w:b w:val="false"/>
          <w:i w:val="false"/>
          <w:color w:val="000000"/>
          <w:sz w:val="28"/>
        </w:rPr>
        <w:t>
      15. В строке 4.1 указывается вид ставки. Показатель обязателен для заполнения по банковскому счету, по которому начисляется вознаграждение в соответствии с условиями договора банковского счета (вклада).</w:t>
      </w:r>
    </w:p>
    <w:bookmarkEnd w:id="208"/>
    <w:bookmarkStart w:name="z224" w:id="209"/>
    <w:p>
      <w:pPr>
        <w:spacing w:after="0"/>
        <w:ind w:left="0"/>
        <w:jc w:val="both"/>
      </w:pPr>
      <w:r>
        <w:rPr>
          <w:rFonts w:ascii="Times New Roman"/>
          <w:b w:val="false"/>
          <w:i w:val="false"/>
          <w:color w:val="000000"/>
          <w:sz w:val="28"/>
        </w:rPr>
        <w:t>
      16. В строках 4.2 и 4.4 указание наименования плавающего индекса и фиксированного спреда плавающей ставки является обязательным для банковского счета, по которому начисляется вознаграждение в соответствии с условиями договора банковского счета (вклада).</w:t>
      </w:r>
    </w:p>
    <w:bookmarkEnd w:id="209"/>
    <w:bookmarkStart w:name="z225" w:id="210"/>
    <w:p>
      <w:pPr>
        <w:spacing w:after="0"/>
        <w:ind w:left="0"/>
        <w:jc w:val="both"/>
      </w:pPr>
      <w:r>
        <w:rPr>
          <w:rFonts w:ascii="Times New Roman"/>
          <w:b w:val="false"/>
          <w:i w:val="false"/>
          <w:color w:val="000000"/>
          <w:sz w:val="28"/>
        </w:rPr>
        <w:t>
      17. В строке 4.3 указание размера ставки является обязательным для банковского счета, по которому начисляется вознаграждение в соответствии с условиями договора банковского счета (вклада).</w:t>
      </w:r>
    </w:p>
    <w:bookmarkEnd w:id="210"/>
    <w:bookmarkStart w:name="z226" w:id="211"/>
    <w:p>
      <w:pPr>
        <w:spacing w:after="0"/>
        <w:ind w:left="0"/>
        <w:jc w:val="both"/>
      </w:pPr>
      <w:r>
        <w:rPr>
          <w:rFonts w:ascii="Times New Roman"/>
          <w:b w:val="false"/>
          <w:i w:val="false"/>
          <w:color w:val="000000"/>
          <w:sz w:val="28"/>
        </w:rPr>
        <w:t>
      18. В строке 5 указание размера ставки вознаграждения в достоверном годовом эффективном сопоставимом исчислении является обязательным для банковского счета, по которому начисляется вознаграждение в соответствии с условиями договора банковского счета (вклада).</w:t>
      </w:r>
    </w:p>
    <w:bookmarkEnd w:id="211"/>
    <w:bookmarkStart w:name="z227" w:id="212"/>
    <w:p>
      <w:pPr>
        <w:spacing w:after="0"/>
        <w:ind w:left="0"/>
        <w:jc w:val="both"/>
      </w:pPr>
      <w:r>
        <w:rPr>
          <w:rFonts w:ascii="Times New Roman"/>
          <w:b w:val="false"/>
          <w:i w:val="false"/>
          <w:color w:val="000000"/>
          <w:sz w:val="28"/>
        </w:rPr>
        <w:t>
      19. В строках 6 и 7 сумма остатка денег на банковском счете указывается соответственно при его открытии, на момент пролонгации договора банковского счета (вклада) и на момент изменения ставки вознаграждения согласно условиям договора банковского счета (вклада). Сумма указывается без учета последующего пополнения банковского счета.</w:t>
      </w:r>
    </w:p>
    <w:bookmarkEnd w:id="212"/>
    <w:bookmarkStart w:name="z228" w:id="213"/>
    <w:p>
      <w:pPr>
        <w:spacing w:after="0"/>
        <w:ind w:left="0"/>
        <w:jc w:val="both"/>
      </w:pPr>
      <w:r>
        <w:rPr>
          <w:rFonts w:ascii="Times New Roman"/>
          <w:b w:val="false"/>
          <w:i w:val="false"/>
          <w:color w:val="000000"/>
          <w:sz w:val="28"/>
        </w:rPr>
        <w:t>
      По банковским счетам, открытым по операциям уступки и деления вкладов в рамках жилищных строительных сбережений, повлекшим открытие нового банковского счета, отражается сумма счета на момент уступки или деления вкладов.</w:t>
      </w:r>
    </w:p>
    <w:bookmarkEnd w:id="213"/>
    <w:bookmarkStart w:name="z229" w:id="214"/>
    <w:p>
      <w:pPr>
        <w:spacing w:after="0"/>
        <w:ind w:left="0"/>
        <w:jc w:val="both"/>
      </w:pPr>
      <w:r>
        <w:rPr>
          <w:rFonts w:ascii="Times New Roman"/>
          <w:b w:val="false"/>
          <w:i w:val="false"/>
          <w:color w:val="000000"/>
          <w:sz w:val="28"/>
        </w:rPr>
        <w:t>
      Для металлического счета указывается объем размещенного металла в унциях.</w:t>
      </w:r>
    </w:p>
    <w:bookmarkEnd w:id="214"/>
    <w:bookmarkStart w:name="z230" w:id="215"/>
    <w:p>
      <w:pPr>
        <w:spacing w:after="0"/>
        <w:ind w:left="0"/>
        <w:jc w:val="both"/>
      </w:pPr>
      <w:r>
        <w:rPr>
          <w:rFonts w:ascii="Times New Roman"/>
          <w:b w:val="false"/>
          <w:i w:val="false"/>
          <w:color w:val="000000"/>
          <w:sz w:val="28"/>
        </w:rPr>
        <w:t>
      Если банковский счет открыт без внесения денег, то сумма счета указывается как "0".</w:t>
      </w:r>
    </w:p>
    <w:bookmarkEnd w:id="215"/>
    <w:bookmarkStart w:name="z231" w:id="216"/>
    <w:p>
      <w:pPr>
        <w:spacing w:after="0"/>
        <w:ind w:left="0"/>
        <w:jc w:val="both"/>
      </w:pPr>
      <w:r>
        <w:rPr>
          <w:rFonts w:ascii="Times New Roman"/>
          <w:b w:val="false"/>
          <w:i w:val="false"/>
          <w:color w:val="000000"/>
          <w:sz w:val="28"/>
        </w:rPr>
        <w:t>
      Строка 6 не заполняется по банковским счетам в национальной валюте.</w:t>
      </w:r>
    </w:p>
    <w:bookmarkEnd w:id="216"/>
    <w:bookmarkStart w:name="z232" w:id="217"/>
    <w:p>
      <w:pPr>
        <w:spacing w:after="0"/>
        <w:ind w:left="0"/>
        <w:jc w:val="both"/>
      </w:pPr>
      <w:r>
        <w:rPr>
          <w:rFonts w:ascii="Times New Roman"/>
          <w:b w:val="false"/>
          <w:i w:val="false"/>
          <w:color w:val="000000"/>
          <w:sz w:val="28"/>
        </w:rPr>
        <w:t>
      В строке 7 по вкладу в иностранной валюте указывается эквивалент суммы в национальной валюте; по вкладу в национальной валюте указывается сумма в национальной валюте.</w:t>
      </w:r>
    </w:p>
    <w:bookmarkEnd w:id="217"/>
    <w:bookmarkStart w:name="z233" w:id="218"/>
    <w:p>
      <w:pPr>
        <w:spacing w:after="0"/>
        <w:ind w:left="0"/>
        <w:jc w:val="both"/>
      </w:pPr>
      <w:r>
        <w:rPr>
          <w:rFonts w:ascii="Times New Roman"/>
          <w:b w:val="false"/>
          <w:i w:val="false"/>
          <w:color w:val="000000"/>
          <w:sz w:val="28"/>
        </w:rPr>
        <w:t>
      По строке 7 сумма указывается на дату проведения операции с иностранной валютой.</w:t>
      </w:r>
    </w:p>
    <w:bookmarkEnd w:id="218"/>
    <w:bookmarkStart w:name="z234" w:id="219"/>
    <w:p>
      <w:pPr>
        <w:spacing w:after="0"/>
        <w:ind w:left="0"/>
        <w:jc w:val="both"/>
      </w:pPr>
      <w:r>
        <w:rPr>
          <w:rFonts w:ascii="Times New Roman"/>
          <w:b w:val="false"/>
          <w:i w:val="false"/>
          <w:color w:val="000000"/>
          <w:sz w:val="28"/>
        </w:rPr>
        <w:t>
      Строки 6 и 7 не заполняются по текущим счетам, а также по счетам, по которым даты открытия, пролонгации банковского счета (вклада) или изменения ставки вознаграждения согласно условиям договора банковского счета (вклада) были ранее 1 января 2025 года.</w:t>
      </w:r>
    </w:p>
    <w:bookmarkEnd w:id="219"/>
    <w:bookmarkStart w:name="z235" w:id="220"/>
    <w:p>
      <w:pPr>
        <w:spacing w:after="0"/>
        <w:ind w:left="0"/>
        <w:jc w:val="both"/>
      </w:pPr>
      <w:r>
        <w:rPr>
          <w:rFonts w:ascii="Times New Roman"/>
          <w:b w:val="false"/>
          <w:i w:val="false"/>
          <w:color w:val="000000"/>
          <w:sz w:val="28"/>
        </w:rPr>
        <w:t>
      20. Строка 8 заполняется при наличии у банковского счета целевого назначения, указанного в Системном перечне данных.</w:t>
      </w:r>
    </w:p>
    <w:bookmarkEnd w:id="220"/>
    <w:bookmarkStart w:name="z236" w:id="221"/>
    <w:p>
      <w:pPr>
        <w:spacing w:after="0"/>
        <w:ind w:left="0"/>
        <w:jc w:val="both"/>
      </w:pPr>
      <w:r>
        <w:rPr>
          <w:rFonts w:ascii="Times New Roman"/>
          <w:b w:val="false"/>
          <w:i w:val="false"/>
          <w:color w:val="000000"/>
          <w:sz w:val="28"/>
        </w:rPr>
        <w:t>
      21. В строке 9 указывается фактическая дата закрытия счета.</w:t>
      </w:r>
    </w:p>
    <w:bookmarkEnd w:id="221"/>
    <w:bookmarkStart w:name="z237" w:id="222"/>
    <w:p>
      <w:pPr>
        <w:spacing w:after="0"/>
        <w:ind w:left="0"/>
        <w:jc w:val="both"/>
      </w:pPr>
      <w:r>
        <w:rPr>
          <w:rFonts w:ascii="Times New Roman"/>
          <w:b w:val="false"/>
          <w:i w:val="false"/>
          <w:color w:val="000000"/>
          <w:sz w:val="28"/>
        </w:rPr>
        <w:t>
      Фактическая дата закрытия банковского счета не может быть ранее даты заключения договора банковского счета (вклада), позднее или идентичной отчетной дате, позднее даты закрытия договора банковского счета (вклада).</w:t>
      </w:r>
    </w:p>
    <w:bookmarkEnd w:id="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по банковским</w:t>
            </w:r>
            <w:r>
              <w:br/>
            </w:r>
            <w:r>
              <w:rPr>
                <w:rFonts w:ascii="Times New Roman"/>
                <w:b w:val="false"/>
                <w:i w:val="false"/>
                <w:color w:val="000000"/>
                <w:sz w:val="20"/>
              </w:rPr>
              <w:t>счетам (вкладам) банками</w:t>
            </w:r>
            <w:r>
              <w:br/>
            </w:r>
            <w:r>
              <w:rPr>
                <w:rFonts w:ascii="Times New Roman"/>
                <w:b w:val="false"/>
                <w:i w:val="false"/>
                <w:color w:val="000000"/>
                <w:sz w:val="20"/>
              </w:rPr>
              <w:t>второго уровня, филиалами</w:t>
            </w:r>
            <w:r>
              <w:br/>
            </w:r>
            <w:r>
              <w:rPr>
                <w:rFonts w:ascii="Times New Roman"/>
                <w:b w:val="false"/>
                <w:i w:val="false"/>
                <w:color w:val="000000"/>
                <w:sz w:val="20"/>
              </w:rPr>
              <w:t>банков-нерезидентов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акционерным обществом</w:t>
            </w:r>
            <w:r>
              <w:br/>
            </w:r>
            <w:r>
              <w:rPr>
                <w:rFonts w:ascii="Times New Roman"/>
                <w:b w:val="false"/>
                <w:i w:val="false"/>
                <w:color w:val="000000"/>
                <w:sz w:val="20"/>
              </w:rPr>
              <w:t>"Банк Развития Казахстана"</w:t>
            </w:r>
            <w:r>
              <w:br/>
            </w:r>
            <w:r>
              <w:rPr>
                <w:rFonts w:ascii="Times New Roman"/>
                <w:b w:val="false"/>
                <w:i w:val="false"/>
                <w:color w:val="000000"/>
                <w:sz w:val="20"/>
              </w:rPr>
              <w:t>и Национальным</w:t>
            </w:r>
            <w:r>
              <w:br/>
            </w:r>
            <w:r>
              <w:rPr>
                <w:rFonts w:ascii="Times New Roman"/>
                <w:b w:val="false"/>
                <w:i w:val="false"/>
                <w:color w:val="000000"/>
                <w:sz w:val="20"/>
              </w:rPr>
              <w:t>оператором почты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240" w:id="22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23"/>
    <w:bookmarkStart w:name="z241" w:id="22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24"/>
    <w:bookmarkStart w:name="z242" w:id="225"/>
    <w:p>
      <w:pPr>
        <w:spacing w:after="0"/>
        <w:ind w:left="0"/>
        <w:jc w:val="both"/>
      </w:pPr>
      <w:r>
        <w:rPr>
          <w:rFonts w:ascii="Times New Roman"/>
          <w:b w:val="false"/>
          <w:i w:val="false"/>
          <w:color w:val="000000"/>
          <w:sz w:val="28"/>
        </w:rPr>
        <w:t xml:space="preserve">
      Наименование административной формы: Отчет об операциях по банковскому счету </w:t>
      </w:r>
    </w:p>
    <w:bookmarkEnd w:id="225"/>
    <w:bookmarkStart w:name="z243" w:id="226"/>
    <w:p>
      <w:pPr>
        <w:spacing w:after="0"/>
        <w:ind w:left="0"/>
        <w:jc w:val="both"/>
      </w:pPr>
      <w:r>
        <w:rPr>
          <w:rFonts w:ascii="Times New Roman"/>
          <w:b w:val="false"/>
          <w:i w:val="false"/>
          <w:color w:val="000000"/>
          <w:sz w:val="28"/>
        </w:rPr>
        <w:t xml:space="preserve">
      Индекс формы, предназначенной для сбора административных данных на безвозмездной основе: DR_BAT1 </w:t>
      </w:r>
    </w:p>
    <w:bookmarkEnd w:id="226"/>
    <w:bookmarkStart w:name="z244" w:id="227"/>
    <w:p>
      <w:pPr>
        <w:spacing w:after="0"/>
        <w:ind w:left="0"/>
        <w:jc w:val="both"/>
      </w:pPr>
      <w:r>
        <w:rPr>
          <w:rFonts w:ascii="Times New Roman"/>
          <w:b w:val="false"/>
          <w:i w:val="false"/>
          <w:color w:val="000000"/>
          <w:sz w:val="28"/>
        </w:rPr>
        <w:t xml:space="preserve">
      Периодичность: ежемесячная </w:t>
      </w:r>
    </w:p>
    <w:bookmarkEnd w:id="227"/>
    <w:bookmarkStart w:name="z245" w:id="228"/>
    <w:p>
      <w:pPr>
        <w:spacing w:after="0"/>
        <w:ind w:left="0"/>
        <w:jc w:val="both"/>
      </w:pPr>
      <w:r>
        <w:rPr>
          <w:rFonts w:ascii="Times New Roman"/>
          <w:b w:val="false"/>
          <w:i w:val="false"/>
          <w:color w:val="000000"/>
          <w:sz w:val="28"/>
        </w:rPr>
        <w:t>
      Отчетный период: по состоянию на "01" "_______________" 20__ года</w:t>
      </w:r>
    </w:p>
    <w:bookmarkEnd w:id="228"/>
    <w:bookmarkStart w:name="z246" w:id="22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и Национальный оператор почты (далее – депозитная организация).</w:t>
      </w:r>
    </w:p>
    <w:bookmarkEnd w:id="229"/>
    <w:bookmarkStart w:name="z247" w:id="23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десятого рабочего дня месяца, следующего за отчетным месяцем.</w:t>
      </w:r>
    </w:p>
    <w:bookmarkEnd w:id="230"/>
    <w:bookmarkStart w:name="z248" w:id="231"/>
    <w:p>
      <w:pPr>
        <w:spacing w:after="0"/>
        <w:ind w:left="0"/>
        <w:jc w:val="both"/>
      </w:pPr>
      <w:r>
        <w:rPr>
          <w:rFonts w:ascii="Times New Roman"/>
          <w:b w:val="false"/>
          <w:i w:val="false"/>
          <w:color w:val="000000"/>
          <w:sz w:val="28"/>
        </w:rPr>
        <w:t>
      Бизнес-идентификационный номер:</w:t>
      </w:r>
    </w:p>
    <w:bookmarkEnd w:id="231"/>
    <w:bookmarkStart w:name="z249" w:id="232"/>
    <w:p>
      <w:pPr>
        <w:spacing w:after="0"/>
        <w:ind w:left="0"/>
        <w:jc w:val="both"/>
      </w:pPr>
      <w:r>
        <w:rPr>
          <w:rFonts w:ascii="Times New Roman"/>
          <w:b w:val="false"/>
          <w:i w:val="false"/>
          <w:color w:val="000000"/>
          <w:sz w:val="28"/>
        </w:rPr>
        <w:t>
      Метод сбора: в электронном виде.</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банковского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 отчетный период,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поступлений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поступлений на счет после пролонгации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поступлений на счет после изменения ставки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капитализированного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за отчетный период,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выбытия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погашения счета (вклада) согласно сроку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досрочного погашения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основной суммы счета на конец отчетного периода, в теңге /валюте: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начисленного вознаграждения на конец отчетного периода, в теңге/валюте: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по счету, взвешенная по суммам поступлений с учетом изменения ставки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обременения по счету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50" w:id="233"/>
      <w:r>
        <w:rPr>
          <w:rFonts w:ascii="Times New Roman"/>
          <w:b w:val="false"/>
          <w:i w:val="false"/>
          <w:color w:val="000000"/>
          <w:sz w:val="28"/>
        </w:rPr>
        <w:t>
      Наименование __________________________________________________</w:t>
      </w:r>
    </w:p>
    <w:bookmarkEnd w:id="233"/>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_________________________________ __________________</w:t>
      </w:r>
    </w:p>
    <w:p>
      <w:pPr>
        <w:spacing w:after="0"/>
        <w:ind w:left="0"/>
        <w:jc w:val="both"/>
      </w:pPr>
      <w:r>
        <w:rPr>
          <w:rFonts w:ascii="Times New Roman"/>
          <w:b w:val="false"/>
          <w:i w:val="false"/>
          <w:color w:val="000000"/>
          <w:sz w:val="28"/>
        </w:rPr>
        <w:t>фамилия, имя и отчество (при его наличии)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bookmarkStart w:name="z251" w:id="234"/>
      <w:r>
        <w:rPr>
          <w:rFonts w:ascii="Times New Roman"/>
          <w:b w:val="false"/>
          <w:i w:val="false"/>
          <w:color w:val="000000"/>
          <w:sz w:val="28"/>
        </w:rPr>
        <w:t>
      Примечание: форма заполняется в соответствии с пояснением по заполнению формы,</w:t>
      </w:r>
    </w:p>
    <w:bookmarkEnd w:id="234"/>
    <w:p>
      <w:pPr>
        <w:spacing w:after="0"/>
        <w:ind w:left="0"/>
        <w:jc w:val="both"/>
      </w:pPr>
      <w:r>
        <w:rPr>
          <w:rFonts w:ascii="Times New Roman"/>
          <w:b w:val="false"/>
          <w:i w:val="false"/>
          <w:color w:val="000000"/>
          <w:sz w:val="28"/>
        </w:rPr>
        <w:t>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"Отчет об операциях по банковскому счету".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об операциях</w:t>
            </w:r>
            <w:r>
              <w:br/>
            </w:r>
            <w:r>
              <w:rPr>
                <w:rFonts w:ascii="Times New Roman"/>
                <w:b w:val="false"/>
                <w:i w:val="false"/>
                <w:color w:val="000000"/>
                <w:sz w:val="20"/>
              </w:rPr>
              <w:t>по банковскому счету"</w:t>
            </w:r>
          </w:p>
        </w:tc>
      </w:tr>
    </w:tbl>
    <w:bookmarkStart w:name="z253" w:id="23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w:t>
      </w:r>
      <w:r>
        <w:br/>
      </w:r>
      <w:r>
        <w:rPr>
          <w:rFonts w:ascii="Times New Roman"/>
          <w:b/>
          <w:i w:val="false"/>
          <w:color w:val="000000"/>
        </w:rPr>
        <w:t>данных на безвозмездной основе "Отчет об операциях по банковскому счету"</w:t>
      </w:r>
      <w:r>
        <w:br/>
      </w:r>
      <w:r>
        <w:rPr>
          <w:rFonts w:ascii="Times New Roman"/>
          <w:b/>
          <w:i w:val="false"/>
          <w:color w:val="000000"/>
        </w:rPr>
        <w:t>(индекс – DR_BAT1, периодичность – ежемесячная)</w:t>
      </w:r>
    </w:p>
    <w:bookmarkEnd w:id="235"/>
    <w:bookmarkStart w:name="z254" w:id="236"/>
    <w:p>
      <w:pPr>
        <w:spacing w:after="0"/>
        <w:ind w:left="0"/>
        <w:jc w:val="left"/>
      </w:pPr>
      <w:r>
        <w:rPr>
          <w:rFonts w:ascii="Times New Roman"/>
          <w:b/>
          <w:i w:val="false"/>
          <w:color w:val="000000"/>
        </w:rPr>
        <w:t xml:space="preserve"> Глава 1. Общие положения</w:t>
      </w:r>
    </w:p>
    <w:bookmarkEnd w:id="236"/>
    <w:bookmarkStart w:name="z255" w:id="237"/>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по банковскому счету" (далее – Форма).</w:t>
      </w:r>
    </w:p>
    <w:bookmarkEnd w:id="237"/>
    <w:bookmarkStart w:name="z256" w:id="238"/>
    <w:p>
      <w:pPr>
        <w:spacing w:after="0"/>
        <w:ind w:left="0"/>
        <w:jc w:val="both"/>
      </w:pPr>
      <w:r>
        <w:rPr>
          <w:rFonts w:ascii="Times New Roman"/>
          <w:b w:val="false"/>
          <w:i w:val="false"/>
          <w:color w:val="000000"/>
          <w:sz w:val="28"/>
        </w:rPr>
        <w:t>
      2. Форму подписывает руководитель 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по банковским счетам (вкладам) и каждый отдельный отчет, включенный в ее состав (далее – отчетность) в Национальный Банк Республики Казахстан (далее – Национальный Банк), или иное лицо, на которое возложена функция по подписанию отчета.</w:t>
      </w:r>
    </w:p>
    <w:bookmarkEnd w:id="238"/>
    <w:bookmarkStart w:name="z257" w:id="239"/>
    <w:p>
      <w:pPr>
        <w:spacing w:after="0"/>
        <w:ind w:left="0"/>
        <w:jc w:val="both"/>
      </w:pPr>
      <w:r>
        <w:rPr>
          <w:rFonts w:ascii="Times New Roman"/>
          <w:b w:val="false"/>
          <w:i w:val="false"/>
          <w:color w:val="000000"/>
          <w:sz w:val="28"/>
        </w:rPr>
        <w:t>
      3. Стоимостные показатели в Форме указываются в формате числа с 2 (двумя) знаками после запятой, в теңге (в эквиваленте в теңге), если наименование показателя не предусматривает указание стоимости в другой валюте.</w:t>
      </w:r>
    </w:p>
    <w:bookmarkEnd w:id="239"/>
    <w:bookmarkStart w:name="z258" w:id="240"/>
    <w:p>
      <w:pPr>
        <w:spacing w:after="0"/>
        <w:ind w:left="0"/>
        <w:jc w:val="both"/>
      </w:pPr>
      <w:r>
        <w:rPr>
          <w:rFonts w:ascii="Times New Roman"/>
          <w:b w:val="false"/>
          <w:i w:val="false"/>
          <w:color w:val="000000"/>
          <w:sz w:val="28"/>
        </w:rPr>
        <w:t>
      По банковскому счету в иностранной валюте суммы остатков на отчетную дату указываются в иностранной валюте и в эквиваленте в теңге.</w:t>
      </w:r>
    </w:p>
    <w:bookmarkEnd w:id="240"/>
    <w:bookmarkStart w:name="z259" w:id="241"/>
    <w:p>
      <w:pPr>
        <w:spacing w:after="0"/>
        <w:ind w:left="0"/>
        <w:jc w:val="both"/>
      </w:pPr>
      <w:r>
        <w:rPr>
          <w:rFonts w:ascii="Times New Roman"/>
          <w:b w:val="false"/>
          <w:i w:val="false"/>
          <w:color w:val="000000"/>
          <w:sz w:val="28"/>
        </w:rPr>
        <w:t>
      Ставки вознаграждения по счетам (вкладам) отражаются в виде годовой процентной ставки в формате числа с указанием 2 (двух) знаков после запятой с учетом округления.</w:t>
      </w:r>
    </w:p>
    <w:bookmarkEnd w:id="241"/>
    <w:bookmarkStart w:name="z260" w:id="242"/>
    <w:p>
      <w:pPr>
        <w:spacing w:after="0"/>
        <w:ind w:left="0"/>
        <w:jc w:val="both"/>
      </w:pPr>
      <w:r>
        <w:rPr>
          <w:rFonts w:ascii="Times New Roman"/>
          <w:b w:val="false"/>
          <w:i w:val="false"/>
          <w:color w:val="000000"/>
          <w:sz w:val="28"/>
        </w:rPr>
        <w:t>
      Округление дробной части числа до требуемого формата осуществляется следующим образом:</w:t>
      </w:r>
    </w:p>
    <w:bookmarkEnd w:id="242"/>
    <w:bookmarkStart w:name="z261" w:id="243"/>
    <w:p>
      <w:pPr>
        <w:spacing w:after="0"/>
        <w:ind w:left="0"/>
        <w:jc w:val="both"/>
      </w:pPr>
      <w:r>
        <w:rPr>
          <w:rFonts w:ascii="Times New Roman"/>
          <w:b w:val="false"/>
          <w:i w:val="false"/>
          <w:color w:val="000000"/>
          <w:sz w:val="28"/>
        </w:rPr>
        <w:t>
      если округляемая доля больше или равна 5 (пяти), предшествующий разряд дробной части увеличивается на 1 (один), все следующие за ним значения исключаются;</w:t>
      </w:r>
    </w:p>
    <w:bookmarkEnd w:id="243"/>
    <w:bookmarkStart w:name="z262" w:id="244"/>
    <w:p>
      <w:pPr>
        <w:spacing w:after="0"/>
        <w:ind w:left="0"/>
        <w:jc w:val="both"/>
      </w:pPr>
      <w:r>
        <w:rPr>
          <w:rFonts w:ascii="Times New Roman"/>
          <w:b w:val="false"/>
          <w:i w:val="false"/>
          <w:color w:val="000000"/>
          <w:sz w:val="28"/>
        </w:rPr>
        <w:t>
      если округляемая доля меньше 5 (пяти), предшествующий разряд дробной части остается без изменений, все следующие за ним значения исключаются.</w:t>
      </w:r>
    </w:p>
    <w:bookmarkEnd w:id="244"/>
    <w:bookmarkStart w:name="z263" w:id="245"/>
    <w:p>
      <w:pPr>
        <w:spacing w:after="0"/>
        <w:ind w:left="0"/>
        <w:jc w:val="both"/>
      </w:pPr>
      <w:r>
        <w:rPr>
          <w:rFonts w:ascii="Times New Roman"/>
          <w:b w:val="false"/>
          <w:i w:val="false"/>
          <w:color w:val="000000"/>
          <w:sz w:val="28"/>
        </w:rPr>
        <w:t>
      4. При заполнении Формы коды указываются в соответствии с кодами цифрового ресурса, используемого для обработки данных (далее – Системный перечень данных), размещенного в цифровой системе Национального Банка Республики Казахстан, предназначенной для сбора отчетности по банковским счетам (вкладам) в виде показателей в установленном формате (далее – ЦС НБРК), посредством которой представляется Форма.</w:t>
      </w:r>
    </w:p>
    <w:bookmarkEnd w:id="245"/>
    <w:bookmarkStart w:name="z264" w:id="246"/>
    <w:p>
      <w:pPr>
        <w:spacing w:after="0"/>
        <w:ind w:left="0"/>
        <w:jc w:val="both"/>
      </w:pPr>
      <w:r>
        <w:rPr>
          <w:rFonts w:ascii="Times New Roman"/>
          <w:b w:val="false"/>
          <w:i w:val="false"/>
          <w:color w:val="000000"/>
          <w:sz w:val="28"/>
        </w:rPr>
        <w:t>
      Даты в Форме указываются в формате: "ДД.ММ.ГГГГ", где "ДД" – день, "ММ" – месяц, "ГГГГ" – год.</w:t>
      </w:r>
    </w:p>
    <w:bookmarkEnd w:id="246"/>
    <w:bookmarkStart w:name="z265" w:id="247"/>
    <w:p>
      <w:pPr>
        <w:spacing w:after="0"/>
        <w:ind w:left="0"/>
        <w:jc w:val="both"/>
      </w:pPr>
      <w:r>
        <w:rPr>
          <w:rFonts w:ascii="Times New Roman"/>
          <w:b w:val="false"/>
          <w:i w:val="false"/>
          <w:color w:val="000000"/>
          <w:sz w:val="28"/>
        </w:rPr>
        <w:t>
      5. Показатели Формы являются обязательными для заполнения, если иное не указано в Пояснении.</w:t>
      </w:r>
    </w:p>
    <w:bookmarkEnd w:id="247"/>
    <w:bookmarkStart w:name="z266" w:id="248"/>
    <w:p>
      <w:pPr>
        <w:spacing w:after="0"/>
        <w:ind w:left="0"/>
        <w:jc w:val="left"/>
      </w:pPr>
      <w:r>
        <w:rPr>
          <w:rFonts w:ascii="Times New Roman"/>
          <w:b/>
          <w:i w:val="false"/>
          <w:color w:val="000000"/>
        </w:rPr>
        <w:t xml:space="preserve"> Глава 2. Пояснение по заполнению Формы</w:t>
      </w:r>
    </w:p>
    <w:bookmarkEnd w:id="248"/>
    <w:bookmarkStart w:name="z267" w:id="249"/>
    <w:p>
      <w:pPr>
        <w:spacing w:after="0"/>
        <w:ind w:left="0"/>
        <w:jc w:val="both"/>
      </w:pPr>
      <w:r>
        <w:rPr>
          <w:rFonts w:ascii="Times New Roman"/>
          <w:b w:val="false"/>
          <w:i w:val="false"/>
          <w:color w:val="000000"/>
          <w:sz w:val="28"/>
        </w:rPr>
        <w:t>
      6. При заполнении Формы используется Системный перечень данных: "Балансовые счета (DEPOSIT)".</w:t>
      </w:r>
    </w:p>
    <w:bookmarkEnd w:id="249"/>
    <w:bookmarkStart w:name="z268" w:id="250"/>
    <w:p>
      <w:pPr>
        <w:spacing w:after="0"/>
        <w:ind w:left="0"/>
        <w:jc w:val="both"/>
      </w:pPr>
      <w:r>
        <w:rPr>
          <w:rFonts w:ascii="Times New Roman"/>
          <w:b w:val="false"/>
          <w:i w:val="false"/>
          <w:color w:val="000000"/>
          <w:sz w:val="28"/>
        </w:rPr>
        <w:t>
      7. В Форме передаются сведения о движении денег за отчетный период, об изменениях и текущем состоянии обязательств депозитной организации перед владельцами банковских счетов (вкладов) (далее – владелец счета).</w:t>
      </w:r>
    </w:p>
    <w:bookmarkEnd w:id="250"/>
    <w:bookmarkStart w:name="z269" w:id="251"/>
    <w:p>
      <w:pPr>
        <w:spacing w:after="0"/>
        <w:ind w:left="0"/>
        <w:jc w:val="both"/>
      </w:pPr>
      <w:r>
        <w:rPr>
          <w:rFonts w:ascii="Times New Roman"/>
          <w:b w:val="false"/>
          <w:i w:val="false"/>
          <w:color w:val="000000"/>
          <w:sz w:val="28"/>
        </w:rPr>
        <w:t>
      Сведения представляются по всем банковским счетам, открытым в отчетном периоде и (или) действующим или прекратившим действие в отчетном периоде, включая банковские счета с нулевыми остатками и (или) нулевыми оборотами.</w:t>
      </w:r>
    </w:p>
    <w:bookmarkEnd w:id="251"/>
    <w:bookmarkStart w:name="z270" w:id="252"/>
    <w:p>
      <w:pPr>
        <w:spacing w:after="0"/>
        <w:ind w:left="0"/>
        <w:jc w:val="both"/>
      </w:pPr>
      <w:r>
        <w:rPr>
          <w:rFonts w:ascii="Times New Roman"/>
          <w:b w:val="false"/>
          <w:i w:val="false"/>
          <w:color w:val="000000"/>
          <w:sz w:val="28"/>
        </w:rPr>
        <w:t>
      Сведения по показателям Формы подлежат актуализации на отчетную дату.</w:t>
      </w:r>
    </w:p>
    <w:bookmarkEnd w:id="252"/>
    <w:bookmarkStart w:name="z271" w:id="253"/>
    <w:p>
      <w:pPr>
        <w:spacing w:after="0"/>
        <w:ind w:left="0"/>
        <w:jc w:val="both"/>
      </w:pPr>
      <w:r>
        <w:rPr>
          <w:rFonts w:ascii="Times New Roman"/>
          <w:b w:val="false"/>
          <w:i w:val="false"/>
          <w:color w:val="000000"/>
          <w:sz w:val="28"/>
        </w:rPr>
        <w:t>
      Депозитная организация обеспечивает соответствие референса банковского счета, указанного в Форме, референсу банковского счета, указанному в Отчете о банковском счете.</w:t>
      </w:r>
    </w:p>
    <w:bookmarkEnd w:id="253"/>
    <w:bookmarkStart w:name="z272" w:id="254"/>
    <w:p>
      <w:pPr>
        <w:spacing w:after="0"/>
        <w:ind w:left="0"/>
        <w:jc w:val="both"/>
      </w:pPr>
      <w:r>
        <w:rPr>
          <w:rFonts w:ascii="Times New Roman"/>
          <w:b w:val="false"/>
          <w:i w:val="false"/>
          <w:color w:val="000000"/>
          <w:sz w:val="28"/>
        </w:rPr>
        <w:t>
      8. В строке 1 указывается референс банковского счета, являющийся идентификатором банковского счета в ЦС НБРК и депозитном регистре. По инвестиционным депозитам в качестве референса банковского счета указывается уникальный код, используемый депозитной организацией для идентификации инвестиционного депозита в своих банковских цифровых системах.</w:t>
      </w:r>
    </w:p>
    <w:bookmarkEnd w:id="254"/>
    <w:bookmarkStart w:name="z273" w:id="255"/>
    <w:p>
      <w:pPr>
        <w:spacing w:after="0"/>
        <w:ind w:left="0"/>
        <w:jc w:val="both"/>
      </w:pPr>
      <w:r>
        <w:rPr>
          <w:rFonts w:ascii="Times New Roman"/>
          <w:b w:val="false"/>
          <w:i w:val="false"/>
          <w:color w:val="000000"/>
          <w:sz w:val="28"/>
        </w:rPr>
        <w:t>
      Депозитная организация обеспечивает уникальность и неизменность референса банковского счета либо инвестиционного депозита для всех периодов обслуживания в данной депозитной организации.</w:t>
      </w:r>
    </w:p>
    <w:bookmarkEnd w:id="255"/>
    <w:bookmarkStart w:name="z274" w:id="256"/>
    <w:p>
      <w:pPr>
        <w:spacing w:after="0"/>
        <w:ind w:left="0"/>
        <w:jc w:val="both"/>
      </w:pPr>
      <w:r>
        <w:rPr>
          <w:rFonts w:ascii="Times New Roman"/>
          <w:b w:val="false"/>
          <w:i w:val="false"/>
          <w:color w:val="000000"/>
          <w:sz w:val="28"/>
        </w:rPr>
        <w:t>
      9. В строке 2.1 указывается общая сумма поступлений, в том числе сумма капитализированного вознаграждения по счету за отчетный месяц. При этом не указывается возврат денег на счета, списанных ранее без согласия владельца счета в целях погашения задолженности.</w:t>
      </w:r>
    </w:p>
    <w:bookmarkEnd w:id="256"/>
    <w:bookmarkStart w:name="z275" w:id="257"/>
    <w:p>
      <w:pPr>
        <w:spacing w:after="0"/>
        <w:ind w:left="0"/>
        <w:jc w:val="both"/>
      </w:pPr>
      <w:r>
        <w:rPr>
          <w:rFonts w:ascii="Times New Roman"/>
          <w:b w:val="false"/>
          <w:i w:val="false"/>
          <w:color w:val="000000"/>
          <w:sz w:val="28"/>
        </w:rPr>
        <w:t>
      10. Строки 2.3, 2.4, 6 не заполняются по инвестиционным депозитам.</w:t>
      </w:r>
    </w:p>
    <w:bookmarkEnd w:id="257"/>
    <w:bookmarkStart w:name="z276" w:id="258"/>
    <w:p>
      <w:pPr>
        <w:spacing w:after="0"/>
        <w:ind w:left="0"/>
        <w:jc w:val="both"/>
      </w:pPr>
      <w:r>
        <w:rPr>
          <w:rFonts w:ascii="Times New Roman"/>
          <w:b w:val="false"/>
          <w:i w:val="false"/>
          <w:color w:val="000000"/>
          <w:sz w:val="28"/>
        </w:rPr>
        <w:t>
      11. В строке 2.2 указывается сумма поступлений на банковский счет (за исключением капитализации) за отчетный месяц после даты пролонгации вклада без учета суммы на банковском счете, которая была на момент пролонгации договора банковского вклада.</w:t>
      </w:r>
    </w:p>
    <w:bookmarkEnd w:id="258"/>
    <w:bookmarkStart w:name="z277" w:id="259"/>
    <w:p>
      <w:pPr>
        <w:spacing w:after="0"/>
        <w:ind w:left="0"/>
        <w:jc w:val="both"/>
      </w:pPr>
      <w:r>
        <w:rPr>
          <w:rFonts w:ascii="Times New Roman"/>
          <w:b w:val="false"/>
          <w:i w:val="false"/>
          <w:color w:val="000000"/>
          <w:sz w:val="28"/>
        </w:rPr>
        <w:t>
      По вкладу, пролонгированному более 1 (одного) раза за отчетный месяц (депозиты со сроком до 1 (одного) месяца включительно), сумма поступлений указывается с даты первой пролонгации за отчетный месяц без учета суммы пролонгации.</w:t>
      </w:r>
    </w:p>
    <w:bookmarkEnd w:id="259"/>
    <w:bookmarkStart w:name="z278" w:id="260"/>
    <w:p>
      <w:pPr>
        <w:spacing w:after="0"/>
        <w:ind w:left="0"/>
        <w:jc w:val="both"/>
      </w:pPr>
      <w:r>
        <w:rPr>
          <w:rFonts w:ascii="Times New Roman"/>
          <w:b w:val="false"/>
          <w:i w:val="false"/>
          <w:color w:val="000000"/>
          <w:sz w:val="28"/>
        </w:rPr>
        <w:t>
      12. В строке 2.3 указывается сумма поступлений на банковский счет (за исключением капитализации) за отчетный месяц после даты изменения ставки вознаграждения по счету без учета суммы на банковском счете, которая была на момент изменения ставки вознаграждения.</w:t>
      </w:r>
    </w:p>
    <w:bookmarkEnd w:id="260"/>
    <w:bookmarkStart w:name="z279" w:id="261"/>
    <w:p>
      <w:pPr>
        <w:spacing w:after="0"/>
        <w:ind w:left="0"/>
        <w:jc w:val="both"/>
      </w:pPr>
      <w:r>
        <w:rPr>
          <w:rFonts w:ascii="Times New Roman"/>
          <w:b w:val="false"/>
          <w:i w:val="false"/>
          <w:color w:val="000000"/>
          <w:sz w:val="28"/>
        </w:rPr>
        <w:t>
      По счету, ставка вознаграждения по которому была изменена более 1 (одного) раза за отчетный месяц, сумма поступлений указывается с даты первого изменения ставки вознаграждения за отчетный месяц без учета суммы счета, которая была на момент изменения ставки вознаграждения.</w:t>
      </w:r>
    </w:p>
    <w:bookmarkEnd w:id="261"/>
    <w:bookmarkStart w:name="z280" w:id="262"/>
    <w:p>
      <w:pPr>
        <w:spacing w:after="0"/>
        <w:ind w:left="0"/>
        <w:jc w:val="both"/>
      </w:pPr>
      <w:r>
        <w:rPr>
          <w:rFonts w:ascii="Times New Roman"/>
          <w:b w:val="false"/>
          <w:i w:val="false"/>
          <w:color w:val="000000"/>
          <w:sz w:val="28"/>
        </w:rPr>
        <w:t>
      13. В строках 2.2 и 2.3 сумма поступлений на счет должна отражаться только в одной из строк, в соответствии с более ранним событием. В случае, если в одном периоде произошли и пролонгация, и изменение ставки вознаграждения, то сумма поступлений отражается по строке, соответствующей более раннему событию.</w:t>
      </w:r>
    </w:p>
    <w:bookmarkEnd w:id="262"/>
    <w:bookmarkStart w:name="z281" w:id="263"/>
    <w:p>
      <w:pPr>
        <w:spacing w:after="0"/>
        <w:ind w:left="0"/>
        <w:jc w:val="both"/>
      </w:pPr>
      <w:r>
        <w:rPr>
          <w:rFonts w:ascii="Times New Roman"/>
          <w:b w:val="false"/>
          <w:i w:val="false"/>
          <w:color w:val="000000"/>
          <w:sz w:val="28"/>
        </w:rPr>
        <w:t>
      14. В строке 2.4 указывается сумма капитализированного вознаграждения за отчетный месяц по счету.</w:t>
      </w:r>
    </w:p>
    <w:bookmarkEnd w:id="263"/>
    <w:bookmarkStart w:name="z282" w:id="264"/>
    <w:p>
      <w:pPr>
        <w:spacing w:after="0"/>
        <w:ind w:left="0"/>
        <w:jc w:val="both"/>
      </w:pPr>
      <w:r>
        <w:rPr>
          <w:rFonts w:ascii="Times New Roman"/>
          <w:b w:val="false"/>
          <w:i w:val="false"/>
          <w:color w:val="000000"/>
          <w:sz w:val="28"/>
        </w:rPr>
        <w:t>
      15. В строке 3.1 указывается общая сумма выбытия по счету за отчетный период.</w:t>
      </w:r>
    </w:p>
    <w:bookmarkEnd w:id="264"/>
    <w:bookmarkStart w:name="z283" w:id="265"/>
    <w:p>
      <w:pPr>
        <w:spacing w:after="0"/>
        <w:ind w:left="0"/>
        <w:jc w:val="both"/>
      </w:pPr>
      <w:r>
        <w:rPr>
          <w:rFonts w:ascii="Times New Roman"/>
          <w:b w:val="false"/>
          <w:i w:val="false"/>
          <w:color w:val="000000"/>
          <w:sz w:val="28"/>
        </w:rPr>
        <w:t>
      16. В строке 3.2 указывается сумма погашения вкладов, закрытых в отчетном месяце в связи с истечением срока договора.</w:t>
      </w:r>
    </w:p>
    <w:bookmarkEnd w:id="265"/>
    <w:bookmarkStart w:name="z284" w:id="266"/>
    <w:p>
      <w:pPr>
        <w:spacing w:after="0"/>
        <w:ind w:left="0"/>
        <w:jc w:val="both"/>
      </w:pPr>
      <w:r>
        <w:rPr>
          <w:rFonts w:ascii="Times New Roman"/>
          <w:b w:val="false"/>
          <w:i w:val="false"/>
          <w:color w:val="000000"/>
          <w:sz w:val="28"/>
        </w:rPr>
        <w:t>
      17. В строке 3.3 указывается сумма погашения вкладов, досрочно закрытых в отчетном месяце.</w:t>
      </w:r>
    </w:p>
    <w:bookmarkEnd w:id="266"/>
    <w:bookmarkStart w:name="z285" w:id="267"/>
    <w:p>
      <w:pPr>
        <w:spacing w:after="0"/>
        <w:ind w:left="0"/>
        <w:jc w:val="both"/>
      </w:pPr>
      <w:r>
        <w:rPr>
          <w:rFonts w:ascii="Times New Roman"/>
          <w:b w:val="false"/>
          <w:i w:val="false"/>
          <w:color w:val="000000"/>
          <w:sz w:val="28"/>
        </w:rPr>
        <w:t>
      Для вкладов, открытых в рамках жилищных строительных сбережений, в показатель в строке 3.3 включаются выбытия денег в результате уступки или объединения вкладов.</w:t>
      </w:r>
    </w:p>
    <w:bookmarkEnd w:id="267"/>
    <w:bookmarkStart w:name="z286" w:id="268"/>
    <w:p>
      <w:pPr>
        <w:spacing w:after="0"/>
        <w:ind w:left="0"/>
        <w:jc w:val="both"/>
      </w:pPr>
      <w:r>
        <w:rPr>
          <w:rFonts w:ascii="Times New Roman"/>
          <w:b w:val="false"/>
          <w:i w:val="false"/>
          <w:color w:val="000000"/>
          <w:sz w:val="28"/>
        </w:rPr>
        <w:t>
      18. Строки 3.2 и 3.3 не заполняются по текущим счетам, вкладам до востребования и условным вкладам без даты окончания срока вклада по условиям договора счета (вклада).</w:t>
      </w:r>
    </w:p>
    <w:bookmarkEnd w:id="268"/>
    <w:bookmarkStart w:name="z287" w:id="269"/>
    <w:p>
      <w:pPr>
        <w:spacing w:after="0"/>
        <w:ind w:left="0"/>
        <w:jc w:val="both"/>
      </w:pPr>
      <w:r>
        <w:rPr>
          <w:rFonts w:ascii="Times New Roman"/>
          <w:b w:val="false"/>
          <w:i w:val="false"/>
          <w:color w:val="000000"/>
          <w:sz w:val="28"/>
        </w:rPr>
        <w:t>
      19. В строках 4.1 и 5.1 указываются номера счетов баланса депозитной организации, на которых учитываются суммы остатков основной суммы счета и начисленного вознаграждения по состоянию на отчетную дату, посредством выбора значения из Системного перечня данных.</w:t>
      </w:r>
    </w:p>
    <w:bookmarkEnd w:id="269"/>
    <w:bookmarkStart w:name="z288" w:id="270"/>
    <w:p>
      <w:pPr>
        <w:spacing w:after="0"/>
        <w:ind w:left="0"/>
        <w:jc w:val="both"/>
      </w:pPr>
      <w:r>
        <w:rPr>
          <w:rFonts w:ascii="Times New Roman"/>
          <w:b w:val="false"/>
          <w:i w:val="false"/>
          <w:color w:val="000000"/>
          <w:sz w:val="28"/>
        </w:rPr>
        <w:t>
      20. В строках 4.2 и 4.3 указывается сумма остатка основной суммы счета в соответствующей валюте. Строка 4.3 не заполняется для банковских счетов в национальной валюте.</w:t>
      </w:r>
    </w:p>
    <w:bookmarkEnd w:id="270"/>
    <w:bookmarkStart w:name="z289" w:id="271"/>
    <w:p>
      <w:pPr>
        <w:spacing w:after="0"/>
        <w:ind w:left="0"/>
        <w:jc w:val="both"/>
      </w:pPr>
      <w:r>
        <w:rPr>
          <w:rFonts w:ascii="Times New Roman"/>
          <w:b w:val="false"/>
          <w:i w:val="false"/>
          <w:color w:val="000000"/>
          <w:sz w:val="28"/>
        </w:rPr>
        <w:t>
      21. В строках 5.2 и 5.3 указывается сумма остатка начисленного вознаграждения в соответствующей валюте. Строка 5.3 не заполняется для банковских счетов в национальной валюте.</w:t>
      </w:r>
    </w:p>
    <w:bookmarkEnd w:id="271"/>
    <w:bookmarkStart w:name="z290" w:id="272"/>
    <w:p>
      <w:pPr>
        <w:spacing w:after="0"/>
        <w:ind w:left="0"/>
        <w:jc w:val="both"/>
      </w:pPr>
      <w:r>
        <w:rPr>
          <w:rFonts w:ascii="Times New Roman"/>
          <w:b w:val="false"/>
          <w:i w:val="false"/>
          <w:color w:val="000000"/>
          <w:sz w:val="28"/>
        </w:rPr>
        <w:t>
      22. В строке 6 указывается cредневзвешенная ставка вознаграждения по суммам фактических поступлений на счет с учетом изменения ставки вознаграждения за отчетный период. Для расчета используется номинальная ставка вознаграждения, указанная в договоре банковского счета (вклада).</w:t>
      </w:r>
    </w:p>
    <w:bookmarkEnd w:id="272"/>
    <w:bookmarkStart w:name="z291" w:id="273"/>
    <w:p>
      <w:pPr>
        <w:spacing w:after="0"/>
        <w:ind w:left="0"/>
        <w:jc w:val="both"/>
      </w:pPr>
      <w:r>
        <w:rPr>
          <w:rFonts w:ascii="Times New Roman"/>
          <w:b w:val="false"/>
          <w:i w:val="false"/>
          <w:color w:val="000000"/>
          <w:sz w:val="28"/>
        </w:rPr>
        <w:t>
      23. В строке 7 в обязательном порядке указывается значение "1", если имеются предъявленные к банковскому счету (вкладу) решения и (или) распоряжения уполномоченных государственных органов и должностных лиц о приостановлении расходных операций по банковскому счету, требования третьих лиц об изъятии денег с банковского счета и (или) наложен арест на деньги, находящиеся на его банковском счете.</w:t>
      </w:r>
    </w:p>
    <w:bookmarkEnd w:id="27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