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a9d4" w14:textId="600a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июля 2026 года № 504. Зарегистрирован в Министерстве юстиции Республики Казахстан 17 июля 2026 года № 39336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(далее -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504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 (зарегистрирован в Реестре государственной регистрации нормативных правовых актов за № 9729) следующие изменения: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воспитательной работы с осужденными к лишению свободы,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Начальник отряда разъясняет осужденным их права и обязанности, условия труда и отдыха, обеспечивает доступ к законодательству и организует проведение с ними занятий по социально-правовой учебе по тематическому плану проведения социально-правовой учебы среди осужденных, отбывающих наказание в местах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 обычных условиях отбывания наказания осужденным разъясняются их права и обязанности, условия труда и отдыха, а также обеспечивается доступ к законодательству, регламентирующему исполнение наказания. Всестороннее изучается личность осужденных и определяется степень психологической готовности к положительному восприятию воспитательного воздействия и отрицанию негативного воздействия окружающей среды.";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Не позднее чем за один год до истечения срока лишения свободы администрация учреждения уведомляет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местные исполнительные органы, органы внутренних дел столицы, областей, городов республиканского значения, по избранному осужденным месту жительства о его предстоящем освобождении, наличии у него жилья, его трудоспособности и имеющихся специальностях.";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Не позднее, чем за двадцать календарных дней до освобождения лица из мест лишения свободы по отбытию срока наказания, а при освобождении по иным основаниям, в течение одного рабочего дня после освобождения, в органы внутренних дел и службу пробации столицы, областей, городов республиканского значения, по избранному им месту жительства направляется извещение на лицо, освобождаемое (освобожденное) из учреждения УИС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Курултай Республики Казахстан и конституционные основы законодательной власти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августа 2014 года № 511 "Об утверждении Правил организации деятельности службы пробации" (зарегистрирован в Реестре государственной регистрации нормативных правовых актов за № 9738) следующие изменения: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службы пробации, утвержденных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Органами, исполняющими уголовные наказания, не связанные с изоляцией осужденного от общества, являются территориальные службы пробации Департаментов уголовно-исполнительной системы столицы, областей, городов республиканского значения (далее – Службы пробации).";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формирует электронное извещение об осужденном (заключенном под стражу)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года № 29 (зарегистрирован в Реестре государственной регистрации нормативных правовых актов за № 16667) (далее - Правила ведения, использования и хранения специальных учетов лиц) для автоматического заполнения реквизитов в систему "Специальные учеты" цифровой системы "Аналитический центр" (далее – СУ АЦ) и отдельно на бумажных носителях предоставляет копию приговора и копию документа, удостоверяющего личность в территориальный орган КПСиСУ;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лицо, осужденное судом другой столицы, областей, городов республиканского значения формирует электронное извещение об осужденном (заключенном под стражу) для автоматического заполнения реквизитов в СУ АЦ и на бумажных носителях предоставляет один экземпляр алфавитной учетной карточки, копию приговора и копию документа, удостоверяющего личность в территориальный орган КПСиСУ;";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освобождении от наказания осужденного или изменения приговора в отношении него, а также при снятии с учета по основаниям, предусмотренным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161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РК, Служба пробации в течение пяти рабочих дней после получения соответствующего процессуального решения формирует электронное извещение об осужденном (заключенном под стражу) с указанием полных сведений об основании снятия осужденного с учета или изменения приговора для автоматического заполнения реквизитов в СУ АЦ и отдельно на бумажных носителях предоставляет копию постановления суда, вступившего в законную силу.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109 изложить в следующей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запросы в городские, районные (управления) отделы полиции и Службы пробации столицы, областей, городов республиканского значения для установления разыскиваемого по месту жительства его родственников и знакомых.";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"138. В случае повреждения (порчи) осужденным электронных средств слежения Служба пробации составляет акт установления неисправностей электронных средств слежения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причины повреждения (порчи) электронных средств слежения Служба пробации передает по акту работнику, ответственному по линии информации и связи в ДУИС столицы, областей, городов республиканского значения.";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августа 2014 года № 516 "Об утверждении Правил организации получения начального, основного среднего, общего среднего, технического и профессионального образования осужденных к лишению свободы" (зарегистрирован в Министерстве юстиции Республики Казахстан № 9753) следующие изменения: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8) части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Уголовно-исполнительного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получения начального, основного среднего, общего среднего, технического и профессионального образования осужденных к лишению свободы, утвержденных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Школы создаются решением местных исполнительных органов по представлению органов УИС столицы, областей, городов республиканского значения по согласованию с управлениями образования столицы, областей, городов республиканского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(зарегистрирован в Реестре государственной регистрации нормативных правовых актов за № 29329) "Об утверждении Типовых правил деятельности организаций образования соответствующих типов и видов, за исключением организаций высшего и послевузовского образования.";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Прием в школу осуществляется из числа осужденных, не имеющих начального, основного среднего образования и организуется для получения технического и профессионального образования на основании документов об образовании. При отсутствии документов об образовании директор школы направляет запросы в управления образования столицы, областей, городов республиканского значения в ведении которых находится организация образования, в которой обучался осужденный.".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августа 2014 года № 520 "Об утверждении Правил организации санитарно-эпидемиологического надзора в учреждениях уголовно-исполнительной системы" (зарегистрирован в Министерстве юстиции Республики Казахстан 29 сентября 2014 года № 9763) следующее изменение: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санитарно-эпидемиологического надзора в учреждениях уголовно-исполнительной системы, утвержденных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Карантин предусматривает проведение следующих мероприятий: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полную изоляцию, запрещение въезда и выезда из учреждения, перемещения лиц внутри учреждения;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динамическое наблюдение;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свиданий с родственниками.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неиспользованные свидания предоставляются после завершения карантина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 (зарегистрирован в Реестре государственной регистрации нормативных правовых актов за № 9984).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снабжение учреждения осуществляется через перегрузочные площадки. Внутри учреждения производится разобщение осужденных по отрядам с максимальной изоляцией их друг от друга и организацией питания через передаточные пункты.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 устанавливается также в случаях возникновения инфекционного заболевания на территории соответствующего региона.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выполнения условий карантина в учреждении несение службы организуется по усиленному варианту.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 устанавливается по представлению ПСЭН: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учреждения при возникновении инфекционного заболевания в нем – приказом Департамента УИС;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учреждениях столицы, областей, городов республиканского значения и при введении карантина и/или противоэпидемиологических ограничительных мер на территории столицы, соответствующей области, городов республиканского значения – приказом Комитета УИС;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учреждениях республики при введении карантина и/или противоэпидемиологических ограничительных мер на территории республики – приказом Министерства внутренних дел Республики Казахстан".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ноября 2014 года № 819 Об утверждении Правил внутреннего распорядка учреждений уголовно-исполнительной системы (зарегистрирован в Министерстве юстиции Республики Казахстан № 9984) следующие изменения: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учреждений уголовно-исполнительной системы, утвержденных указанным приказом: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внутреннего распорядка учреждений уголовно-исполнительной системы (далее - Правила) разработаны в соответствии с подпунктом 16)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- УИК) и определяют внутренний распорядок учреждений уголовно-исполнительной системы (далее - учреждение) в целях обеспечения в них условий отбывания наказания и исполнения наказания.";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Персоналу учреждений не допускается вступать в какие-либо отношения с осужденными и их родственниками, не вызываемые интересами службы, а также пользоваться их услугами, не регламентированными уголовно-исполнительным законодательством и настоящими Правилами.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один осужденный не должен подвергаться пыткам и другим жестоким, бесчеловечным или унижающим честь и достоинство видам обращения или наказания.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учреждения обеспечивает охрану и безопасность осужденных, сотрудников учреждения и посетителей учреждения.";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Оплата дополнительных услуг, указанных в заявке осужденного, осуществляется путем почтового перевода денег с контрольного счета наличности временного размещения денег учреждения в адрес соответствующего предприятия, учреждения, организации или специалиста (работника) их оказавшего.";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162 изложить в следующей редакции:</w:t>
      </w:r>
    </w:p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документа, подтверждающего регистрацию по месту жительства заявителя и членов семьи (адресная справка), копии правоустанавливающих документов на жилище или договора аренды жилой площади, жилого помещения, копии свидетельства о браке, рождении. Для сверки копий вышеуказанных документов при подаче заявки предоставляются их оригиналы;";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ноября 2014 года № 853 "Об утверждении Типового положения о консультативно-совещательном органе при местных исполнительных органах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наказания" (зарегистрирован в Министерстве юстиции Республики Казахстан 30 декабря 2014 года № 10050) следующие изменения: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17)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положениях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консультативно-совещательном органе при местных исполнительных органах по содействию деятельности учреждений и органов, исполняющих уголовные наказания и иные меры уголовно-правового воздействия, а также организации социальной и иной помощи лицам, отбывшим уголовные наказания, утвержденные указанным приказом: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определяет статус и полномочия консультативно-совещательного органа, создаваемого в соответствии с подпунктом 17)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- Кодекс) при местных исполнительных органах столицы, областей, городов республиканского значения (далее - консультативно-совещательный орган).";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 задачам консультативно-совещательного органа при местных исполнительных органах столицы, областей, городов республиканского значения также относится рассмотрение предложений по: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взаимодействия местных исполнительных органов с учреждениями уголовно-исполнительной системы по содействию в трудовом и бытовом устройстве освобождаемых осужденных;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социальной и иной помощи лицам, отбывшим уголовные наказания, в том числе устройства лиц с инвалидностью и пенсионеров в дома престарелых и лиц с инвалидностью;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в своевременном и правильном разрешении администрацией учреждения уголовно-исполнительной системы жалоб и заявлений осужденных;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участию представителей местных исполнительных органов в деятельности комиссии учреждения уголовно-исполнительной системы;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помощи в улучшении коммунально-бытовых и медико-санитарных условий содержания осужденных;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общеобразовательных и профессиональных школ в учреждениях уголовно-исполнительной системы;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работы местных исполнительных органов по определению объектов общественных работ для лиц, привлеченных к ним в порядке применения уголовного наказания;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в трудовом и бытовом устройстве и организации других видов социальной и иной помощи лицам, освободившимся из учреждений уголовно-исполнительной системы, а также отбывающим наказания, не связанные с изоляцией от общества;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содействия по выделению государственного социального заказа и грантов для неправительственных организаций и общественных объединений, осуществляющих работу по оказанию социально-правовой помощи лицам, освобожденным из мест лишения свободы.";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2017 года № 107 "Об утверждении Правил ведения учета лиц, содержащихся в учреждениях уголовно-исполнительной системы Министерства внутренних дел Республики Казахстан" (зарегистрирован в Реестре государственной регистрации нормативных правовых актов за № 14918) следующие изменения: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лиц, содержащихся в учреждениях уголовно-исполнительной системы Министерства внутренних дел Республики Казахстан, утвержденных указанным приказом: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 каждом осужденном, прибывшем в учреждение, отделом спецучета в течение двух рабочих дней направляется уведомление в суд, вынесший приговор, супругу (супруге), одному из родственников либо законному представителю по выбору осужденного (далее - законные представители).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прибытии иностранного гражданина в указанный срок направляется в посольство, консульство или иное представительство государства, гражданином которого он является, через Министерство иностранных дел Республики Казахстан.";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О результатах сверки делается отметка в контрольном листе о дате проведенной сверки и указывается фамилия сотрудника проводившего сверку, с составлением акта в произвольной форме в двух экземплярах, один из которых высылается в Департаменты уголовно-исполнительной системы столицы, областей, городов республиканского значения (далее - ДУИС).";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 смерти осужденного немедленно сообщается прокурору, законным представителям умершего. В случае смерти иностранного гражданина или лица без гражданства дополнительно сообщается об этом в Министерство иностранных дел Республики Казахстан.";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июля 2017 года № 504 "Об утверждении Правил организации деятельности и внутреннего распорядка специальных учреждений, осуществляющих исполнение наказания в виде ареста системы Министерства внутренних дел Республики Казахстан" (зарегистрирован в Реестре государственной регистрации нормативных правовых актов за № 15551) следующие изменения: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внутреннего распорядка специальных учреждений, осуществляющих исполнение наказания в виде ареста, утвержденных указанным приказом: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 изложить в следующей редакции:</w:t>
      </w:r>
    </w:p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не совершают действий, унижающих честь и достоинство сотрудников СП, осужденных, а также иных лиц;";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июля 2017 года № 505 "Об утверждении Правил внутреннего распорядка следственных изоляторов уголовно-исполнительной системы" (зарегистрирован в Реестре государственной регистрации нормативных правовых актов за № 15564) следующее изменение: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марта 2022 года № 118 "Об утверждении Правил обеспечения бесплатным проездом, а также продуктами питания или деньгами на путь следования лиц, освобождаемых от отбывания наказания в виде ареста или лишения свободы, к избранному ими месту жительства или работы" (зарегистрирован в Реестре государственной регистрации нормативных правовых актов за № 27036) следующее изменение: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бесплатным проездом, а также продуктами питания или деньгами на путь следования лиц, освобождаемых от отбывания наказания в виде ареста или лишения свободы, к избранному ими месту жительства или работы, утвержденных указанным приказом: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Осужденным из числа иностранных граждан, убывающим за пределы Республики Казахстан после освобождения от отбывания наказания в виде ареста или лишения свободы, проездные билеты приобретаются до места нахождения дипломатических представительств и консульских учреждений своих государств, аккредитованных в Республике Казахстан.".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2026 года № 504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службы пробации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6" w:id="86"/>
      <w:r>
        <w:rPr>
          <w:rFonts w:ascii="Times New Roman"/>
          <w:b w:val="false"/>
          <w:i w:val="false"/>
          <w:color w:val="000000"/>
          <w:sz w:val="28"/>
        </w:rPr>
        <w:t>
      АКТ проверки правильности произведенных удержаний с лиц, отбывающих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исправительные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 за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предприятия, учреждения,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Мною, начальником (старший инспектор, инспектор) ________________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пробации ___________ в присутствии ________ и главного бухгалтера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составлен настоящий акт о нижеследующем: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___________________________________________________ в 20___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предприятия, учреждения,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отбывали исправительные работы 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отбывания исправительных работ с ___ по _ 20__ года.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начислено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удержаний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удержать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Недоудержано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bookmarkStart w:name="z128" w:id="88"/>
      <w:r>
        <w:rPr>
          <w:rFonts w:ascii="Times New Roman"/>
          <w:b w:val="false"/>
          <w:i w:val="false"/>
          <w:color w:val="000000"/>
          <w:sz w:val="28"/>
        </w:rPr>
        <w:t>
      Таким образом, с вышеуказанных лиц при расчете за проверяемый период.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Удержания произведены в соответствии с приговорами суда 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Недоудержано _____________________________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Указанную сумму следует до удержать и перечислить не позднее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Фонд компенсации потерпевшим.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(старший инспектор, инспектор)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(звание, фамилия,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предприятия (учреждения, организации)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контрольном счете наличности временного размещения денег имеется __ теңге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№ ________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заработанных в учреждении ________ теңге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_______________ Осужденный _______________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20__ года</w:t>
      </w:r>
    </w:p>
    <w:bookmarkEnd w:id="93"/>
    <w:bookmarkStart w:name="z13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мне приобрести следующие товары: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bookmarkStart w:name="z138" w:id="96"/>
      <w:r>
        <w:rPr>
          <w:rFonts w:ascii="Times New Roman"/>
          <w:b w:val="false"/>
          <w:i w:val="false"/>
          <w:color w:val="000000"/>
          <w:sz w:val="28"/>
        </w:rPr>
        <w:t>
      Итого 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Товары на сумму _________________________ получил.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Эту сумму прошу списать с моего лицевого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осужденного)</w:t>
      </w:r>
    </w:p>
    <w:bookmarkStart w:name="z1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20___ года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содержащихся в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2" w:id="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органа, составившего справку)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20__года (дата составления) № _____ по попутному списку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по личному делу №____________________________________________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Ф.И.О. (при его наличии) осужденного, (если имеет несколько, то перечислить все)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Год и место рождения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полный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 жительства до содержания под стражей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полный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Куда следует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(город, наименование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Место сдачи караулом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станции, пристани), через какие транзитно-пересыльные пункты следует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Основание для конвоирования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(наряд, приказ, постановление судебного органа или органа ведущего уголовный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процесс, 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Категория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(осужденный, несовершеннолетний, вид режима, иностранный гражданин и так далее)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Каким судебным органом осужден (когда, по какой статье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на какой срок или по какой статье обвиняется)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Требуется ли усиленная охрана и почему?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Особые приметы: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Справки врача: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о состоянии здоровья (здоров, болен туберкулезом, душевнобольной, может ли следовать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пути без сопровождающего)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 прохождении санитарной обработки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об эпидемиологическом состоянии учреждения,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Врач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(звание,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фотокарточки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гербовой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АКТ</w:t>
      </w:r>
    </w:p>
    <w:bookmarkEnd w:id="99"/>
    <w:p>
      <w:pPr>
        <w:spacing w:after="0"/>
        <w:ind w:left="0"/>
        <w:jc w:val="both"/>
      </w:pPr>
      <w:bookmarkStart w:name="z146" w:id="100"/>
      <w:r>
        <w:rPr>
          <w:rFonts w:ascii="Times New Roman"/>
          <w:b w:val="false"/>
          <w:i w:val="false"/>
          <w:color w:val="000000"/>
          <w:sz w:val="28"/>
        </w:rPr>
        <w:t>
       "___"_________20__г.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специальный приемник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(столица, область, город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должность,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при приеме осужденного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год рождения, статья, срок)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специальный приемник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(столица, область, город республиканского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имеющееся несоответствие фотографии осужденного, анкетных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данных, документов,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составлен настоящий 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звание) (должность, звание,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акт составляется в трех экземплярах, первый экземпляр в суд,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вынесший приговор осужденному, второй - в ДП _________ столицы,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значения, третий – подшивается в личное дело осужденного.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9" w:id="101"/>
      <w:r>
        <w:rPr>
          <w:rFonts w:ascii="Times New Roman"/>
          <w:b w:val="false"/>
          <w:i w:val="false"/>
          <w:color w:val="000000"/>
          <w:sz w:val="28"/>
        </w:rPr>
        <w:t>
      На лицевом счете имеется ________ теңге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Квитанция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Осужденный ____________________ ____________________ 20_ года</w:t>
      </w:r>
    </w:p>
    <w:bookmarkStart w:name="z15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02"/>
    <w:bookmarkStart w:name="z15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мне приобрести следующие товары: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осужденного)</w:t>
            </w:r>
          </w:p>
        </w:tc>
      </w:tr>
    </w:tbl>
    <w:p>
      <w:pPr>
        <w:spacing w:after="0"/>
        <w:ind w:left="0"/>
        <w:jc w:val="both"/>
      </w:pPr>
      <w:bookmarkStart w:name="z153" w:id="104"/>
      <w:r>
        <w:rPr>
          <w:rFonts w:ascii="Times New Roman"/>
          <w:b w:val="false"/>
          <w:i w:val="false"/>
          <w:color w:val="000000"/>
          <w:sz w:val="28"/>
        </w:rPr>
        <w:t>
      Расписка Товары на сумму 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получил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Эту сумму прошу списать с моего лицевого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изоляторов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исполнительной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6" w:id="105"/>
      <w:r>
        <w:rPr>
          <w:rFonts w:ascii="Times New Roman"/>
          <w:b w:val="false"/>
          <w:i w:val="false"/>
          <w:color w:val="000000"/>
          <w:sz w:val="28"/>
        </w:rPr>
        <w:t>
      На лицевом счету имеется Камера № ____ № квит.___________________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__________________теңге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подозреваемого, обвиняемого, подсудимого)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Бухгалтер_____________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 года</w:t>
      </w:r>
    </w:p>
    <w:bookmarkStart w:name="z15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приобрести нижеследующие продукты питания и предметы первой необходимости: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или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требуется приобрести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 количество (вес)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Подозреваемый, обвиняемый, подсудимый заполняет графы 2 и 3.</w:t>
      </w:r>
    </w:p>
    <w:bookmarkEnd w:id="110"/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подозреваемого, обвиняемого или подсудимого ____________</w:t>
      </w:r>
    </w:p>
    <w:bookmarkEnd w:id="111"/>
    <w:bookmarkStart w:name="z16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в получении</w:t>
      </w:r>
    </w:p>
    <w:bookmarkEnd w:id="112"/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Продукты и предметы первой необходимости на сумму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получил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(прописью)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Эту сумму прошу списать с моего лицевого счета</w:t>
      </w:r>
    </w:p>
    <w:bookmarkEnd w:id="116"/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17"/>
    <w:bookmarkStart w:name="z16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подозреваемого, обвиняемого или подсудимого)</w:t>
      </w:r>
    </w:p>
    <w:bookmarkEnd w:id="118"/>
    <w:bookmarkStart w:name="z1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года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