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e6ff" w14:textId="a26e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информации Республики Казахстан от 30 октября 2024 года № 503-НҚ "Об утверждении Правил разработки проекта региональной символики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8 июля 2026 года № 330-НҚ. Зарегистрирован в Министерстве юстиции Республики Казахстан 16 июля 2026 года № 39313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30 октября 2024 года № 503-НҚ "Об утверждении Правил разработки проекта региональной символики" (зарегистрирован в Реестре государственной регистрации нормативных правовых актов за № 35320)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проекта региональной символики, утвержденные указанным приказом, изложить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архивов, документации и книжного дела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культуры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2024 года № 503-НҚ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 проекта региональной символики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 проекта региональной символики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496-22)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постановления Правительства Республики Казахстан от 4 октября 2023 года № 866 "О некоторых вопросах Министерства культуры и информации Республики Казахстан" и определяют порядок разработки проекта региональной символики (далее – Проект) в целях сохранения единой системы региональной символики.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Разработка проекта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 и Правительства Республики Казахстан, другим нормативными правовыми актами и настоящими Правилами.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 и определения: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местный исполнительный орган (акимат) – коллегиальный исполнительный орган, возглавляемый акимом столицы, области, города республиканского значения, района (города областного значения),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Экспертный совет по вопросам государственных символов и геральдических знаков (далее – Экспертный совет) – методологическо-консультативный орган, созданный при уполномоченном органе в области государственных символов Республики Казахстан.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проекта региональной символики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Разработка проекта основывается на принципах: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укрепления общественного согласия и общенационального единства;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геральдических знаков;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учета национальных традиций, исторических, культурных, природных, географических, социально-экономических особенностей региона.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разработке проекта запрещается использование изображения Государственного Флага и Государственного Герба Республики Казахстан, а также изображение религиозных, родовых и племенных знаков.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разработке проекта учитываются: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является новой работой, ранее не использовавшейся и определяющей своей спецификой создание будущего направления развития местности;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имеет визуальную составляющую, объемное изображение и (или) модель, с четким рельефом;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проекте официальные наименования, надписи и другой текст излагаются на казахском языке;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разработке проекта не допускается нарушение авторских прав и (или) смежных прав, плагиат.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Автором проекта признаются граждане Республики Казахстан. В случае создания проекта несколькими физическими лицами, все они считаются его авторами (соавторами).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разработке проекта допускается использование национально-этнографических элементов (орнаментов).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Конкурс на разработку проекта (далее – конкурс) включает следующие этапы: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местным исполнительным органом столицы, области, города республиканского значения объявления о начале приема заявлений на участие в конкурсе;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заявлений для участия в конкурсе;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проектов местным исполнительным органом столицы, области, города республиканского значения на соответствие требованиям пункта 6 настоящих Правил;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среди населения столицы, области, города республиканского значения общественных обсуждений по проектам;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проектов Экспертным советом;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утверждение проекта маслихатом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Объявление о начале приема заявлений на участие в конкурсе размещается на интернет-ресурсе местного исполнительного органа столицы, области, города республиканского значения не позднее чем за 3 (три) месяца до завершения конкурса.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Заявление на участие в конкурсе принимается на казахском и русском языках и содержит описание проекта.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рассмотрения заявлений местным исполнительным органом столицы, области, города республиканского значения составляет 15 (пятнадцать) рабочих дней со дня окончания срока приема документов.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Проекты, представленные на конкурс, отбираются с учетом национальных ценностей и традиций, культурных, туристических, исторических, географических, политических и социально-экономических особенностей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несоответствии проекта пункту 6 настоящих Правил местным исполнительным органом столицы, области, города республиканского значения выносится мотивированный отказ в принятии заявления.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Заявителю направляется уведомление с приложением предварительного решения об отказе в приеме заявления в срок не позднее чем за 5 (пять) дней рабочих дня до его подписания.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Заявителем предоставляется возражение к предварительному решению об отказе в приеме заявления в срок не позднее 2 (два) рабочих дней со дня получения уведомления.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 дня окончания срока рассмотрения заявки в течение 1 (один) месяц для проектов, соответствующих пункту 6 настоящих Правил местным исполнительным органом столицы, области, города республиканского значения проводятся общественные обсуждения.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Информация о дате, времени и месте проведения общественных обсуждений размешается на интернет-ресурсе местного исполнительного органа столицы, области, города республиканского значения.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общественных обсуждений оформляются протоколом.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Проекты, набравшие наибольшее количество голосов со дня завершения общественного обсуждения, рассматриваются на заседании Экспертного совета в течение 25 (двадцать пять) рабочих дней.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экспертного совета оформляется протоколом.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Проекты, получившие положительное заключение, утверждаются решением маслихатов столицы, областей, городов республиканского значения в течение 15 (пятнадцать) рабочих дней.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Допускается использование региональной символики: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культурных, массовых, спортивных, образовательных, религиозных мероприятиях местного уровня;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товарных знаках, эмблеме (символике) неправительственных организаций, общественных объединений, частных учреждений и субъектов предпринимательства, одежде (специальной и спортивной одежде);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юбилейных медалях и благодарственных письмах, поздравительных и сувенирных изделиях, наградах, присуждаемых почетным гражданам столицы, области, города республиканского значения.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