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0811" w14:textId="c560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23 июня 2023 года № 258-НҚ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8 июля 2026 года № 328-НҚ. Зарегистрирован в Министерстве юстиции Республики Казахстан 9 июля 2026 года № 39268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23 июня 2023 года № 258-НҚ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 (зарегистрирован в Реестре государственной регистрации нормативных правовых актов № 32902)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фактических затрат на копирование или печать и правил их оплаты обладателю информации, а также правил освобождения социально уязвимых слоев населения от оплаты фактических затрат на копирование или печать";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фактических затрат на копирование или печать и правила их оплаты обладателю информации;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освобождения социально уязвимых слоев населения от оплаты фактических затрат на копирование или печать.";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фактических затрат на копирование или печать и правила их оплаты обладателю информации, утвержденные указанным приказом, изложить в новой редакции согласно приложению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освобождения социально уязвимых слоев населения от оплаты фактических затрат на копирование или печать,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освобождения социально уязвимых слоев населения от оплаты фактических затрат на копирование или печать";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Пользователи информации, указанные в пункте 1 настоящих Правил освобождения социально уязвимых слоев населения от оплаты фактических затрат на копирование или печать, освобождаются от оплаты при представлении обладателю информации документов, подтверждающих соответствующий статус.".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официального опубликования.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 № 328-НҚ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258-НҚ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фактических затрат на копирование или печать и правила их оплаты обладателю информации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Размеры фактических затрат на копирование или печать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на изготовление копий запрашиваемых документов и (или) материалов оплачиваются пользователем информации в следующем размере: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0,1 % месячного расчетного показателя за каждую страницу запрашиваемой информации – в случае, если запрашиваемая информация предоставляется в формате А4;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0,2 % месячного расчетного показателя за каждую страницу запрашиваемой информации – в случае, если запрашиваемая информация предоставляется в формате А3;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2 % месячного расчетного показателя за каждую страницу запрашиваемой информации – в случае, если запрашиваемая информация представляется в форматах от А2 или А1;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5 % месячных расчетных показателей за каждую страницу запрашиваемой информации – в случае, если запрашиваемая информация представляется в формате, превышающем формат А0.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настоящими Размерами фактических затрат на копирование или печать не распространяется на правоотношения, регулируемые Законом Республики Казахстан "О государственных и социально ответственных услугах".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фактических затрат на копирование или печать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информация представляется обладателем информации вне зависимости от форм собственности с учетом требований настоящего приказа в объеме и формате имеющихся у обладателя информации документов и (или) материалов.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Обладатель информации подсчитывает стоимость фактических затрат в соответствии с Размерами фактических затрат на копирование или печать и выставляет счет пользователю информации в течение 7 рабочих дней со дня регистрации полученного в установленном порядке запроса.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обладателем информации указываются: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 формат запрашиваемых документов и (или) материалов;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расходов на изготовление копий запрашиваемых документов и (или) материалов;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информация, необходимая для заполнения платежного документа на перечисление платы за представление запрашиваемой информации;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внесения пользователем информации платы за предоставление запрашиваемой информации, не превышающий пятнадцать календарных дней.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обладателем информации являются государственный орган или государственное учреждение, не являющееся государственным органом, пользователь информации осуществляет перечисление платы за представление информации в государственный бюджет в соответствии с пунктом 2 настоящих Правил оплаты фактических затрат на копирование или печать обладателю информации (далее – Правила).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обладателем информации является субъект квазигосударственного сектора, исполнитель функций центральных и (или) местных исполнительных органов, а также в случае, если информация запрашивается у юридических лиц в части, касающейся использования средств, выделенных им из государственного бюджета, обладаемой ими экологической информации, информации о чрезвычайных ситуациях, природных и техногенных катастрофах, их прогнозах и последствиях, состоянии пожарной безопасности, санитарно-эпидемиологической и радиационной обстановке, безопасности пищевых продуктов и других факторов, оказывающих негативное воздействие на здоровье и обеспечение безопасности граждан Республики Казахстан, населенных пунктов и производственных объектов, а также цен на производимые (реализуемые) субъектами государственной монополии товары (работы, услуги), пользователь информации осуществляет перечисление платы за предоставление информации на счет обладателя информации в соответствии с пунктом 2 Правил.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Информация, представляемая на платной основе, направляется (передается) пользователю информации после оплаты им предоставления указанной информации в соответствии с требованиями пункта 3 настоящих Правил и предоставления обладателю информации платежного документа, подтверждающего оплату.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