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c8f6" w14:textId="766c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7 июля 2026 года № 119. Зарегистрирован в Министерстве юстиции Республики Казахстан 8 июля 2026 года № 39252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 (зарегистрирован в Реестре государственной регистрации нормативных правовых актов под № 14740)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государственного контроля за качеством оказания государственных услуг,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"1. Настоящие Правила государственного контроля за качеством оказания государственных услуг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Закон) и определяют порядок проведения государственного контроля за качеством оказания государственных услуг центральными государственными органами, их ведомствами, загранучреждениями Республики Казахстан, территориальными подразделениями центральных государственных органов и их ведомств, местными исполнительными органами столицы, областей, городов республиканского значения, районов, городов областного значения, акимами районов в городе, городов районного значения, поселков, сел, сельских округов, а также подведомственными организациями центральных государственных органов, их ведомств, местных исполнительных органов, некоммерческим акционерным обществом "Государственная корпорация "Правительство для граждан" (далее – Государственная корпорация) и его филиалами, физическими и юридическими лицами, оказывающими государственные услуги в соответствии с законодательством Республики Казахстан либо участвующие в одном или нескольких этапах оказания государственной услуги и предоставляющие услугодателю документы и информацию, необходимые для оказания государственной услуги (далее – субъекты государственного контроля за качеством оказания государственных услуг).</w:t>
      </w:r>
    </w:p>
    <w:bookmarkEnd w:id="3"/>
    <w:bookmarkStart w:name="z9" w:id="4"/>
    <w:p>
      <w:pPr>
        <w:spacing w:after="0"/>
        <w:ind w:left="0"/>
        <w:jc w:val="both"/>
      </w:pPr>
      <w:r>
        <w:rPr>
          <w:rFonts w:ascii="Times New Roman"/>
          <w:b w:val="false"/>
          <w:i w:val="false"/>
          <w:color w:val="000000"/>
          <w:sz w:val="28"/>
        </w:rPr>
        <w:t>
      2.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(далее – уполномоченный орган), а за деятельностью местных исполнительных органов столицы, областей, городов республиканского значения, районов, городов областного значения, территориальных подразделений центральных государственных органов и ведомств, подведомственных им организаций, акимов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территориальными подразделениями уполномоченного органа в пределах их компетенции, а также должностными лицами уполномоченного органа по поручению руководства уполномоченного органа.";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"9. Проверки делятся на виды,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27-1 Закона.";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"17. Субъект государственного контроля за качеством оказания государственных услуг, а также лица,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6 статьи 27-1 Закона, вправе принять участие в заслушивании, проводимом должностными лицами уполномоченного органа и его территориальных подразделений, 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 </w:t>
      </w:r>
    </w:p>
    <w:bookmarkEnd w:id="6"/>
    <w:bookmarkStart w:name="z14" w:id="7"/>
    <w:p>
      <w:pPr>
        <w:spacing w:after="0"/>
        <w:ind w:left="0"/>
        <w:jc w:val="both"/>
      </w:pPr>
      <w:r>
        <w:rPr>
          <w:rFonts w:ascii="Times New Roman"/>
          <w:b w:val="false"/>
          <w:i w:val="false"/>
          <w:color w:val="000000"/>
          <w:sz w:val="28"/>
        </w:rPr>
        <w:t>
      дополнить пунктами 29-1, 29-2, 29-3 и 29-4 следующего содержания:</w:t>
      </w:r>
    </w:p>
    <w:bookmarkEnd w:id="7"/>
    <w:bookmarkStart w:name="z15" w:id="8"/>
    <w:p>
      <w:pPr>
        <w:spacing w:after="0"/>
        <w:ind w:left="0"/>
        <w:jc w:val="both"/>
      </w:pPr>
      <w:r>
        <w:rPr>
          <w:rFonts w:ascii="Times New Roman"/>
          <w:b w:val="false"/>
          <w:i w:val="false"/>
          <w:color w:val="000000"/>
          <w:sz w:val="28"/>
        </w:rPr>
        <w:t>
      "29-1. Наблюдение соблюдения требований законодательства Республики Казахстан в сфере оказания государственных услуг осуществляется согласно графику и на внеплановой основе.</w:t>
      </w:r>
    </w:p>
    <w:bookmarkEnd w:id="8"/>
    <w:bookmarkStart w:name="z16" w:id="9"/>
    <w:p>
      <w:pPr>
        <w:spacing w:after="0"/>
        <w:ind w:left="0"/>
        <w:jc w:val="both"/>
      </w:pPr>
      <w:r>
        <w:rPr>
          <w:rFonts w:ascii="Times New Roman"/>
          <w:b w:val="false"/>
          <w:i w:val="false"/>
          <w:color w:val="000000"/>
          <w:sz w:val="28"/>
        </w:rPr>
        <w:t xml:space="preserve">
      29-2. Основанием для проведения наблюдения согласно графику является полугодовой график наблюдения, утверждаемый уполномоченным органом по оценке и контролю за качеством оказания государственных услуг в срок </w:t>
      </w:r>
    </w:p>
    <w:bookmarkEnd w:id="9"/>
    <w:bookmarkStart w:name="z17" w:id="10"/>
    <w:p>
      <w:pPr>
        <w:spacing w:after="0"/>
        <w:ind w:left="0"/>
        <w:jc w:val="both"/>
      </w:pPr>
      <w:r>
        <w:rPr>
          <w:rFonts w:ascii="Times New Roman"/>
          <w:b w:val="false"/>
          <w:i w:val="false"/>
          <w:color w:val="000000"/>
          <w:sz w:val="28"/>
        </w:rPr>
        <w:t>
      до 10 декабря года, предшествующего году проведения наблюдения, и до 10 мая текущего календарного года, в который могут быть внесены изменения решением руководителя уполномоченного органа по оценке и контролю за качеством оказания государственных услуг.</w:t>
      </w:r>
    </w:p>
    <w:bookmarkEnd w:id="10"/>
    <w:bookmarkStart w:name="z18" w:id="11"/>
    <w:p>
      <w:pPr>
        <w:spacing w:after="0"/>
        <w:ind w:left="0"/>
        <w:jc w:val="both"/>
      </w:pPr>
      <w:r>
        <w:rPr>
          <w:rFonts w:ascii="Times New Roman"/>
          <w:b w:val="false"/>
          <w:i w:val="false"/>
          <w:color w:val="000000"/>
          <w:sz w:val="28"/>
        </w:rPr>
        <w:t>
      Основанием для включения в график наблюдения является отбор государственных услуг по сферам их оказания в разрезе Реестра государственных услуг, с учетом их сезонности, массовости, проблемности и социальной значимости.</w:t>
      </w:r>
    </w:p>
    <w:bookmarkEnd w:id="11"/>
    <w:bookmarkStart w:name="z19" w:id="12"/>
    <w:p>
      <w:pPr>
        <w:spacing w:after="0"/>
        <w:ind w:left="0"/>
        <w:jc w:val="both"/>
      </w:pPr>
      <w:r>
        <w:rPr>
          <w:rFonts w:ascii="Times New Roman"/>
          <w:b w:val="false"/>
          <w:i w:val="false"/>
          <w:color w:val="000000"/>
          <w:sz w:val="28"/>
        </w:rPr>
        <w:t>
      29-3. Основанием для проведения наблюдения на внеплановой основе являются:</w:t>
      </w:r>
    </w:p>
    <w:bookmarkEnd w:id="12"/>
    <w:bookmarkStart w:name="z20" w:id="13"/>
    <w:p>
      <w:pPr>
        <w:spacing w:after="0"/>
        <w:ind w:left="0"/>
        <w:jc w:val="both"/>
      </w:pPr>
      <w:r>
        <w:rPr>
          <w:rFonts w:ascii="Times New Roman"/>
          <w:b w:val="false"/>
          <w:i w:val="false"/>
          <w:color w:val="000000"/>
          <w:sz w:val="28"/>
        </w:rPr>
        <w:t>
      1) обращения государственных органов по соблюдению требований законодательства Республики Казахстан в сфере оказания государственных услуг;</w:t>
      </w:r>
    </w:p>
    <w:bookmarkEnd w:id="13"/>
    <w:bookmarkStart w:name="z21" w:id="14"/>
    <w:p>
      <w:pPr>
        <w:spacing w:after="0"/>
        <w:ind w:left="0"/>
        <w:jc w:val="both"/>
      </w:pPr>
      <w:r>
        <w:rPr>
          <w:rFonts w:ascii="Times New Roman"/>
          <w:b w:val="false"/>
          <w:i w:val="false"/>
          <w:color w:val="000000"/>
          <w:sz w:val="28"/>
        </w:rPr>
        <w:t>
      2) служебные записки руководителей структурных подразделений уполномоченного органа и его территориальных подразделений;</w:t>
      </w:r>
    </w:p>
    <w:bookmarkEnd w:id="14"/>
    <w:bookmarkStart w:name="z22" w:id="15"/>
    <w:p>
      <w:pPr>
        <w:spacing w:after="0"/>
        <w:ind w:left="0"/>
        <w:jc w:val="both"/>
      </w:pPr>
      <w:r>
        <w:rPr>
          <w:rFonts w:ascii="Times New Roman"/>
          <w:b w:val="false"/>
          <w:i w:val="false"/>
          <w:color w:val="000000"/>
          <w:sz w:val="28"/>
        </w:rPr>
        <w:t>
      29-4. Наблюдение на основании графика не проводится в случае, если в проверяемом периоде в отношении субъекта государственного контроля за качеством оказания государственных услуг была проведена плановая проверка";</w:t>
      </w:r>
    </w:p>
    <w:bookmarkEnd w:id="15"/>
    <w:bookmarkStart w:name="z23" w:id="16"/>
    <w:p>
      <w:pPr>
        <w:spacing w:after="0"/>
        <w:ind w:left="0"/>
        <w:jc w:val="both"/>
      </w:pPr>
      <w:r>
        <w:rPr>
          <w:rFonts w:ascii="Times New Roman"/>
          <w:b w:val="false"/>
          <w:i w:val="false"/>
          <w:color w:val="000000"/>
          <w:sz w:val="28"/>
        </w:rPr>
        <w:t>
      пункт 30 изложить в следующей редакции:</w:t>
      </w:r>
    </w:p>
    <w:bookmarkEnd w:id="16"/>
    <w:bookmarkStart w:name="z24" w:id="17"/>
    <w:p>
      <w:pPr>
        <w:spacing w:after="0"/>
        <w:ind w:left="0"/>
        <w:jc w:val="both"/>
      </w:pPr>
      <w:r>
        <w:rPr>
          <w:rFonts w:ascii="Times New Roman"/>
          <w:b w:val="false"/>
          <w:i w:val="false"/>
          <w:color w:val="000000"/>
          <w:sz w:val="28"/>
        </w:rPr>
        <w:t>
      "30. Наблюдение на предмет соответствия деятельности субъектов государственного контроля за качеством оказания государственных услуг требованиям законодательства Республики Казахстан в сфере оказания государственных услуг проводится уполномоченным органом и его территориальными подразделениями путем анализа:</w:t>
      </w:r>
    </w:p>
    <w:bookmarkEnd w:id="17"/>
    <w:bookmarkStart w:name="z25" w:id="18"/>
    <w:p>
      <w:pPr>
        <w:spacing w:after="0"/>
        <w:ind w:left="0"/>
        <w:jc w:val="both"/>
      </w:pPr>
      <w:r>
        <w:rPr>
          <w:rFonts w:ascii="Times New Roman"/>
          <w:b w:val="false"/>
          <w:i w:val="false"/>
          <w:color w:val="000000"/>
          <w:sz w:val="28"/>
        </w:rPr>
        <w:t>
      1) сведений, отраженных в цифровых системах по оказанию и мониторингу государственных услуг;</w:t>
      </w:r>
    </w:p>
    <w:bookmarkEnd w:id="18"/>
    <w:bookmarkStart w:name="z26" w:id="19"/>
    <w:p>
      <w:pPr>
        <w:spacing w:after="0"/>
        <w:ind w:left="0"/>
        <w:jc w:val="both"/>
      </w:pPr>
      <w:r>
        <w:rPr>
          <w:rFonts w:ascii="Times New Roman"/>
          <w:b w:val="false"/>
          <w:i w:val="false"/>
          <w:color w:val="000000"/>
          <w:sz w:val="28"/>
        </w:rPr>
        <w:t>
      2) информации, предоставляемой центральными государственными органами, его ведомствами, территориальными органами, подведомственными организациями, местными исполнительными органами в рамках внутреннего контроля ежеквартально до 15 числа месяца, следующего за отчетным периодом;</w:t>
      </w:r>
    </w:p>
    <w:bookmarkEnd w:id="19"/>
    <w:bookmarkStart w:name="z27" w:id="20"/>
    <w:p>
      <w:pPr>
        <w:spacing w:after="0"/>
        <w:ind w:left="0"/>
        <w:jc w:val="both"/>
      </w:pPr>
      <w:r>
        <w:rPr>
          <w:rFonts w:ascii="Times New Roman"/>
          <w:b w:val="false"/>
          <w:i w:val="false"/>
          <w:color w:val="000000"/>
          <w:sz w:val="28"/>
        </w:rPr>
        <w:t>
      3) данных веб-портала "цифрового правительства", интернет-ресурсов услугодателей и средств массовой информации;</w:t>
      </w:r>
    </w:p>
    <w:bookmarkEnd w:id="20"/>
    <w:bookmarkStart w:name="z28" w:id="21"/>
    <w:p>
      <w:pPr>
        <w:spacing w:after="0"/>
        <w:ind w:left="0"/>
        <w:jc w:val="both"/>
      </w:pPr>
      <w:r>
        <w:rPr>
          <w:rFonts w:ascii="Times New Roman"/>
          <w:b w:val="false"/>
          <w:i w:val="false"/>
          <w:color w:val="000000"/>
          <w:sz w:val="28"/>
        </w:rPr>
        <w:t>
      4) обращений физических и юридических лиц по вопросам оказания государственных услуг, а также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подпунктом 7) следующего содержания: </w:t>
      </w:r>
    </w:p>
    <w:bookmarkStart w:name="z30" w:id="22"/>
    <w:p>
      <w:pPr>
        <w:spacing w:after="0"/>
        <w:ind w:left="0"/>
        <w:jc w:val="both"/>
      </w:pPr>
      <w:r>
        <w:rPr>
          <w:rFonts w:ascii="Times New Roman"/>
          <w:b w:val="false"/>
          <w:i w:val="false"/>
          <w:color w:val="000000"/>
          <w:sz w:val="28"/>
        </w:rPr>
        <w:t>
      "7) нарушения требований законодательства Республики Казахстан в сфере оказания государственных услуг.";</w:t>
      </w:r>
    </w:p>
    <w:bookmarkEnd w:id="22"/>
    <w:bookmarkStart w:name="z31" w:id="23"/>
    <w:p>
      <w:pPr>
        <w:spacing w:after="0"/>
        <w:ind w:left="0"/>
        <w:jc w:val="both"/>
      </w:pPr>
      <w:r>
        <w:rPr>
          <w:rFonts w:ascii="Times New Roman"/>
          <w:b w:val="false"/>
          <w:i w:val="false"/>
          <w:color w:val="000000"/>
          <w:sz w:val="28"/>
        </w:rPr>
        <w:t>
      дополнить пунктами 31-1, 31-2 и 31-3 следующего содержания:</w:t>
      </w:r>
    </w:p>
    <w:bookmarkEnd w:id="23"/>
    <w:bookmarkStart w:name="z32" w:id="24"/>
    <w:p>
      <w:pPr>
        <w:spacing w:after="0"/>
        <w:ind w:left="0"/>
        <w:jc w:val="both"/>
      </w:pPr>
      <w:r>
        <w:rPr>
          <w:rFonts w:ascii="Times New Roman"/>
          <w:b w:val="false"/>
          <w:i w:val="false"/>
          <w:color w:val="000000"/>
          <w:sz w:val="28"/>
        </w:rPr>
        <w:t>
       "31-1. Сроки проведения наблюдения согласно графику и на внеплановой основе устанавливаются с учетом объема предстоящих работ, а также поставленных задач и не должны превышать двадцати рабочих дней со дня его начала.</w:t>
      </w:r>
    </w:p>
    <w:bookmarkEnd w:id="24"/>
    <w:bookmarkStart w:name="z33" w:id="25"/>
    <w:p>
      <w:pPr>
        <w:spacing w:after="0"/>
        <w:ind w:left="0"/>
        <w:jc w:val="both"/>
      </w:pPr>
      <w:r>
        <w:rPr>
          <w:rFonts w:ascii="Times New Roman"/>
          <w:b w:val="false"/>
          <w:i w:val="false"/>
          <w:color w:val="000000"/>
          <w:sz w:val="28"/>
        </w:rPr>
        <w:t>
      31-2. Решение должностного лица уполномоченного органа и его территориальных подразделений о начале проведения наблюдения оформляется в виде уведомления.</w:t>
      </w:r>
    </w:p>
    <w:bookmarkEnd w:id="25"/>
    <w:bookmarkStart w:name="z34" w:id="26"/>
    <w:p>
      <w:pPr>
        <w:spacing w:after="0"/>
        <w:ind w:left="0"/>
        <w:jc w:val="both"/>
      </w:pPr>
      <w:r>
        <w:rPr>
          <w:rFonts w:ascii="Times New Roman"/>
          <w:b w:val="false"/>
          <w:i w:val="false"/>
          <w:color w:val="000000"/>
          <w:sz w:val="28"/>
        </w:rPr>
        <w:t>
      Уведомление о начале наблюдения за исключением предмета анализа, указанного в подпункте 2) пункта 30 Правил, направляется не менее чем за сутки до его начала по форме согласно приложению 6-1 к настоящим Правилам.</w:t>
      </w:r>
    </w:p>
    <w:bookmarkEnd w:id="26"/>
    <w:bookmarkStart w:name="z35" w:id="27"/>
    <w:p>
      <w:pPr>
        <w:spacing w:after="0"/>
        <w:ind w:left="0"/>
        <w:jc w:val="both"/>
      </w:pPr>
      <w:r>
        <w:rPr>
          <w:rFonts w:ascii="Times New Roman"/>
          <w:b w:val="false"/>
          <w:i w:val="false"/>
          <w:color w:val="000000"/>
          <w:sz w:val="28"/>
        </w:rPr>
        <w:t>
      31-3. Датой завершения наблюдения считается день направления субъекту государственного контроля за качеством оказания государственных услуг справки о результатах наблюдения по форме согласно приложению 6-2 к Правилам либо уведомление о начале проверки.";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"32. Руководством уполномоченного органа или его территориальных подразделений по результатам наблюдения за соблюдением законодательства Республики Казахстан в сфере оказания государственных услуг принимаются следующие решения:</w:t>
      </w:r>
    </w:p>
    <w:bookmarkEnd w:id="28"/>
    <w:bookmarkStart w:name="z38" w:id="29"/>
    <w:p>
      <w:pPr>
        <w:spacing w:after="0"/>
        <w:ind w:left="0"/>
        <w:jc w:val="both"/>
      </w:pPr>
      <w:r>
        <w:rPr>
          <w:rFonts w:ascii="Times New Roman"/>
          <w:b w:val="false"/>
          <w:i w:val="false"/>
          <w:color w:val="000000"/>
          <w:sz w:val="28"/>
        </w:rPr>
        <w:t>
      1) в случаях, когда справкой о результатах наблюдения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вносятся рекомендации по устранению выявленных по итогам наблюдения за соблюдением законодательства Республики Казахстан в сфере оказания государственных услуг нарушений, в том числе причин и условий, способствующих их совершению, а также привлечению к дисциплинарной ответственности виновных лиц, восстановлению нарушенных прав, свобод и законных интересов услугополучателей;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исключить</w:t>
      </w:r>
      <w:r>
        <w:rPr>
          <w:rFonts w:ascii="Times New Roman"/>
          <w:b w:val="false"/>
          <w:i w:val="false"/>
          <w:color w:val="000000"/>
          <w:sz w:val="28"/>
        </w:rPr>
        <w:t>;</w:t>
      </w:r>
    </w:p>
    <w:bookmarkStart w:name="z40" w:id="30"/>
    <w:p>
      <w:pPr>
        <w:spacing w:after="0"/>
        <w:ind w:left="0"/>
        <w:jc w:val="both"/>
      </w:pPr>
      <w:r>
        <w:rPr>
          <w:rFonts w:ascii="Times New Roman"/>
          <w:b w:val="false"/>
          <w:i w:val="false"/>
          <w:color w:val="000000"/>
          <w:sz w:val="28"/>
        </w:rPr>
        <w:t xml:space="preserve">
      3) о принятии мер,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6 статьи 27-1 Закона и пунктом 25 настоящих Правил.";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"34. Внутренний контроль за качеством оказания государственных услуг проводится в форме контрольного мероприятия и внутреннего наблюдения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31"/>
    <w:bookmarkStart w:name="z43" w:id="32"/>
    <w:p>
      <w:pPr>
        <w:spacing w:after="0"/>
        <w:ind w:left="0"/>
        <w:jc w:val="both"/>
      </w:pPr>
      <w:r>
        <w:rPr>
          <w:rFonts w:ascii="Times New Roman"/>
          <w:b w:val="false"/>
          <w:i w:val="false"/>
          <w:color w:val="000000"/>
          <w:sz w:val="28"/>
        </w:rPr>
        <w:t>
      Внутренний контроль за качеством оказания государственных услуг проводится соответствующими структурными подразделениями и (или) ответственными лицами центрального государственного органа, его ведомствами, территориальными органами, подведомственными организациями, местными исполнительными органами за качеством оказания государственных услуг, координирующими вопросы оказания государственных услуг (далее – служба внутреннего контроля).";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"36. Служба внутреннего контроля территориального органа (подразделения) центрального государственного органа и его ведомства в столице, областях, городах республиканского значения проводит внутренний контроль за качеством государственных услуг, оказываемых территориальными органами (подразделениями) центрального государственного органа и его ведомства в районах, городах областного значения.";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 </w:t>
      </w:r>
    </w:p>
    <w:bookmarkStart w:name="z47" w:id="34"/>
    <w:p>
      <w:pPr>
        <w:spacing w:after="0"/>
        <w:ind w:left="0"/>
        <w:jc w:val="both"/>
      </w:pPr>
      <w:r>
        <w:rPr>
          <w:rFonts w:ascii="Times New Roman"/>
          <w:b w:val="false"/>
          <w:i w:val="false"/>
          <w:color w:val="000000"/>
          <w:sz w:val="28"/>
        </w:rPr>
        <w:t>
      "38. Служба внутреннего контроля местного исполнительного органа столицы, области, городов республиканского значения проводит внутренний контроль за качеством государственных услуг, оказываемых подведомственными организациями, а также физическими и юридическими лицами, координация деятельности которых осуществляется местным исполнительным органом столицы, области, городов республиканского значения.";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 </w:t>
      </w:r>
    </w:p>
    <w:bookmarkStart w:name="z49" w:id="35"/>
    <w:p>
      <w:pPr>
        <w:spacing w:after="0"/>
        <w:ind w:left="0"/>
        <w:jc w:val="both"/>
      </w:pPr>
      <w:r>
        <w:rPr>
          <w:rFonts w:ascii="Times New Roman"/>
          <w:b w:val="false"/>
          <w:i w:val="false"/>
          <w:color w:val="000000"/>
          <w:sz w:val="28"/>
        </w:rPr>
        <w:t>
      "41. Документами, служащими основанием для проведения контрольного мероприятия, являются:</w:t>
      </w:r>
    </w:p>
    <w:bookmarkEnd w:id="35"/>
    <w:bookmarkStart w:name="z50" w:id="36"/>
    <w:p>
      <w:pPr>
        <w:spacing w:after="0"/>
        <w:ind w:left="0"/>
        <w:jc w:val="both"/>
      </w:pPr>
      <w:r>
        <w:rPr>
          <w:rFonts w:ascii="Times New Roman"/>
          <w:b w:val="false"/>
          <w:i w:val="false"/>
          <w:color w:val="000000"/>
          <w:sz w:val="28"/>
        </w:rPr>
        <w:t>
      Документами, служащими основанием для проведения контрольного мероприятия, являются:</w:t>
      </w:r>
    </w:p>
    <w:bookmarkEnd w:id="36"/>
    <w:bookmarkStart w:name="z51" w:id="37"/>
    <w:p>
      <w:pPr>
        <w:spacing w:after="0"/>
        <w:ind w:left="0"/>
        <w:jc w:val="both"/>
      </w:pPr>
      <w:r>
        <w:rPr>
          <w:rFonts w:ascii="Times New Roman"/>
          <w:b w:val="false"/>
          <w:i w:val="false"/>
          <w:color w:val="000000"/>
          <w:sz w:val="28"/>
        </w:rPr>
        <w:t xml:space="preserve">
      план контрольных мероприятий, утверждаемый на полугодие приказом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столицы, областей, городов республиканского значения, не позднее 15 декабря года, предшествующего планируемому периоду (году), и до 15 мая текущего календарного года; </w:t>
      </w:r>
    </w:p>
    <w:bookmarkEnd w:id="37"/>
    <w:bookmarkStart w:name="z52" w:id="38"/>
    <w:p>
      <w:pPr>
        <w:spacing w:after="0"/>
        <w:ind w:left="0"/>
        <w:jc w:val="both"/>
      </w:pPr>
      <w:r>
        <w:rPr>
          <w:rFonts w:ascii="Times New Roman"/>
          <w:b w:val="false"/>
          <w:i w:val="false"/>
          <w:color w:val="000000"/>
          <w:sz w:val="28"/>
        </w:rPr>
        <w:t>
      приказ (решение)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столицы, областей, городов республиканского значения, о назначении контрольного мероприятия на основании обращений физических и юридических лиц по конкретным фактам, результатов наблюдения качества оказания государственных услуг, поручений уполномоченного органа или его территориальных подразделений, правоохранительных органов, информации государственных органов по фактам нарушений требований законодательства в сфере оказания государственных услуг, а также публикаций в средствах массовой информации и информации о нарушениях законодательства в сфере оказания государственных услуг, изученных путем запроса.";</w:t>
      </w:r>
    </w:p>
    <w:bookmarkEnd w:id="38"/>
    <w:bookmarkStart w:name="z53" w:id="39"/>
    <w:p>
      <w:pPr>
        <w:spacing w:after="0"/>
        <w:ind w:left="0"/>
        <w:jc w:val="both"/>
      </w:pPr>
      <w:r>
        <w:rPr>
          <w:rFonts w:ascii="Times New Roman"/>
          <w:b w:val="false"/>
          <w:i w:val="false"/>
          <w:color w:val="000000"/>
          <w:sz w:val="28"/>
        </w:rPr>
        <w:t>
      дополнить пунктом 53-1 следующего содержания:</w:t>
      </w:r>
    </w:p>
    <w:bookmarkEnd w:id="39"/>
    <w:bookmarkStart w:name="z54" w:id="40"/>
    <w:p>
      <w:pPr>
        <w:spacing w:after="0"/>
        <w:ind w:left="0"/>
        <w:jc w:val="both"/>
      </w:pPr>
      <w:r>
        <w:rPr>
          <w:rFonts w:ascii="Times New Roman"/>
          <w:b w:val="false"/>
          <w:i w:val="false"/>
          <w:color w:val="000000"/>
          <w:sz w:val="28"/>
        </w:rPr>
        <w:t>
      "53-1.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услугополучателей, принимаются также меры по восстановлению без необходимости повторного их обращения за получением государственной услуги.";</w:t>
      </w:r>
    </w:p>
    <w:bookmarkEnd w:id="40"/>
    <w:bookmarkStart w:name="z55"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"6) нарушения порядка оказания государственных услуг;</w:t>
      </w:r>
    </w:p>
    <w:bookmarkEnd w:id="42"/>
    <w:bookmarkStart w:name="z58" w:id="43"/>
    <w:p>
      <w:pPr>
        <w:spacing w:after="0"/>
        <w:ind w:left="0"/>
        <w:jc w:val="both"/>
      </w:pPr>
      <w:r>
        <w:rPr>
          <w:rFonts w:ascii="Times New Roman"/>
          <w:b w:val="false"/>
          <w:i w:val="false"/>
          <w:color w:val="000000"/>
          <w:sz w:val="28"/>
        </w:rPr>
        <w:t>
      7) необоснованных отказов в оказании государственных услуг;</w:t>
      </w:r>
    </w:p>
    <w:bookmarkEnd w:id="43"/>
    <w:bookmarkStart w:name="z59" w:id="44"/>
    <w:p>
      <w:pPr>
        <w:spacing w:after="0"/>
        <w:ind w:left="0"/>
        <w:jc w:val="both"/>
      </w:pPr>
      <w:r>
        <w:rPr>
          <w:rFonts w:ascii="Times New Roman"/>
          <w:b w:val="false"/>
          <w:i w:val="false"/>
          <w:color w:val="000000"/>
          <w:sz w:val="28"/>
        </w:rPr>
        <w:t>
      8) неоднократного предоставления отказа по заявлениям с идентичным перечнем;";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 </w:t>
      </w:r>
    </w:p>
    <w:bookmarkStart w:name="z61" w:id="45"/>
    <w:p>
      <w:pPr>
        <w:spacing w:after="0"/>
        <w:ind w:left="0"/>
        <w:jc w:val="both"/>
      </w:pPr>
      <w:r>
        <w:rPr>
          <w:rFonts w:ascii="Times New Roman"/>
          <w:b w:val="false"/>
          <w:i w:val="false"/>
          <w:color w:val="000000"/>
          <w:sz w:val="28"/>
        </w:rPr>
        <w:t>
      "60. Отчет о работе по внутреннему контролю с приложением аналитической справки по форме согласно приложению 7 к настоящим Правилам предоставляют ежеквартально не позднее 15 числа, следующего за отчетным периодом:</w:t>
      </w:r>
    </w:p>
    <w:bookmarkEnd w:id="45"/>
    <w:bookmarkStart w:name="z62" w:id="46"/>
    <w:p>
      <w:pPr>
        <w:spacing w:after="0"/>
        <w:ind w:left="0"/>
        <w:jc w:val="both"/>
      </w:pPr>
      <w:r>
        <w:rPr>
          <w:rFonts w:ascii="Times New Roman"/>
          <w:b w:val="false"/>
          <w:i w:val="false"/>
          <w:color w:val="000000"/>
          <w:sz w:val="28"/>
        </w:rPr>
        <w:t>
      центральные государственные органы - в уполномоченный орган;</w:t>
      </w:r>
    </w:p>
    <w:bookmarkEnd w:id="46"/>
    <w:bookmarkStart w:name="z63" w:id="47"/>
    <w:p>
      <w:pPr>
        <w:spacing w:after="0"/>
        <w:ind w:left="0"/>
        <w:jc w:val="both"/>
      </w:pPr>
      <w:r>
        <w:rPr>
          <w:rFonts w:ascii="Times New Roman"/>
          <w:b w:val="false"/>
          <w:i w:val="false"/>
          <w:color w:val="000000"/>
          <w:sz w:val="28"/>
        </w:rPr>
        <w:t>
      территориальные органы (подразделения) центральных государственных органов и их ведомств - в территориальные подразделения уполномоченного органа;</w:t>
      </w:r>
    </w:p>
    <w:bookmarkEnd w:id="47"/>
    <w:bookmarkStart w:name="z64" w:id="48"/>
    <w:p>
      <w:pPr>
        <w:spacing w:after="0"/>
        <w:ind w:left="0"/>
        <w:jc w:val="both"/>
      </w:pPr>
      <w:r>
        <w:rPr>
          <w:rFonts w:ascii="Times New Roman"/>
          <w:b w:val="false"/>
          <w:i w:val="false"/>
          <w:color w:val="000000"/>
          <w:sz w:val="28"/>
        </w:rPr>
        <w:t>
      местные исполнительные органы - в уполномоченный орган и его территориальные подразделения.</w:t>
      </w:r>
    </w:p>
    <w:bookmarkEnd w:id="48"/>
    <w:bookmarkStart w:name="z65" w:id="49"/>
    <w:p>
      <w:pPr>
        <w:spacing w:after="0"/>
        <w:ind w:left="0"/>
        <w:jc w:val="both"/>
      </w:pPr>
      <w:r>
        <w:rPr>
          <w:rFonts w:ascii="Times New Roman"/>
          <w:b w:val="false"/>
          <w:i w:val="false"/>
          <w:color w:val="000000"/>
          <w:sz w:val="28"/>
        </w:rPr>
        <w:t>
      Отчет содержит итоги внутреннего контроля за качеством государственных услуг, оказываемых центральным государственным органом, его ведомствами, территориальными органами (подразделениями) центральных государственных органов и их ведомств, подведомственными организациями, физическими и юридическими лицами, координация деятельности которых осуществляется государственным органом, а также местными исполнительными органами столицы, областей, городов республиканского значения,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физическими и юридическими лицами, координация деятельности которых осуществляется местными исполнительными органами.</w:t>
      </w:r>
    </w:p>
    <w:bookmarkEnd w:id="49"/>
    <w:bookmarkStart w:name="z66" w:id="50"/>
    <w:p>
      <w:pPr>
        <w:spacing w:after="0"/>
        <w:ind w:left="0"/>
        <w:jc w:val="both"/>
      </w:pPr>
      <w:r>
        <w:rPr>
          <w:rFonts w:ascii="Times New Roman"/>
          <w:b w:val="false"/>
          <w:i w:val="false"/>
          <w:color w:val="000000"/>
          <w:sz w:val="28"/>
        </w:rPr>
        <w:t>
      Ведомство центрального государственного органа, его территориальные подразделения, а также подведомственные организации представляют в центральный государственный орган отчет по внутреннему контролю качества оказания государственных услуг по форме согласно приложению 7 не позднее 10 числа месяца, следующего за отчетным периодом.</w:t>
      </w:r>
    </w:p>
    <w:bookmarkEnd w:id="50"/>
    <w:bookmarkStart w:name="z67" w:id="51"/>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предоставляют отчет по внутреннему контролю за качеством оказания государственных услуг по форме согласно приложению 7 в местные исполнительные органы столицы, областей, городов республиканского значения не позднее 10 числа месяца, следующего за отчетным периодом.";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0" w:id="52"/>
    <w:p>
      <w:pPr>
        <w:spacing w:after="0"/>
        <w:ind w:left="0"/>
        <w:jc w:val="both"/>
      </w:pPr>
      <w:r>
        <w:rPr>
          <w:rFonts w:ascii="Times New Roman"/>
          <w:b w:val="false"/>
          <w:i w:val="false"/>
          <w:color w:val="000000"/>
          <w:sz w:val="28"/>
        </w:rPr>
        <w:t xml:space="preserve">
      дополнить приложениями 6-1 и 6-2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52"/>
    <w:bookmarkStart w:name="z7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строку:</w:t>
      </w:r>
    </w:p>
    <w:bookmarkEnd w:id="53"/>
    <w:bookmarkStart w:name="z72" w:id="54"/>
    <w:p>
      <w:pPr>
        <w:spacing w:after="0"/>
        <w:ind w:left="0"/>
        <w:jc w:val="both"/>
      </w:pPr>
      <w:r>
        <w:rPr>
          <w:rFonts w:ascii="Times New Roman"/>
          <w:b w:val="false"/>
          <w:i w:val="false"/>
          <w:color w:val="000000"/>
          <w:sz w:val="28"/>
        </w:rPr>
        <w:t>
      "Круг лиц, представляющих информацию: центральные государственные органы с учетом их ведомств, территориальных органов,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центральными государственными органами, а также территориальные подразделения центральных государственных органов и их ведомств, местные исполнительные органы областей, городов республиканского значения, столицы с учетом местных исполнительных органов районов, городов областного значения, районов в городе, городов районного значения, поселков, сел, сельских округов,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местными исполнительными органами"</w:t>
      </w:r>
    </w:p>
    <w:bookmarkEnd w:id="54"/>
    <w:bookmarkStart w:name="z73" w:id="55"/>
    <w:p>
      <w:pPr>
        <w:spacing w:after="0"/>
        <w:ind w:left="0"/>
        <w:jc w:val="both"/>
      </w:pPr>
      <w:r>
        <w:rPr>
          <w:rFonts w:ascii="Times New Roman"/>
          <w:b w:val="false"/>
          <w:i w:val="false"/>
          <w:color w:val="000000"/>
          <w:sz w:val="28"/>
        </w:rPr>
        <w:t>
       изложить в следующей редакции:</w:t>
      </w:r>
    </w:p>
    <w:bookmarkEnd w:id="55"/>
    <w:bookmarkStart w:name="z74" w:id="56"/>
    <w:p>
      <w:pPr>
        <w:spacing w:after="0"/>
        <w:ind w:left="0"/>
        <w:jc w:val="both"/>
      </w:pPr>
      <w:r>
        <w:rPr>
          <w:rFonts w:ascii="Times New Roman"/>
          <w:b w:val="false"/>
          <w:i w:val="false"/>
          <w:color w:val="000000"/>
          <w:sz w:val="28"/>
        </w:rPr>
        <w:t xml:space="preserve">
      "Круг лиц, представляющих информацию: центральные государственные органы с учетом их ведомств, территориальных органов,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центральными государственными органами, а также территориальные подразделения центральных государственных органов и их ведомств, местные исполнительные органы столицы, областей, городов республиканского значения, с учетом местных исполнительных органов районов, городов областного значения, районов в городе, городов районного значения, поселков, сел, сельских округов,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местными исполнительными органами.". </w:t>
      </w:r>
    </w:p>
    <w:bookmarkEnd w:id="56"/>
    <w:bookmarkStart w:name="z75" w:id="57"/>
    <w:p>
      <w:pPr>
        <w:spacing w:after="0"/>
        <w:ind w:left="0"/>
        <w:jc w:val="both"/>
      </w:pPr>
      <w:r>
        <w:rPr>
          <w:rFonts w:ascii="Times New Roman"/>
          <w:b w:val="false"/>
          <w:i w:val="false"/>
          <w:color w:val="000000"/>
          <w:sz w:val="28"/>
        </w:rPr>
        <w:t>
      2. Департаменту по оценке и контролю за качеством оказания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57"/>
    <w:bookmarkStart w:name="z76" w:id="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8"/>
    <w:bookmarkStart w:name="z77" w:id="59"/>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59"/>
    <w:bookmarkStart w:name="z78" w:id="60"/>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контроля и оценки качества оказания государственных услуг.</w:t>
      </w:r>
    </w:p>
    <w:bookmarkEnd w:id="60"/>
    <w:bookmarkStart w:name="z79" w:id="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объязанности</w:t>
            </w:r>
          </w:p>
          <w:p>
            <w:pPr>
              <w:spacing w:after="20"/>
              <w:ind w:left="20"/>
              <w:jc w:val="both"/>
            </w:pPr>
          </w:p>
          <w:p>
            <w:pPr>
              <w:spacing w:after="20"/>
              <w:ind w:left="20"/>
              <w:jc w:val="both"/>
            </w:pPr>
            <w:r>
              <w:rPr>
                <w:rFonts w:ascii="Times New Roman"/>
                <w:b w:val="false"/>
                <w:i/>
                <w:color w:val="000000"/>
                <w:sz w:val="20"/>
              </w:rPr>
              <w:t>Председателя Агентства</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both"/>
      </w:pPr>
      <w:bookmarkStart w:name="z81"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82"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объязанности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7 июля 2026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государственного</w:t>
            </w:r>
            <w:r>
              <w:br/>
            </w:r>
            <w:r>
              <w:rPr>
                <w:rFonts w:ascii="Times New Roman"/>
                <w:b w:val="false"/>
                <w:i w:val="false"/>
                <w:color w:val="000000"/>
                <w:sz w:val="20"/>
              </w:rPr>
              <w:t>контроля за качеством</w:t>
            </w:r>
            <w:r>
              <w:br/>
            </w:r>
            <w:r>
              <w:rPr>
                <w:rFonts w:ascii="Times New Roman"/>
                <w:b w:val="false"/>
                <w:i w:val="false"/>
                <w:color w:val="000000"/>
                <w:sz w:val="20"/>
              </w:rPr>
              <w:t>оказания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4"/>
    <w:p>
      <w:pPr>
        <w:spacing w:after="0"/>
        <w:ind w:left="0"/>
        <w:jc w:val="left"/>
      </w:pPr>
      <w:r>
        <w:rPr>
          <w:rFonts w:ascii="Times New Roman"/>
          <w:b/>
          <w:i w:val="false"/>
          <w:color w:val="000000"/>
        </w:rPr>
        <w:t xml:space="preserve"> Уведомление о начале проверки</w:t>
      </w:r>
    </w:p>
    <w:bookmarkEnd w:id="64"/>
    <w:bookmarkStart w:name="z87" w:id="65"/>
    <w:p>
      <w:pPr>
        <w:spacing w:after="0"/>
        <w:ind w:left="0"/>
        <w:jc w:val="both"/>
      </w:pPr>
      <w:r>
        <w:rPr>
          <w:rFonts w:ascii="Times New Roman"/>
          <w:b w:val="false"/>
          <w:i w:val="false"/>
          <w:color w:val="000000"/>
          <w:sz w:val="28"/>
        </w:rPr>
        <w:t>
                                                 "____"_________20____года №___</w:t>
      </w:r>
    </w:p>
    <w:bookmarkEnd w:id="65"/>
    <w:p>
      <w:pPr>
        <w:spacing w:after="0"/>
        <w:ind w:left="0"/>
        <w:jc w:val="both"/>
      </w:pPr>
      <w:bookmarkStart w:name="z88" w:id="66"/>
      <w:r>
        <w:rPr>
          <w:rFonts w:ascii="Times New Roman"/>
          <w:b w:val="false"/>
          <w:i w:val="false"/>
          <w:color w:val="000000"/>
          <w:sz w:val="28"/>
        </w:rPr>
        <w:t>
      1. Фамилия, имя, отчество (если оно указано в документе, удостоверяющем личность) и должность лица (лиц), уполномоченного (уполномоченных) на проведение проверки _______________________________________________</w:t>
      </w:r>
    </w:p>
    <w:bookmarkEnd w:id="66"/>
    <w:p>
      <w:pPr>
        <w:spacing w:after="0"/>
        <w:ind w:left="0"/>
        <w:jc w:val="both"/>
      </w:pPr>
      <w:r>
        <w:rPr>
          <w:rFonts w:ascii="Times New Roman"/>
          <w:b w:val="false"/>
          <w:i w:val="false"/>
          <w:color w:val="000000"/>
          <w:sz w:val="28"/>
        </w:rPr>
        <w:t xml:space="preserve">       2. Сведения о специалистах, консультантах и экспертах, привлекаемых для проведения проверки )_______________________________________________</w:t>
      </w:r>
    </w:p>
    <w:p>
      <w:pPr>
        <w:spacing w:after="0"/>
        <w:ind w:left="0"/>
        <w:jc w:val="both"/>
      </w:pPr>
      <w:r>
        <w:rPr>
          <w:rFonts w:ascii="Times New Roman"/>
          <w:b w:val="false"/>
          <w:i w:val="false"/>
          <w:color w:val="000000"/>
          <w:sz w:val="28"/>
        </w:rPr>
        <w:t xml:space="preserve">       3. Наименование субъекта государственного контроля за качеством оказания государственных услуг, в отношении которого назначено проведение проверки, его место нахождения ______________________________________</w:t>
      </w:r>
    </w:p>
    <w:p>
      <w:pPr>
        <w:spacing w:after="0"/>
        <w:ind w:left="0"/>
        <w:jc w:val="both"/>
      </w:pPr>
      <w:r>
        <w:rPr>
          <w:rFonts w:ascii="Times New Roman"/>
          <w:b w:val="false"/>
          <w:i w:val="false"/>
          <w:color w:val="000000"/>
          <w:sz w:val="28"/>
        </w:rPr>
        <w:t xml:space="preserve">       4. Предмет назначенной проверки _____________________________________</w:t>
      </w:r>
    </w:p>
    <w:p>
      <w:pPr>
        <w:spacing w:after="0"/>
        <w:ind w:left="0"/>
        <w:jc w:val="both"/>
      </w:pPr>
      <w:r>
        <w:rPr>
          <w:rFonts w:ascii="Times New Roman"/>
          <w:b w:val="false"/>
          <w:i w:val="false"/>
          <w:color w:val="000000"/>
          <w:sz w:val="28"/>
        </w:rPr>
        <w:t xml:space="preserve">       5. Срок проведения проверки с "___"____20____года</w:t>
      </w:r>
    </w:p>
    <w:p>
      <w:pPr>
        <w:spacing w:after="0"/>
        <w:ind w:left="0"/>
        <w:jc w:val="both"/>
      </w:pPr>
      <w:r>
        <w:rPr>
          <w:rFonts w:ascii="Times New Roman"/>
          <w:b w:val="false"/>
          <w:i w:val="false"/>
          <w:color w:val="000000"/>
          <w:sz w:val="28"/>
        </w:rPr>
        <w:t xml:space="preserve">       по "___"_____20___года</w:t>
      </w:r>
    </w:p>
    <w:p>
      <w:pPr>
        <w:spacing w:after="0"/>
        <w:ind w:left="0"/>
        <w:jc w:val="both"/>
      </w:pPr>
      <w:r>
        <w:rPr>
          <w:rFonts w:ascii="Times New Roman"/>
          <w:b w:val="false"/>
          <w:i w:val="false"/>
          <w:color w:val="000000"/>
          <w:sz w:val="28"/>
        </w:rPr>
        <w:t xml:space="preserve">       6. Проверяемый период с "___"_______20____года по "___"_______20____года</w:t>
      </w:r>
    </w:p>
    <w:p>
      <w:pPr>
        <w:spacing w:after="0"/>
        <w:ind w:left="0"/>
        <w:jc w:val="both"/>
      </w:pPr>
      <w:r>
        <w:rPr>
          <w:rFonts w:ascii="Times New Roman"/>
          <w:b w:val="false"/>
          <w:i w:val="false"/>
          <w:color w:val="000000"/>
          <w:sz w:val="28"/>
        </w:rPr>
        <w:t xml:space="preserve">       7. Вид проверки _________________________</w:t>
      </w:r>
    </w:p>
    <w:p>
      <w:pPr>
        <w:spacing w:after="0"/>
        <w:ind w:left="0"/>
        <w:jc w:val="both"/>
      </w:pPr>
      <w:r>
        <w:rPr>
          <w:rFonts w:ascii="Times New Roman"/>
          <w:b w:val="false"/>
          <w:i w:val="false"/>
          <w:color w:val="000000"/>
          <w:sz w:val="28"/>
        </w:rPr>
        <w:t xml:space="preserve">       8. Основания проведения проверки _______________________________</w:t>
      </w:r>
    </w:p>
    <w:p>
      <w:pPr>
        <w:spacing w:after="0"/>
        <w:ind w:left="0"/>
        <w:jc w:val="both"/>
      </w:pPr>
      <w:r>
        <w:rPr>
          <w:rFonts w:ascii="Times New Roman"/>
          <w:b w:val="false"/>
          <w:i w:val="false"/>
          <w:color w:val="000000"/>
          <w:sz w:val="28"/>
        </w:rPr>
        <w:t xml:space="preserve">       9. Подпись лица, уполномоченного подписывать уведомление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объязанности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7 июля 2026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67"/>
    <w:p>
      <w:pPr>
        <w:spacing w:after="0"/>
        <w:ind w:left="0"/>
        <w:jc w:val="left"/>
      </w:pPr>
      <w:r>
        <w:rPr>
          <w:rFonts w:ascii="Times New Roman"/>
          <w:b/>
          <w:i w:val="false"/>
          <w:color w:val="000000"/>
        </w:rPr>
        <w:t xml:space="preserve"> Справка о результатах проверки № _____</w:t>
      </w:r>
    </w:p>
    <w:bookmarkEnd w:id="67"/>
    <w:p>
      <w:pPr>
        <w:spacing w:after="0"/>
        <w:ind w:left="0"/>
        <w:jc w:val="both"/>
      </w:pPr>
      <w:bookmarkStart w:name="z93" w:id="68"/>
      <w:r>
        <w:rPr>
          <w:rFonts w:ascii="Times New Roman"/>
          <w:b w:val="false"/>
          <w:i w:val="false"/>
          <w:color w:val="000000"/>
          <w:sz w:val="28"/>
        </w:rPr>
        <w:t>
      _______________________</w:t>
      </w:r>
    </w:p>
    <w:bookmarkEnd w:id="68"/>
    <w:p>
      <w:pPr>
        <w:spacing w:after="0"/>
        <w:ind w:left="0"/>
        <w:jc w:val="both"/>
      </w:pPr>
      <w:r>
        <w:rPr>
          <w:rFonts w:ascii="Times New Roman"/>
          <w:b w:val="false"/>
          <w:i w:val="false"/>
          <w:color w:val="000000"/>
          <w:sz w:val="28"/>
        </w:rPr>
        <w:t xml:space="preserve">       место составления справки</w:t>
      </w:r>
    </w:p>
    <w:p>
      <w:pPr>
        <w:spacing w:after="0"/>
        <w:ind w:left="0"/>
        <w:jc w:val="both"/>
      </w:pPr>
      <w:r>
        <w:rPr>
          <w:rFonts w:ascii="Times New Roman"/>
          <w:b w:val="false"/>
          <w:i w:val="false"/>
          <w:color w:val="000000"/>
          <w:sz w:val="28"/>
        </w:rPr>
        <w:t xml:space="preserve">       "____"_________20____года время ____</w:t>
      </w:r>
    </w:p>
    <w:bookmarkStart w:name="z94" w:id="69"/>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69"/>
    <w:bookmarkStart w:name="z95" w:id="70"/>
    <w:p>
      <w:pPr>
        <w:spacing w:after="0"/>
        <w:ind w:left="0"/>
        <w:jc w:val="both"/>
      </w:pPr>
      <w:r>
        <w:rPr>
          <w:rFonts w:ascii="Times New Roman"/>
          <w:b w:val="false"/>
          <w:i w:val="false"/>
          <w:color w:val="000000"/>
          <w:sz w:val="28"/>
        </w:rPr>
        <w:t>
      2. Дата и номер уведомления о начале проверки, на основании которого проведена проверка</w:t>
      </w:r>
    </w:p>
    <w:bookmarkEnd w:id="70"/>
    <w:bookmarkStart w:name="z96" w:id="71"/>
    <w:p>
      <w:pPr>
        <w:spacing w:after="0"/>
        <w:ind w:left="0"/>
        <w:jc w:val="both"/>
      </w:pPr>
      <w:r>
        <w:rPr>
          <w:rFonts w:ascii="Times New Roman"/>
          <w:b w:val="false"/>
          <w:i w:val="false"/>
          <w:color w:val="000000"/>
          <w:sz w:val="28"/>
        </w:rPr>
        <w:t>
      3. Фамилия, имя, отчество (при его наличии) и должность лица (лиц), проводившего (проводивших) проверку</w:t>
      </w:r>
    </w:p>
    <w:bookmarkEnd w:id="71"/>
    <w:bookmarkStart w:name="z97" w:id="72"/>
    <w:p>
      <w:pPr>
        <w:spacing w:after="0"/>
        <w:ind w:left="0"/>
        <w:jc w:val="both"/>
      </w:pPr>
      <w:r>
        <w:rPr>
          <w:rFonts w:ascii="Times New Roman"/>
          <w:b w:val="false"/>
          <w:i w:val="false"/>
          <w:color w:val="000000"/>
          <w:sz w:val="28"/>
        </w:rPr>
        <w:t>
      4. Сведения о специалистах, консультантах и экспертах, привлеченных для проведения проверки</w:t>
      </w:r>
    </w:p>
    <w:bookmarkEnd w:id="72"/>
    <w:bookmarkStart w:name="z98" w:id="73"/>
    <w:p>
      <w:pPr>
        <w:spacing w:after="0"/>
        <w:ind w:left="0"/>
        <w:jc w:val="both"/>
      </w:pPr>
      <w:r>
        <w:rPr>
          <w:rFonts w:ascii="Times New Roman"/>
          <w:b w:val="false"/>
          <w:i w:val="false"/>
          <w:color w:val="000000"/>
          <w:sz w:val="28"/>
        </w:rPr>
        <w:t>
      5.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73"/>
    <w:bookmarkStart w:name="z99" w:id="74"/>
    <w:p>
      <w:pPr>
        <w:spacing w:after="0"/>
        <w:ind w:left="0"/>
        <w:jc w:val="both"/>
      </w:pPr>
      <w:r>
        <w:rPr>
          <w:rFonts w:ascii="Times New Roman"/>
          <w:b w:val="false"/>
          <w:i w:val="false"/>
          <w:color w:val="000000"/>
          <w:sz w:val="28"/>
        </w:rPr>
        <w:t>
      6. Срок проведения проверки</w:t>
      </w:r>
    </w:p>
    <w:bookmarkEnd w:id="74"/>
    <w:bookmarkStart w:name="z100" w:id="75"/>
    <w:p>
      <w:pPr>
        <w:spacing w:after="0"/>
        <w:ind w:left="0"/>
        <w:jc w:val="both"/>
      </w:pPr>
      <w:r>
        <w:rPr>
          <w:rFonts w:ascii="Times New Roman"/>
          <w:b w:val="false"/>
          <w:i w:val="false"/>
          <w:color w:val="000000"/>
          <w:sz w:val="28"/>
        </w:rPr>
        <w:t>
      7. Дата, место и период проведения проверки</w:t>
      </w:r>
    </w:p>
    <w:bookmarkEnd w:id="75"/>
    <w:bookmarkStart w:name="z101" w:id="76"/>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 (фабула)</w:t>
      </w:r>
    </w:p>
    <w:bookmarkEnd w:id="76"/>
    <w:bookmarkStart w:name="z102" w:id="77"/>
    <w:p>
      <w:pPr>
        <w:spacing w:after="0"/>
        <w:ind w:left="0"/>
        <w:jc w:val="both"/>
      </w:pPr>
      <w:r>
        <w:rPr>
          <w:rFonts w:ascii="Times New Roman"/>
          <w:b w:val="false"/>
          <w:i w:val="false"/>
          <w:color w:val="000000"/>
          <w:sz w:val="28"/>
        </w:rPr>
        <w:t>
      9. Подпись (и) должностного лица (лиц), проводившего (проводивших) проверку</w:t>
      </w:r>
    </w:p>
    <w:bookmarkEnd w:id="77"/>
    <w:bookmarkStart w:name="z103" w:id="78"/>
    <w:p>
      <w:pPr>
        <w:spacing w:after="0"/>
        <w:ind w:left="0"/>
        <w:jc w:val="both"/>
      </w:pPr>
      <w:r>
        <w:rPr>
          <w:rFonts w:ascii="Times New Roman"/>
          <w:b w:val="false"/>
          <w:i w:val="false"/>
          <w:color w:val="000000"/>
          <w:sz w:val="28"/>
        </w:rPr>
        <w:t>
      10. Сведения об ознакомлении или отказе в ознакомлении со справкой руководителя субъекта государственного контроля за качеством оказания государственных услуг, а также лиц, присутствовавших при проведении проверки, их подписи или отказ от подписи</w:t>
      </w:r>
    </w:p>
    <w:bookmarkEnd w:id="78"/>
    <w:bookmarkStart w:name="z104" w:id="79"/>
    <w:p>
      <w:pPr>
        <w:spacing w:after="0"/>
        <w:ind w:left="0"/>
        <w:jc w:val="both"/>
      </w:pPr>
      <w:r>
        <w:rPr>
          <w:rFonts w:ascii="Times New Roman"/>
          <w:b w:val="false"/>
          <w:i w:val="false"/>
          <w:color w:val="000000"/>
          <w:sz w:val="28"/>
        </w:rPr>
        <w:t>
      Для проведения заслушивания в устной форме субъект государственного контроля за качеством оказания государственных услуг вправе заявить ходатайство, предоставить или высказать возражение к проекту справки в срок не позднее двух рабочих дней со дня его получения.</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объязанности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7 июля 2026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w:t>
            </w:r>
            <w:r>
              <w:br/>
            </w:r>
            <w:r>
              <w:rPr>
                <w:rFonts w:ascii="Times New Roman"/>
                <w:b w:val="false"/>
                <w:i w:val="false"/>
                <w:color w:val="000000"/>
                <w:sz w:val="20"/>
              </w:rPr>
              <w:t>Правилам государственного</w:t>
            </w:r>
            <w:r>
              <w:br/>
            </w:r>
            <w:r>
              <w:rPr>
                <w:rFonts w:ascii="Times New Roman"/>
                <w:b w:val="false"/>
                <w:i w:val="false"/>
                <w:color w:val="000000"/>
                <w:sz w:val="20"/>
              </w:rPr>
              <w:t>контроля за качеством</w:t>
            </w:r>
            <w:r>
              <w:br/>
            </w:r>
            <w:r>
              <w:rPr>
                <w:rFonts w:ascii="Times New Roman"/>
                <w:b w:val="false"/>
                <w:i w:val="false"/>
                <w:color w:val="000000"/>
                <w:sz w:val="20"/>
              </w:rPr>
              <w:t>оказания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80"/>
    <w:p>
      <w:pPr>
        <w:spacing w:after="0"/>
        <w:ind w:left="0"/>
        <w:jc w:val="left"/>
      </w:pPr>
      <w:r>
        <w:rPr>
          <w:rFonts w:ascii="Times New Roman"/>
          <w:b/>
          <w:i w:val="false"/>
          <w:color w:val="000000"/>
        </w:rPr>
        <w:t xml:space="preserve"> Уведомление о проведении наблюдения №____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"___"_____________20____года</w:t>
            </w:r>
          </w:p>
        </w:tc>
      </w:tr>
    </w:tbl>
    <w:p>
      <w:pPr>
        <w:spacing w:after="0"/>
        <w:ind w:left="0"/>
        <w:jc w:val="both"/>
      </w:pPr>
      <w:bookmarkStart w:name="z110" w:id="81"/>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 ____________</w:t>
      </w:r>
    </w:p>
    <w:bookmarkEnd w:id="81"/>
    <w:p>
      <w:pPr>
        <w:spacing w:after="0"/>
        <w:ind w:left="0"/>
        <w:jc w:val="both"/>
      </w:pPr>
      <w:r>
        <w:rPr>
          <w:rFonts w:ascii="Times New Roman"/>
          <w:b w:val="false"/>
          <w:i w:val="false"/>
          <w:color w:val="000000"/>
          <w:sz w:val="28"/>
        </w:rPr>
        <w:t xml:space="preserve">       2. Фамилия, имя, отчество (при его наличии) и должностьлица (лиц), уполномоченного на проведение наблюдения: __________________________</w:t>
      </w:r>
    </w:p>
    <w:p>
      <w:pPr>
        <w:spacing w:after="0"/>
        <w:ind w:left="0"/>
        <w:jc w:val="both"/>
      </w:pPr>
      <w:r>
        <w:rPr>
          <w:rFonts w:ascii="Times New Roman"/>
          <w:b w:val="false"/>
          <w:i w:val="false"/>
          <w:color w:val="000000"/>
          <w:sz w:val="28"/>
        </w:rPr>
        <w:t xml:space="preserve">       3. Наименование субъекта государственного контроля за качеством оказания государственных услуг, в отношении которого назначено проведение наблюдения, его место нахождение бизнес-идентификационный номер___________________________</w:t>
      </w:r>
    </w:p>
    <w:p>
      <w:pPr>
        <w:spacing w:after="0"/>
        <w:ind w:left="0"/>
        <w:jc w:val="both"/>
      </w:pPr>
      <w:r>
        <w:rPr>
          <w:rFonts w:ascii="Times New Roman"/>
          <w:b w:val="false"/>
          <w:i w:val="false"/>
          <w:color w:val="000000"/>
          <w:sz w:val="28"/>
        </w:rPr>
        <w:t xml:space="preserve">       4. Предмет назначенного наблюдения: ____________________________</w:t>
      </w:r>
    </w:p>
    <w:p>
      <w:pPr>
        <w:spacing w:after="0"/>
        <w:ind w:left="0"/>
        <w:jc w:val="both"/>
      </w:pPr>
      <w:r>
        <w:rPr>
          <w:rFonts w:ascii="Times New Roman"/>
          <w:b w:val="false"/>
          <w:i w:val="false"/>
          <w:color w:val="000000"/>
          <w:sz w:val="28"/>
        </w:rPr>
        <w:t xml:space="preserve">       5. Срок проведения наблюдения: _________________________________</w:t>
      </w:r>
    </w:p>
    <w:p>
      <w:pPr>
        <w:spacing w:after="0"/>
        <w:ind w:left="0"/>
        <w:jc w:val="both"/>
      </w:pPr>
      <w:r>
        <w:rPr>
          <w:rFonts w:ascii="Times New Roman"/>
          <w:b w:val="false"/>
          <w:i w:val="false"/>
          <w:color w:val="000000"/>
          <w:sz w:val="28"/>
        </w:rPr>
        <w:t xml:space="preserve">       6. Основания проведения наблюдения: ____________________________</w:t>
      </w:r>
    </w:p>
    <w:p>
      <w:pPr>
        <w:spacing w:after="0"/>
        <w:ind w:left="0"/>
        <w:jc w:val="both"/>
      </w:pPr>
      <w:r>
        <w:rPr>
          <w:rFonts w:ascii="Times New Roman"/>
          <w:b w:val="false"/>
          <w:i w:val="false"/>
          <w:color w:val="000000"/>
          <w:sz w:val="28"/>
        </w:rPr>
        <w:t xml:space="preserve">       7. Проверяемый период: ________________________________________</w:t>
      </w:r>
    </w:p>
    <w:p>
      <w:pPr>
        <w:spacing w:after="0"/>
        <w:ind w:left="0"/>
        <w:jc w:val="both"/>
      </w:pPr>
      <w:r>
        <w:rPr>
          <w:rFonts w:ascii="Times New Roman"/>
          <w:b w:val="false"/>
          <w:i w:val="false"/>
          <w:color w:val="000000"/>
          <w:sz w:val="28"/>
        </w:rPr>
        <w:t xml:space="preserve">       8. Подпись лица, уполномоченного подписывать уведомление:________________________________________________________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объязанности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7 июля 2026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w:t>
            </w:r>
            <w:r>
              <w:br/>
            </w:r>
            <w:r>
              <w:rPr>
                <w:rFonts w:ascii="Times New Roman"/>
                <w:b w:val="false"/>
                <w:i w:val="false"/>
                <w:color w:val="000000"/>
                <w:sz w:val="20"/>
              </w:rPr>
              <w:t>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82"/>
    <w:p>
      <w:pPr>
        <w:spacing w:after="0"/>
        <w:ind w:left="0"/>
        <w:jc w:val="left"/>
      </w:pPr>
      <w:r>
        <w:rPr>
          <w:rFonts w:ascii="Times New Roman"/>
          <w:b/>
          <w:i w:val="false"/>
          <w:color w:val="000000"/>
        </w:rPr>
        <w:t xml:space="preserve"> Справка о результатах наблюдения № 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"____"_________20__года</w:t>
            </w:r>
            <w:r>
              <w:br/>
            </w:r>
            <w:r>
              <w:rPr>
                <w:rFonts w:ascii="Times New Roman"/>
                <w:b w:val="false"/>
                <w:i w:val="false"/>
                <w:color w:val="000000"/>
                <w:sz w:val="20"/>
              </w:rPr>
              <w:t>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время _____</w:t>
            </w:r>
          </w:p>
        </w:tc>
      </w:tr>
    </w:tbl>
    <w:p>
      <w:pPr>
        <w:spacing w:after="0"/>
        <w:ind w:left="0"/>
        <w:jc w:val="both"/>
      </w:pPr>
      <w:bookmarkStart w:name="z116" w:id="83"/>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83"/>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2. Дата и номер уведомления о начале наблюдения ________________________</w:t>
      </w:r>
    </w:p>
    <w:p>
      <w:pPr>
        <w:spacing w:after="0"/>
        <w:ind w:left="0"/>
        <w:jc w:val="both"/>
      </w:pPr>
      <w:r>
        <w:rPr>
          <w:rFonts w:ascii="Times New Roman"/>
          <w:b w:val="false"/>
          <w:i w:val="false"/>
          <w:color w:val="000000"/>
          <w:sz w:val="28"/>
        </w:rPr>
        <w:t xml:space="preserve">       3. Фамилия, имя, отчество (при его наличии) и должность лица (лиц), проводившего (проводивших) наблюдение ___________________________________________________</w:t>
      </w:r>
    </w:p>
    <w:p>
      <w:pPr>
        <w:spacing w:after="0"/>
        <w:ind w:left="0"/>
        <w:jc w:val="both"/>
      </w:pPr>
      <w:r>
        <w:rPr>
          <w:rFonts w:ascii="Times New Roman"/>
          <w:b w:val="false"/>
          <w:i w:val="false"/>
          <w:color w:val="000000"/>
          <w:sz w:val="28"/>
        </w:rPr>
        <w:t xml:space="preserve">       4. Наименование субъекта государственного контроля за качеством оказания государственных услуг, в отношении которого проведено наблюдение, его место нахождения</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5. Срок проведения наблюдения __________________________________________</w:t>
      </w:r>
    </w:p>
    <w:p>
      <w:pPr>
        <w:spacing w:after="0"/>
        <w:ind w:left="0"/>
        <w:jc w:val="both"/>
      </w:pPr>
      <w:r>
        <w:rPr>
          <w:rFonts w:ascii="Times New Roman"/>
          <w:b w:val="false"/>
          <w:i w:val="false"/>
          <w:color w:val="000000"/>
          <w:sz w:val="28"/>
        </w:rPr>
        <w:t xml:space="preserve">       6. Дата, место и период проведения наблюдения ____________________________</w:t>
      </w:r>
    </w:p>
    <w:p>
      <w:pPr>
        <w:spacing w:after="0"/>
        <w:ind w:left="0"/>
        <w:jc w:val="both"/>
      </w:pPr>
      <w:r>
        <w:rPr>
          <w:rFonts w:ascii="Times New Roman"/>
          <w:b w:val="false"/>
          <w:i w:val="false"/>
          <w:color w:val="000000"/>
          <w:sz w:val="28"/>
        </w:rPr>
        <w:t xml:space="preserve">       7. Сведения о результатах наблюдения, в том числе о выявленных нарушениях, их характере (фабула) ___________________________________________________________</w:t>
      </w:r>
    </w:p>
    <w:p>
      <w:pPr>
        <w:spacing w:after="0"/>
        <w:ind w:left="0"/>
        <w:jc w:val="both"/>
      </w:pPr>
      <w:r>
        <w:rPr>
          <w:rFonts w:ascii="Times New Roman"/>
          <w:b w:val="false"/>
          <w:i w:val="false"/>
          <w:color w:val="000000"/>
          <w:sz w:val="28"/>
        </w:rPr>
        <w:t xml:space="preserve">       8. Подпись (и) должностного лица (лиц), проводившего (проводивших) наблюдение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