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dade4" w14:textId="cbdad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2 июля 2026 года № 455. Зарегистрирован в Министерстве юстиции Республики Казахстан 3 июля 2026 года № 39228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финансов Республики Казахстан, в которые вносятся изменения и дополнения.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финансов Республики Казахстан после дня его первого официального опубликования;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12 июля 2026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Кеңбеил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2026 года № 455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финансов Республики Казахстан, в которые вносятся изменения и дополнения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24 ноября 2021 года № 1215 "Об утверждении Правил формирования и ведения реестра в сфере закупок отдельных субъектов квазигосударственного сектора, за исключением Фонда национального благосостояния и организаций Фонда национального благосостояния" (зарегистрирован в Реестре государственной регистрации нормативных правовых актов под № 25413) следующие изменения: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реестра в сфере закупок отдельных субъектов квазигосударственного сектора, за исключением Фонда национального благосостояния и организаций Фонда национального благосостояния, утвержденных указанным приказом: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Реестр в сфере закупок субъектов квазигосударственного сектора формируется на казахском и русском языках в электронном виде посредством веб-портала закупок (далее – веб-портал) в цифровой системе электронных закупок, которые соответствуют требованиям статьи 10 Закона и подпункта 6) статьи 13 Закона.";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централизованной службы по контролю за закупками: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Решение вступает в силу с момента подписания.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лицо Ф.И.О. (подпись)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– фамилия имя отчество (если оно указано в документе, удостоверяющем личность).";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24 ноября 2021 года № 1216 "Об утверждении Правил работы веб-порталов закупок отдельных субъектов квазигосударственного сектора, за исключением Фонда национального благосостояния и организаций Фонда национального благосостояния, в том числе в случае возникновения технических сбоев в работе веб-порталов" (зарегистрирован в Реестре государственной регистрации нормативных правовых актов под № 25414) следующие изменения: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веб-порталов закупок отдельных субъектов квазигосударственного сектора, за исключением Фонда национального благосостояния и организаций Фонда национального благосостояния, в том числе в случае возникновения технических сбоев в работе веб-порталов, утвержденных указанным приказом: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участник веб-портала – заказчик, организатор закупок, потенциальный поставщик, поставщик, централизованная служба по контролю за закупками, уполномоченный орган в сфере закупок, оператор цифровой системы электронных закупок, прошедшие регистрацию на веб-портале;";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веб-портал закупок (далее – веб-портал) – цифровая система, обеспечивающая проведение закупок в электронном формате в соответствии с Законом, Правилами осуществления закупок отдельными субъектами квазигосударственного сектора и настоящими Правилами;";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8)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электронный документ – цифровая запись, подтверждение достоверности, принадлежности и неизменности которой обеспечено с помощью электронной цифровой подписи, признается электронным документом;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оператор цифровой системы электронных закупок для отдельных субъектов квазигосударственного сектора (далее – Оператор) – юридическое лицо (юридические лица), определенное (определенные) уполномоченным органом в сфере закупок, полномочия которого (которых) определяются правилами осуществления закупок отдельными субъектами квазигосударственного сектора;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электронная цифровая подпись – цифровая запись (набор цифровых данных), созданная с использованием закрытого ключа электронной цифровой подписи и средств электронной цифровой подписи, подтверждающая достоверность электронного документа, его принадлежность и неизменность содержания;";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Инциденты (технические сбои) цифровой системы (далее – Система) делятся на следующие виды:";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третий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1) изложить в следующей редакции:</w:t>
      </w:r>
    </w:p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"вследствие необеспечения должного уровня кибербезопасности Системы, которое повлекло несанкционированное воздействие на информацию Системы;";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пользователь веб-портала ставит в известность Контакт-центр не позднее 1 (одного) часа посредством электронной почты, указанной на веб-портале, с указанием даты и времени обнаружения технического сбоя, а также контактных данных и приложением подтверждающих материалов, в том числе экранных снимков.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отправки по электронной почте информации о техническом сбое пользователь веб-портала ставит в известность Контакт-центр не позднее одного часа посредством телефона;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Оператора в случае обнаружения изменения в работе или в конфигурации Системы, не соответствующего стандартному функционированию, фиксирует дату и время возникновения технического сбоя в Журнале учета обращений пользователей о возникших технических сбоях веб-портала закупок (далее – Журнал учета) по форме согласно приложению к настоящим Правилам.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Контакт-центр обеспечивает взаимодействие с пользователями Системы в зависимости от способа обращения (посредством телефона, электронной почты, официальных писем, интернет-форума):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рабочие дни – с 9.00 часов до 18:30 часов, обеденный перерыв с 13.00 до 14.30 часов.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увеличивает время работы Контакт-центра, в том числе осуществляет переход на круглосуточную поддержку, по согласованию с уполномоченным органом.";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Оператор Контакт-центра регистрирует обращения пользователей и специалистов Оператора в Журнале учета в течение 30 (тридцати) минут с момента поступления в рабочее время.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обращение пользователя о техническом сбое поступает по электронной почте во время обеденного перерыва, то Оператор регистрирует обращение в течение 30 (тридцати) минут после обеденного перерыва.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обращение пользователя о техническом сбое поступает по электронной почте внерабочее время, то Оператор регистрирует обращение на следующий рабочий день.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учета ведется Операторами Контакт-центра в электронном виде в цифровой системе Оператора по учету обращений пользователей.";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После регистрации обращения присваивается уникальный идентификатор инцидента в цифровой системе Оператора по учету обращений пользователей и в течение 1 (одного) часа высылается на электронную почту пользователя.";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При наличии информации о техническом сбое, Оператор в течение 2 (двух) часов с момента поступления информации в рабочее время проводит анализ полученной информации или представленных материалов (экранных снимков и иных представленных материалов), в целях подтверждения или опровержения наличия факта технического сбоя Системы.".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ноября 2021 года № 1252 "Об утверждении Правил проведения контроля, осуществляемого централизованной службой по контролю за закупками, за исключением централизованной службы по контролю за закупками Фонда национального благосостояния" (зарегистрирован в Реестре государственной регистрации нормативных правовых актов под № 25489) следующие изменения: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контроля, осуществляемого централизованной службой по контролю за закупками, за исключением централизованной службы по контролю за закупками Фонда национального благосостояния: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закупках отдельных субъектов квазигосударственного сектора"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проведения контроля, осуществляемого централизованной службой по контролю за закупками, за исключением централизованной службы по контролю за закупками Фонда национального благосостояния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закупках отдельных субъектов квазигосударственного сектора" (далее – Закон) и определяют порядок проведения контроля, осуществляемого централизованной службой по контролю за закупками, за исключением централизованной службы по контролю за закупками Фонда национального благосостояния.";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контроль – форма контроля, осуществляемая централизованной службой по контролю за закупками без посещения объекта контроля на основе анализа и сопоставления данных цифровых систем, а также других сведений о деятельности объектов контроля;";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веб-портал закупок (далее – веб-портал) – цифровая система, обеспечивающая проведение закупок в электронном формате в соответствии с Законом и правилами осуществления закупок отдельными субъектами квазигосударственного сектора, за исключением Фонда национального благосостояния и организаций Фонда национального благосостояния, утвержденными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Закона;</w:t>
      </w:r>
    </w:p>
    <w:bookmarkEnd w:id="50"/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Объектами контроля являются:</w:t>
      </w:r>
    </w:p>
    <w:bookmarkEnd w:id="51"/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заказчик, организатор закупок, тендерная комиссия (аукционная комиссия), экспертная комиссия по закупкам, эксперт по закупкам;</w:t>
      </w:r>
    </w:p>
    <w:bookmarkEnd w:id="52"/>
    <w:bookmarkStart w:name="z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потенциальный поставщик, поставщик, а также лица, привлекаемые ими в качестве субподрядчиков по выполнению работ либо соисполнителей по оказанию услуг, в пределах предмета проводимых закупок;</w:t>
      </w:r>
    </w:p>
    <w:bookmarkEnd w:id="53"/>
    <w:bookmarkStart w:name="z7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цифровой системы электронных закупок;";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Контроль проводится Службой на постоянной основе на основании статьи 15 и 16 Закона без посещения объекта контроля путем сопоставления сведений, полученных из цифровых систем, по деятельности объектов контроля, а также по результатам применения системы управления рисками.";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Жалоба на действия (бездействие), решения заказчика, организатора закупок, тендерной комиссии (аукционной комиссии), эксперта по закупкам, экспертной комиссии по закупкам, оператора цифровой системы электронных закупок подается посредством общедоступных цифровых систем, в том числе посредством веб-портала, согласно статье 16 Закона.</w:t>
      </w:r>
    </w:p>
    <w:bookmarkEnd w:id="56"/>
    <w:bookmarkStart w:name="z7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истечении сроков,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Закона, обжалование действий (бездействия), решений заказчика, организатора закупок, тендерной комиссии (аукционной комиссии), эксперта по закупкам, экспертной комиссии по закупкам, оператора цифровой системы электронных закупок в Службу осуществляется в соответствии с требованиями Административного процедурно-процессуального кодекса Республики Казахстан.</w:t>
      </w:r>
    </w:p>
    <w:bookmarkEnd w:id="57"/>
    <w:bookmarkStart w:name="z8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подаче жалобы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Закона, срок заключения договора приостанавливается до окончания срока рассмотрения жалобы.";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8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ноября 2021 года № 1253 "Об утверждении Правил осуществления закупок отдельными субъектами квазигосударственного сектора, за исключением Фонда национального благосостояния и организаций Фонда национального благосостояния" (зарегистрирован в Реестре государственной регистрации нормативных правовых актов под № 25488) следующие изменения и дополнения:</w:t>
      </w:r>
    </w:p>
    <w:bookmarkEnd w:id="59"/>
    <w:bookmarkStart w:name="z8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закупок отдельными субъектами квазигосударственного сектора, за исключением Фонда национального благосостояния и организаций Фонда национального благосостояния, утвержденных указанным приказом:</w:t>
      </w:r>
    </w:p>
    <w:bookmarkEnd w:id="60"/>
    <w:bookmarkStart w:name="z8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1"/>
    <w:bookmarkStart w:name="z8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Тендер по закупкам товаров, относящихся к категориям программного обеспечения и продукции электронной промышленности, включенных в реестр доверенного программного обеспечения и продукции электронной промышленности и цифровых услуг по временному использованию данных товаров, проводится с применением предварительного квалификационного отбора.";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"148. Цена заявки на участие в тендере потенциального поставщика (аккредитованной экспертной организации) на работы по комплексной вневедомственной экспертизе проектов строительства объектов признается демпинговой, если она ниже стоимости устанавливаемой в соответствии с Правилами определения стоимости работ по проведению комплексной вневедомственной экспертизы проектов строительства, а также комплексной градостроительной экспертизы градостроительных проектов,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промышленности и строительства Республики Казахстан от 10 апреля 2026 года № 163 (зарегистрирован в Реестре государственной регистрации нормативных правовых актов под № 38415).";</w:t>
      </w:r>
    </w:p>
    <w:bookmarkEnd w:id="63"/>
    <w:bookmarkStart w:name="z8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155-12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4"/>
    <w:bookmarkStart w:name="z8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</w:p>
    <w:bookmarkEnd w:id="65"/>
    <w:bookmarkStart w:name="z9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обязательство по обеспечению доли местного содержания, превышающей средний показатель по отрасли (указанный в задании на проектирование).</w:t>
      </w:r>
    </w:p>
    <w:bookmarkEnd w:id="66"/>
    <w:bookmarkStart w:name="z9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потенциальный поставщик в составе заявки на участие в тендере принимает обязательство по обеспечению доли местного содержания, превышающей средний показатель по отрасли (указанный в задании на проектирование), такому потенциальному поставщику присваивается 1 (один) балл за каждые дополнительные 10 (десять) процентов местного содержания;</w:t>
      </w:r>
    </w:p>
    <w:bookmarkEnd w:id="67"/>
    <w:bookmarkStart w:name="z9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Указанный неценовой критерий не применяется при осуществлении закупок работ по проектам строительства, реконструкции и капитального ремонта автомобильных дорог международного и (или) республиканского значения;";</w:t>
      </w:r>
    </w:p>
    <w:bookmarkEnd w:id="68"/>
    <w:bookmarkStart w:name="z9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</w:p>
    <w:bookmarkEnd w:id="69"/>
    <w:bookmarkStart w:name="z9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обеспечение класса энергоэффективности объекта.</w:t>
      </w:r>
    </w:p>
    <w:bookmarkEnd w:id="70"/>
    <w:bookmarkStart w:name="z9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потенциальный поставщик в составе заявки на участие в тендере гарантирует обеспечение класса энергоэффективности объекта, такому потенциальному поставщику присваивается 1 (один) балл за каждый пункт повышения, относительно установленного в задании на проектирование.</w:t>
      </w:r>
    </w:p>
    <w:bookmarkEnd w:id="71"/>
    <w:bookmarkStart w:name="z9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Указанный неценовой критерий не применяется при осуществлении закупок работ по проектам строительства, реконструкции и капитального ремонта автомобильных дорог международного и (или) республиканского значения;";</w:t>
      </w:r>
    </w:p>
    <w:bookmarkEnd w:id="72"/>
    <w:bookmarkStart w:name="z9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3"/>
    <w:bookmarkStart w:name="z9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"247. Закуп товаров, относящихся к категориям программного обеспечения и продукции электронной промышленности, включенных в реестр доверенного программного обеспечения и продукции электронной промышленности и цифровых услуг по временному использованию данных товаров, проводится способом запроса ценовых предложений с применением предварительного квалификационного отбора.";</w:t>
      </w:r>
    </w:p>
    <w:bookmarkEnd w:id="74"/>
    <w:bookmarkStart w:name="z9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5"/>
    <w:bookmarkStart w:name="z10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"248. При признании не состоявшимися закупок, осуществленных среди потенциальных поставщиков, товары которых находятся в реестре доверенного программного обеспечения и продукции электронной промышленности, формируемого уполномоченным органом в сфере электронной промышленности и цифровых услуг по временному использованию данных товаров, по основанию, предусмотренному пунктом 284 настоящих Правил, заказчик принимает решение об осуществлении закупок среди иных потенциальных поставщиков в порядке, установленном настоящими Правилами.";</w:t>
      </w:r>
    </w:p>
    <w:bookmarkEnd w:id="76"/>
    <w:bookmarkStart w:name="z10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354-1 следующего содержания:</w:t>
      </w:r>
    </w:p>
    <w:bookmarkEnd w:id="77"/>
    <w:bookmarkStart w:name="z10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"354-1. При осуществлении закупок работ по среднему ремонту автомобильных дорог международного и (или) республиканского значения к потенциальному поставщику предъявляется требование о наличии опыта работы не менее двух лет.";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461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"461. Цена заявки на участие в тендере потенциального поставщика на работы по комплексной вневедомственной экспертизе проектов строительства объектов признается демпинговой, если она ниже стоимости устанавливаемой в соответствии с Правилами определения стоимости работ по проведению комплексной вневедомственной экспертизы проектов строительства, а также комплексной градостроительной экспертизы градостроительных проектов,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промышленности и строительства Республики Казахстан от 10 апреля 2026 года № 163 (зарегистрирован в Реестре государственной регистрации нормативных правовых актов под № 38415).";</w:t>
      </w:r>
    </w:p>
    <w:bookmarkEnd w:id="79"/>
    <w:bookmarkStart w:name="z10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приложения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тендерной документации изложить в следующей редакции:</w:t>
      </w:r>
    </w:p>
    <w:bookmarkEnd w:id="80"/>
    <w:bookmarkStart w:name="z10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"Техническая спецификация предлагаемых товаров (представляется потенциальным поставщиком на каждый лот в отдельности)";</w:t>
      </w:r>
    </w:p>
    <w:bookmarkEnd w:id="81"/>
    <w:bookmarkStart w:name="z10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аукционной документации изложить в следующей редакции:</w:t>
      </w:r>
    </w:p>
    <w:bookmarkEnd w:id="82"/>
    <w:bookmarkStart w:name="z10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"Техническая спецификация предлагаемых товаров (представляется потенциальным поставщиком на каждый лот в отдельности)";</w:t>
      </w:r>
    </w:p>
    <w:bookmarkEnd w:id="83"/>
    <w:bookmarkStart w:name="z10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84"/>
    <w:bookmarkStart w:name="z11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закупках товаров: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часть третью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5) пункта 5.1. изложить в следующей редакции:</w:t>
      </w:r>
    </w:p>
    <w:bookmarkStart w:name="z11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"Если Товар иностранного происхождения, то предоставляется оригинал или копия соответствующего Сертификата о происхождении Товара, выданного соответствующим органом страны происхождения в порядке, установленном Правилами по определению страны происхождения товаров, выдаче сертификата о происхождении товара и отмене его действия, установлению форм сертификата о происхождении товаров,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торговли и интеграции Республики Казахстан от 13 июля 2021 года № 454-НҚ "Об утверждении Правил по определению страны происхождения товаров, выдаче сертификата о происхождении товара и отмене его действия, установлению форм сертификата о происхождении товаров" (зарегистрирован в Реестре государственной регистрации нормативных правовых актов под № 23514).";</w:t>
      </w:r>
    </w:p>
    <w:bookmarkEnd w:id="86"/>
    <w:bookmarkStart w:name="z11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87"/>
    <w:bookmarkStart w:name="z11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закупках работ в сфере строительства:</w:t>
      </w:r>
    </w:p>
    <w:bookmarkEnd w:id="88"/>
    <w:bookmarkStart w:name="z11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4.1</w:t>
      </w:r>
      <w:r>
        <w:rPr>
          <w:rFonts w:ascii="Times New Roman"/>
          <w:b w:val="false"/>
          <w:i w:val="false"/>
          <w:color w:val="000000"/>
          <w:sz w:val="28"/>
        </w:rPr>
        <w:t>.: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в целях выполнения работ по Договору использовать строительные материалы, оборудования, изделия и конструкции, включенные в реестр казахстанских товаропроизводителей (при наличии), сформированных в соответствии с Правилами ведения реестра казахстанских товаропроизводителей,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27 августа 2025 года № 327 (зарегистрирован в Реестре государственной регистрации нормативных правовых актов под № 36717);";</w:t>
      </w:r>
    </w:p>
    <w:bookmarkEnd w:id="90"/>
    <w:bookmarkStart w:name="z11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16-1) следующего содержания:</w:t>
      </w:r>
    </w:p>
    <w:bookmarkEnd w:id="91"/>
    <w:bookmarkStart w:name="z11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"16-1) при выполнении строительных и (или) транспортных работ принимать все необходимые меры для недопущения повреждения существующих автомобильных дорог, подъездных путей, тротуаров и иных элементов транспортной инфраструктуры, расположенных в зоне строительства и на маршрутах движения строительной техники.</w:t>
      </w:r>
    </w:p>
    <w:bookmarkEnd w:id="92"/>
    <w:bookmarkStart w:name="z12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повреждения дорожного покрытия, тротуара или иных элементов инфраструктуры вследствие эксплуатации строительной техники Подрядчика (включая грузовые автомобили, спецтехнику и иные транспортные средства), Подрядчик обязан за свой счет в кратчайшие сроки произвести восстановительные работы и вернуть объекты в состояние, не худшее, чем до начала выполнения работ.</w:t>
      </w:r>
    </w:p>
    <w:bookmarkEnd w:id="93"/>
    <w:bookmarkStart w:name="z12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невыполнения указанных обязательств Заказчик имеет право удержать стоимость восстановительных работ из сумм, подлежащих оплате Подрядчику, либо потребовать возмещения причиненного ущерба в полном объеме;";</w:t>
      </w:r>
    </w:p>
    <w:bookmarkEnd w:id="94"/>
    <w:bookmarkStart w:name="z12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23-1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95"/>
    <w:bookmarkStart w:name="z12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закупках по строительству "под ключ":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2.6</w:t>
      </w:r>
      <w:r>
        <w:rPr>
          <w:rFonts w:ascii="Times New Roman"/>
          <w:b w:val="false"/>
          <w:i w:val="false"/>
          <w:color w:val="000000"/>
          <w:sz w:val="28"/>
        </w:rPr>
        <w:t>. изложить в следующей редакции:</w:t>
      </w:r>
    </w:p>
    <w:bookmarkStart w:name="z12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"Проекты договоров о закупках Подрядчиком предпроектных, проектных работ должны содержать требования об указании в предпроектной и (или) проектной (проектно-сметной) документации строительных материалов, оборудований, изделий и конструкций, включенных в реестр казахстанских товаропроизводителей (при наличии), формируемую уполномоченным государственным органом в области государственной поддержки индустрии и индустриального развития.";</w:t>
      </w:r>
    </w:p>
    <w:bookmarkEnd w:id="97"/>
    <w:bookmarkStart w:name="z12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4.1</w:t>
      </w:r>
      <w:r>
        <w:rPr>
          <w:rFonts w:ascii="Times New Roman"/>
          <w:b w:val="false"/>
          <w:i w:val="false"/>
          <w:color w:val="000000"/>
          <w:sz w:val="28"/>
        </w:rPr>
        <w:t>.: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в целях выполнения работ по Договору использовать строительные материалы, оборудования, изделия и конструкции, включенные в реестр казахстанских товаропроизводителей (при наличии), сформированных в соответствии с Правилами ведения реестра казахстанских товаропроизводителей,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27 августа 2025 года № 327 (зарегистрирован в Реестре государственной регистрации нормативных правовых актов под № 36717);";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указать в предпроектной и (или) проектной (проектно-сметной) документации строительные материалы, оборудования, изделия и конструкции, включенные в реестр казахстанских товаропроизводителей (при наличии), формируемую уполномоченным государственным органом в области государственной поддержки индустриально-инновационной деятельности.</w:t>
      </w:r>
    </w:p>
    <w:bookmarkEnd w:id="100"/>
    <w:bookmarkStart w:name="z13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*Пункт применяется при закупе предпроектных, проектных работ;";</w:t>
      </w:r>
    </w:p>
    <w:bookmarkEnd w:id="101"/>
    <w:bookmarkStart w:name="z13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39-1) следующего содержания:</w:t>
      </w:r>
    </w:p>
    <w:bookmarkEnd w:id="102"/>
    <w:bookmarkStart w:name="z13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"39-1) при выполнении строительных и (или) транспортных работ принимать все необходимые меры для недопущения повреждения существующих автомобильных дорог, подъездных путей, тротуаров и иных элементов транспортной инфраструктуры, расположенных в зоне строительства и на маршрутах движения строительной техники.</w:t>
      </w:r>
    </w:p>
    <w:bookmarkEnd w:id="103"/>
    <w:bookmarkStart w:name="z13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повреждения дорожного покрытия, тротуара или иных элементов инфраструктуры вследствие эксплуатации строительной техники Подрядчика (включая грузовые автомобили, спецтехнику и иные транспортные средства), Подрядчик обязан за свой счет в кратчайшие сроки произвести восстановительные работы и вернуть объекты в состояние, не худшее, чем до начала выполнения работ.</w:t>
      </w:r>
    </w:p>
    <w:bookmarkEnd w:id="104"/>
    <w:bookmarkStart w:name="z13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невыполнения указанных обязательств Заказчик имеет право удержать стоимость восстановительных работ из сумм, подлежащих оплате Подрядчику, либо потребовать возмещения причиненного ущерба в полном объеме;";</w:t>
      </w:r>
    </w:p>
    <w:bookmarkEnd w:id="105"/>
    <w:bookmarkStart w:name="z13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106"/>
    <w:bookmarkStart w:name="z13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закупках работ по разработке проектно-сметной документации (технико-экономического обоснования):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4.1. изложить в следующей редакции:</w:t>
      </w:r>
    </w:p>
    <w:bookmarkStart w:name="z13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указать в проектно-сметной документации, технико-экономическом обосновании на использование строительных материалов, оборудования, изделия и конструкции включенные в реестр казахстанских товаропроизводителей (при наличии), сформированных в соответствии с Правилами ведения реестра казахстанских товаропроизводителей,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27 августа 2025 года № 327 (зарегистрирован в Реестре государственной регистрации нормативных правовых актов под № 36717);".</w:t>
      </w:r>
    </w:p>
    <w:bookmarkEnd w:id="108"/>
    <w:bookmarkStart w:name="z14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7 октября 2024 года № 671 "Об утверждении Правил осуществления государственных закупок с применением особого порядка" (зарегистрирован в Реестре государственной регистрации нормативных правовых актов под № 35220) следующие изменения:</w:t>
      </w:r>
    </w:p>
    <w:bookmarkEnd w:id="109"/>
    <w:bookmarkStart w:name="z14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государственных закупок с применением особого порядка, утвержденных указанным приказом: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"113. Цена заявки на участие в конкурсе потенциального поставщика (аккредитованной экспертной организации) на работы по комплексной вневедомственной экспертизе проектов строительства объектов признается демпинговой, если она ниже стоимости устанавливаемой в соответствии с Правилами определения стоимости работ по проведению комплексной вневедомственной экспертизы проектов строительства, а также комплексной градостроительной экспертизы градостроительных проектов,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промышленности и строительства Республики Казахстан от 10 апреля 2026 года № 163 (зарегистрирован в Реестре государственной регистрации нормативных правовых актов под № 38415).";</w:t>
      </w:r>
    </w:p>
    <w:bookmarkEnd w:id="111"/>
    <w:bookmarkStart w:name="z14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112"/>
    <w:bookmarkStart w:name="z14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закупках товаров: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часть третью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4) пункта 5.1. изложить в следующей редакции:</w:t>
      </w:r>
    </w:p>
    <w:bookmarkStart w:name="z14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"Если Товар иностранного происхождения, то предоставляется оригинал или копия соответствующего Сертификата о происхождении Товара, выданного соответствующим органом страны происхождения в порядке, установленном Правилами по определению страны происхождения товаров, выдаче сертификата о происхождении товара и отмене его действия, установлению форм сертификата о происхождении товаров,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торговли и интеграции Республики Казахстан от 13 июля 2021 года № 454-НҚ "Об утверждении Правил по определению страны происхождения товаров, выдаче сертификата о происхождении товара и отмене его действия, установлению форм сертификата о происхождении товаров" (зарегистрирован в Реестре государственной регистрации нормативных правовых актов под № 23514).";</w:t>
      </w:r>
    </w:p>
    <w:bookmarkEnd w:id="114"/>
    <w:bookmarkStart w:name="z14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115"/>
    <w:bookmarkStart w:name="z14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закупках строительно-монтажных работ: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4.1. изложить в следующей редакции:</w:t>
      </w:r>
    </w:p>
    <w:bookmarkStart w:name="z15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в целях выполнения работ по Договору использовать строительные материалы, оборудования, изделия и конструкции, включенные в реестр казахстанских товаропроизводителей (при наличии), сформированных в соответствии с Правилами ведения реестра казахстанских товаропроизводителей,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27 августа 2025 года № 327 (зарегистрирован в Реестре государственной регистрации нормативных правовых актов под № 36717);";</w:t>
      </w:r>
    </w:p>
    <w:bookmarkEnd w:id="117"/>
    <w:bookmarkStart w:name="z15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118"/>
    <w:bookmarkStart w:name="z15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закупках работ по разработке проектно-сметной документации (технико-экономического обоснования):</w:t>
      </w:r>
    </w:p>
    <w:bookmarkEnd w:id="119"/>
    <w:bookmarkStart w:name="z15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4.1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указать в проектно-сметной документации, технико-экономическом обосновании на использование строительных материалов, оборудования, изделия и конструкции включенные в реестр казахстанских товаропроизводителей (при наличии), сформированных в соответствии с Правилами ведения реестра казахстанских товаропроизводителей,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27 августа 2025 года № 327 (зарегистрирован в Реестре государственной регистрации нормативных правовых актов под № 36717);";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"12) подписать типовой договор о передаче прав на использование проекта строительства (технико-экономических обоснований, типовых проектов и проектной (проектно-сметной) документации), в том числе имущественных (исключительных) прав,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15 мая 2026 года № 238 "Об утверждении Правил формирования, ведения государственного банка проектов строительства и предоставления типовых проектов и проектно-сметной документации" (зарегистрирован в Реестре государственной регистрации нормативных правовых актов под № 38740), в течение пяти рабочих дней после выдачи положительного заключения комплексной вневедомственной экспертизы.".</w:t>
      </w:r>
    </w:p>
    <w:bookmarkEnd w:id="122"/>
    <w:bookmarkStart w:name="z15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9 октября 2024 года № 687 Об утверждении Правил осуществления государственных закупок" (зарегистрирован в Реестре государственной регистрации нормативных правовых актов под № 35238) следующие изменения и дополнения:</w:t>
      </w:r>
    </w:p>
    <w:bookmarkEnd w:id="123"/>
    <w:bookmarkStart w:name="z16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государственных закупок, утвержденных указанным приказом:</w:t>
      </w:r>
    </w:p>
    <w:bookmarkEnd w:id="124"/>
    <w:bookmarkStart w:name="z16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электронный документ – цифровая запись, подтверждение достоверности, принадлежности и неизменности которой обеспечено с помощью электронной цифровой подписи, признается электронным документом;";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"21) электронная цифровая подпись – цифровая запись (набор цифровых данных), созданная с использованием закрытого ключа электронной цифровой подписи и средств электронной цифровой подписи, подтверждающая достоверность электронного документа, его принадлежность и неизменность содержания.";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"89. Цена заявки на участие в конкурсе потенциального поставщика (аккредитованной экспертной организации) на работы по комплексной вневедомственной экспертизе проектов строительства объектов признается демпинговой, если она ниже стоимости устанавливаемой в соответствии с Правилами определения стоимости работ по проведению комплексной вневедомственной экспертизы проектов строительства, а также комплексной градостроительной экспертизы градостроительных проектов,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промышленности и строительства Республики Казахстан от 10 апреля 2026 года № 163 (зарегистрирован в Реестре государственной регистрации нормативных правовых актов под № 38415).";</w:t>
      </w:r>
    </w:p>
    <w:bookmarkEnd w:id="128"/>
    <w:bookmarkStart w:name="z16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247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29"/>
    <w:bookmarkStart w:name="z16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519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0"/>
    <w:bookmarkStart w:name="z17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"519. Заказчик направляет победителю проект договора, удостоверенный электронной цифровой подписью посредством веб-портала, в соответствии с типовыми договорами о государственных закупках товаров, работ, услуг, согласно приложениям 38, 39, 39-1, 40, 41, 42 и 43 к настоящим Правилам, за исключением лица, имеющего ограничения, предусмотренные подпунктами 2) 10), 11) и 12) пункта 1 статьи 7 Закона:";</w:t>
      </w:r>
    </w:p>
    <w:bookmarkEnd w:id="131"/>
    <w:bookmarkStart w:name="z17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конкурсной документации:</w:t>
      </w:r>
    </w:p>
    <w:bookmarkEnd w:id="132"/>
    <w:bookmarkStart w:name="z17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Соглашении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участии в конкурсе: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часть первую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"Настоящим выражаем желание принять участие в данных государственных закупках способом конкурса в качестве потенциального поставщика и согласие осуществить (поставку товара (ов), выполнение работ, оказание услуг) в соответствии с требованиями и условиями, предусмотренными КД, а также согласие на получение сведений, подтверждающих наше соответствие квалификационным требованиям и ограничениям,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закупках" (далее – Закон).";</w:t>
      </w:r>
    </w:p>
    <w:bookmarkEnd w:id="134"/>
    <w:bookmarkStart w:name="z17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135"/>
    <w:bookmarkStart w:name="z17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закупках товаров: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часть вторую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4) пункта 5.1. изложить в следующей редакции:</w:t>
      </w:r>
    </w:p>
    <w:bookmarkStart w:name="z17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"Если Товар иностранного происхождения, то предоставляется оригинал или копия соответствующего Сертификата о происхождении Товара, выданного уполномоченным органом (организацией) страны ввоза согласно требованиям действующих (ратифицированных) международных соглашений (договоров) и (или) Правилами по определению страны происхождения товаров, выдаче сертификата о происхождении товара и отмене его действия, установлению форм сертификата о происхождении товаров,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торговли и интеграции Республики Казахстан от 13 июля 2021 года № 454-НҚ "Об утверждении Правил по определению страны происхождения товаров, выдаче сертификата о происхождении товара и отмене его действия, установлению форм сертификата о происхождении товаров" (зарегистрирован в Реестре государственной регистрации нормативных правовых актов под № 23514).";</w:t>
      </w:r>
    </w:p>
    <w:bookmarkEnd w:id="137"/>
    <w:bookmarkStart w:name="z17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138"/>
    <w:bookmarkStart w:name="z18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закупках строительно-монтажных работ:</w:t>
      </w:r>
    </w:p>
    <w:bookmarkEnd w:id="139"/>
    <w:bookmarkStart w:name="z18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4.1</w:t>
      </w:r>
      <w:r>
        <w:rPr>
          <w:rFonts w:ascii="Times New Roman"/>
          <w:b w:val="false"/>
          <w:i w:val="false"/>
          <w:color w:val="000000"/>
          <w:sz w:val="28"/>
        </w:rPr>
        <w:t>.: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в целях выполнения работ по Договору использовать строительные материалы, оборудования, изделия и конструкции, включенные в реестр казахстанских товаропроизводителей (при наличии), сформированных в соответствии с Правилами ведения реестра казахстанских товаропроизводителей,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27 августа 2025 года № 327 (зарегистрирован в Реестре государственной регистрации нормативных правовых актов под № 36717);";</w:t>
      </w:r>
    </w:p>
    <w:bookmarkEnd w:id="141"/>
    <w:bookmarkStart w:name="z18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21-1) следующего содержания:</w:t>
      </w:r>
    </w:p>
    <w:bookmarkEnd w:id="142"/>
    <w:bookmarkStart w:name="z18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"21-1) при выполнении строительных и (или) транспортных работ принимать все необходимые меры для недопущения повреждения существующих автомобильных дорог, подъездных путей, тротуаров и иных элементов транспортной инфраструктуры, расположенных в зоне строительства и на маршрутах движения строительной техники.</w:t>
      </w:r>
    </w:p>
    <w:bookmarkEnd w:id="143"/>
    <w:bookmarkStart w:name="z18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повреждения дорожного покрытия, тротуара или иных элементов инфраструктуры вследствие эксплуатации строительной техники Подрядчика (включая грузовые автомобили, спецтехнику и иные транспортные средства), Подрядчик обязан за свой счет в кратчайшие сроки произвести восстановительные работы и вернуть объекты в состояние, не худшее, чем до начала выполнения работ.</w:t>
      </w:r>
    </w:p>
    <w:bookmarkEnd w:id="144"/>
    <w:bookmarkStart w:name="z18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невыполнения указанных обязательств Заказчик имеет право удержать стоимость восстановительных работ из сумм, подлежащих оплате Подрядчику, либо потребовать возмещения причиненного ущерба в полном объеме;";</w:t>
      </w:r>
    </w:p>
    <w:bookmarkEnd w:id="145"/>
    <w:bookmarkStart w:name="z18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146"/>
    <w:bookmarkStart w:name="z18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закупках по строительству "под ключ":</w:t>
      </w:r>
    </w:p>
    <w:bookmarkEnd w:id="1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часть третью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2.6. изложить в следующей редакции:</w:t>
      </w:r>
    </w:p>
    <w:bookmarkStart w:name="z19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"Проекты договоров о закупках Подрядчиком предпроектных, проектных работ должны содержать требования об указании в предпроектной и (или) проектной (проектно-сметной) документации строительных материалов, оборудований, изделий и конструкций, включенных в реестр казахстанских товаропроизводителей (при наличии), формируемую уполномоченным государственным органом в области государственной поддержки индустрии и индустриального развития.";</w:t>
      </w:r>
    </w:p>
    <w:bookmarkEnd w:id="148"/>
    <w:bookmarkStart w:name="z19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4.1</w:t>
      </w:r>
      <w:r>
        <w:rPr>
          <w:rFonts w:ascii="Times New Roman"/>
          <w:b w:val="false"/>
          <w:i w:val="false"/>
          <w:color w:val="000000"/>
          <w:sz w:val="28"/>
        </w:rPr>
        <w:t>.:</w:t>
      </w:r>
    </w:p>
    <w:bookmarkEnd w:id="1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в целях выполнения работ по Договору использовать строительные материалы, оборудования, изделия и конструкции, включенные в реестр казахстанских товаропроизводителей (при наличии), сформированных в соответствии с Правилами ведения реестра казахстанских товаропроизводителей,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27 августа 2025 года № 327 (зарегистрирован в Реестре государственной регистрации нормативных правовых актов под № 36717);";</w:t>
      </w:r>
    </w:p>
    <w:bookmarkEnd w:id="1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указать в предпроектной и (или) проектной (проектно-сметной) документации строительные материалы, оборудования, изделия и конструкции, включенные в реестр казахстанских товаропроизводителей (при наличии), формируемую уполномоченным государственным органом в области государственной поддержки индустриально-инновационной деятельности.</w:t>
      </w:r>
    </w:p>
    <w:bookmarkEnd w:id="151"/>
    <w:bookmarkStart w:name="z19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*Пункт применяется при закупе предпроектных, проектных работ;";</w:t>
      </w:r>
    </w:p>
    <w:bookmarkEnd w:id="152"/>
    <w:bookmarkStart w:name="z19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40-1) следующего содержания:</w:t>
      </w:r>
    </w:p>
    <w:bookmarkEnd w:id="153"/>
    <w:bookmarkStart w:name="z19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"40-1) при выполнении строительных и (или) транспортных работ принимать все необходимые меры для недопущения повреждения существующих автомобильных дорог, подъездных путей, тротуаров и иных элементов транспортной инфраструктуры, расположенных в зоне строительства и на маршрутах движения строительной техники.</w:t>
      </w:r>
    </w:p>
    <w:bookmarkEnd w:id="154"/>
    <w:bookmarkStart w:name="z20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повреждения дорожного покрытия, тротуара или иных элементов инфраструктуры вследствие эксплуатации строительной техники Подрядчика (включая грузовые автомобили, спецтехнику и иные транспортные средства), Подрядчик обязан за свой счет в кратчайшие сроки произвести восстановительные работы и вернуть объекты в состояние, не худшее, чем до начала выполнения работ.</w:t>
      </w:r>
    </w:p>
    <w:bookmarkEnd w:id="155"/>
    <w:bookmarkStart w:name="z20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невыполнения указанных обязательств Заказчик имеет право удержать стоимость восстановительных работ из сумм, подлежащих оплате Подрядчику, либо потребовать возмещения причиненного ущерба в полном объеме;";</w:t>
      </w:r>
    </w:p>
    <w:bookmarkEnd w:id="156"/>
    <w:bookmarkStart w:name="z20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157"/>
    <w:bookmarkStart w:name="z20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закупках работ по разработке проектной (проектно-сметной) документации:</w:t>
      </w:r>
    </w:p>
    <w:bookmarkEnd w:id="158"/>
    <w:bookmarkStart w:name="z20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4.1</w:t>
      </w:r>
      <w:r>
        <w:rPr>
          <w:rFonts w:ascii="Times New Roman"/>
          <w:b w:val="false"/>
          <w:i w:val="false"/>
          <w:color w:val="000000"/>
          <w:sz w:val="28"/>
        </w:rPr>
        <w:t>.:</w:t>
      </w:r>
    </w:p>
    <w:bookmarkEnd w:id="1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указать в проектно-сметной документации, технико-экономическом обосновании на использование строительных материалов, оборудования, изделия и конструкции включенные в реестр казахстанских товаропроизводителей (при наличии), сформированных в соответствии с Правилами ведения реестра казахстанских товаропроизводителей,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27 августа 2025 года № 327 (зарегистрирован в Реестре государственной регистрации нормативных правовых актов под № 36717);";</w:t>
      </w:r>
    </w:p>
    <w:bookmarkEnd w:id="1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"11) подписать типовой договор о передаче прав на использование проекта строительства (технико-экономических обоснований, типовых проектов и проектной (проектно-сметной) документации), в том числе имущественных (исключительных) прав,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15 мая 2026 года № 238 "Об утверждении Правил формирования, ведения государственного банка проектов строительства и предоставления типовых проектов и проектно-сметной документации" (зарегистрирован в Реестре государственной регистрации нормативных правовых актов под № 38740), в течение пяти рабочих дней после выдачи положительного заключения комплексной вневедомственной экспертизы.".</w:t>
      </w:r>
    </w:p>
    <w:bookmarkEnd w:id="161"/>
    <w:bookmarkStart w:name="z20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июля 2025 года № 412 "Об утверждении Правил зачисления и (или) перечисления единым оператором в сфере государственных закупок в целях обеспечения сохранности денег с электронного кошелька потенциальных поставщиков и поставщиков (контрольный счет наличности единого оператора в сфере государственных закупок)" (зарегистрирован в Реестре государственной регистрации нормативных правовых актов под № 36560) следующее изменение:</w:t>
      </w:r>
    </w:p>
    <w:bookmarkEnd w:id="162"/>
    <w:bookmarkStart w:name="z21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зачисления и (или) перечисления единым оператором в сфере государственных закупок в целях обеспечения сохранности денег с электронного кошелька потенциальных поставщиков и поставщиков (контрольный счет наличности единого оператора в сфере государственных закупок), утвержденных указанным приказом: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21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единая платформа закупок (далее – веб-портал) – цифровая система уполномоченного органа в сфере государственных закупок, предоставляющая единую точку доступа к электронным услугам государственных закупок и закупок, осуществляемых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закупках отдельных субъектов квазигосударственного сектора";".</w:t>
      </w:r>
    </w:p>
    <w:bookmarkEnd w:id="1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реестра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закупок отдельных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квазигосударственного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благосостояния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благосостояния</w:t>
            </w:r>
          </w:p>
        </w:tc>
      </w:tr>
    </w:tbl>
    <w:bookmarkStart w:name="z215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недобросовестных участниках закупок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недобросовестном поставщике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лицах в соответствии с пунктом 1 статьи 7 Закона "О закупках отдельных субъектов квазигосударственного сектора"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заказчике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поставщика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БИН, ИИН (регистрационные данные для поставщиков-нерезидентов)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ИИН, регистрационные данные для поставщиков-нерезидентов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заказчика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заказчика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проведенных закупках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БИН, ИИН (регистрационные данные для поставщиков-нерезидентов)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закупок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объявления о закупке на веб-портале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объявления закупки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подведения итогов закупки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направления договора на подпись потенциальному поставщику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 для подписания договора поставщиком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 для внесения обеспечения исполнения договора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признания (потенциального) поставщика недобросовестным участником закупок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решении суда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исключения из Реестра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решения суда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 суда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вступления в законную силу решения суда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 внесении поставщика в реестр недобросовестных участников закупок по решению суда заполняются пункты 1-13, 17-21.</w:t>
      </w:r>
    </w:p>
    <w:bookmarkEnd w:id="169"/>
    <w:bookmarkStart w:name="z22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70"/>
    <w:bookmarkStart w:name="z22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171"/>
    <w:bookmarkStart w:name="z22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172"/>
    <w:bookmarkStart w:name="z22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– фамилия имя отчество (если оно указано в документе, удостоверяющем личность).</w:t>
      </w:r>
    </w:p>
    <w:bookmarkEnd w:id="1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контроля,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осуществляемого централизованной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службой по 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закупками,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контролю за закупками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благосостояния</w:t>
            </w:r>
          </w:p>
        </w:tc>
      </w:tr>
    </w:tbl>
    <w:bookmarkStart w:name="z226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об устранении нарушений, выявленных по результатам контроля</w:t>
      </w:r>
    </w:p>
    <w:bookmarkEnd w:id="174"/>
    <w:p>
      <w:pPr>
        <w:spacing w:after="0"/>
        <w:ind w:left="0"/>
        <w:jc w:val="both"/>
      </w:pPr>
      <w:bookmarkStart w:name="z227" w:id="175"/>
      <w:r>
        <w:rPr>
          <w:rFonts w:ascii="Times New Roman"/>
          <w:b w:val="false"/>
          <w:i w:val="false"/>
          <w:color w:val="000000"/>
          <w:sz w:val="28"/>
        </w:rPr>
        <w:t>
      "___" __________ 20___ года № _____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Централизованной службы по контролю за закупками)</w:t>
      </w:r>
    </w:p>
    <w:p>
      <w:pPr>
        <w:spacing w:after="0"/>
        <w:ind w:left="0"/>
        <w:jc w:val="both"/>
      </w:pPr>
      <w:bookmarkStart w:name="z228" w:id="176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закупках отдельных субъектов квазигосударственного сектора" (далее – Закон) уведомляет,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(Наименование, бизнес-идентификационный номер, местонахождение объекта контроля) о нарушениях, выявленных по результатам контроля.</w:t>
      </w:r>
    </w:p>
    <w:bookmarkStart w:name="z22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Вам необходимо исполнить настоящее уведомление об устранении нарушений, выявленных по результатам контроля (далее – уведомление) в течение 10 (десяти) рабочих дней со дня, следующего за днем его вручения (получения).</w:t>
      </w:r>
    </w:p>
    <w:bookmarkEnd w:id="177"/>
    <w:bookmarkStart w:name="z23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признается исполненным в случаях устранения нарушений, указанных в уведомлении с учетом результатов рассмотрения возражений. Информация об устранении нарушений (при необходимости подтверждающие документы) представляются объектом контроля посредством веб-портала в уполномоченный орган, направивший уведомление согласно приложению 2 к Правилам проведения контроля, осуществляемого централизованной службой по контролю за закупками, за исключением централизованной службы по контролю за закупками Фонда национального благосостояния, утвержденным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(далее – Правила проведения контроля).</w:t>
      </w:r>
    </w:p>
    <w:bookmarkEnd w:id="178"/>
    <w:bookmarkStart w:name="z23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18 Правил проведения контроля, при несогласии с нарушениями, указанными в уведомлении, объект контроля при необходимости в течение 2 (двух) рабочих дней со дня, следующего за днем его доставки посредством веб-портала направляет в Службу возражение согласно приложению 4 к Правилам проведения контроля.</w:t>
      </w:r>
    </w:p>
    <w:bookmarkEnd w:id="179"/>
    <w:bookmarkStart w:name="z23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к возражению прилагаются копии документов, подтверждающих доводы возражения.</w:t>
      </w:r>
    </w:p>
    <w:bookmarkEnd w:id="180"/>
    <w:bookmarkStart w:name="z23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неисполнении в установленный срок настоящего уведомления,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Закона, материалы передаются в уполномоченный орган в сфере закупок для рассмотрения и принятия соответствующих мер, включая привлечение должностных лиц к административной ответственности.</w:t>
      </w:r>
    </w:p>
    <w:bookmarkEnd w:id="181"/>
    <w:bookmarkStart w:name="z23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с описанием выявленных нарушений на ____ листе (-ах).</w:t>
      </w:r>
    </w:p>
    <w:bookmarkEnd w:id="182"/>
    <w:p>
      <w:pPr>
        <w:spacing w:after="0"/>
        <w:ind w:left="0"/>
        <w:jc w:val="both"/>
      </w:pPr>
      <w:bookmarkStart w:name="z235" w:id="183"/>
      <w:r>
        <w:rPr>
          <w:rFonts w:ascii="Times New Roman"/>
          <w:b w:val="false"/>
          <w:i w:val="false"/>
          <w:color w:val="000000"/>
          <w:sz w:val="28"/>
        </w:rPr>
        <w:t>
      Руководитель Службы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(если оно указано в документе, удостоверяющем личность))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уведомлению об устранении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нарушений, выявленных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результатам контроля</w:t>
            </w:r>
          </w:p>
        </w:tc>
      </w:tr>
    </w:tbl>
    <w:p>
      <w:pPr>
        <w:spacing w:after="0"/>
        <w:ind w:left="0"/>
        <w:jc w:val="both"/>
      </w:pPr>
      <w:bookmarkStart w:name="z237" w:id="184"/>
      <w:r>
        <w:rPr>
          <w:rFonts w:ascii="Times New Roman"/>
          <w:b w:val="false"/>
          <w:i w:val="false"/>
          <w:color w:val="000000"/>
          <w:sz w:val="28"/>
        </w:rPr>
        <w:t>
      Мной, ___________________________________________________________________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наименование Службы, фамилия, имя, отчество (если оно указано в документе, удостоверяющем личность))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закупках отдельных субъектов квазигосударственного сектора" проведен контроль закупок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(Предмет контроля) на основании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(Системы управления рисками/жалобы с указанием сведений о заявителе) посредством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цифровой системы)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 результатам контроля установлено (-ы) следующее (-ие) нарушение (-я):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пункта нарушения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риска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характера нарушения, со ссылкой на статьи, пункты и подпункты нормативных правовых актов, положения которых нарушены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и наименования документов, подтверждающих нарушения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(Каждый факт нарушения фиксируется отдельным пунктом и нумеруется в сквозном порядке с указанием профиля риска, описанием характера нарушения со ссылкой на статьи, пункты и подпункты нормативных правовых актов, положения которых нарушены. В описании нарушения делается ссылка на реквизиты и наименования документов, подтверждающих нарушения.)</w:t>
      </w:r>
    </w:p>
    <w:bookmarkEnd w:id="1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