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3e98" w14:textId="2ca3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заключения о соответствии материалов топографо-геодезических, картографических, аэрофотосъемочных работ установленным государственной или местной координатным системам отсчета</w:t>
      </w:r>
    </w:p>
    <w:p>
      <w:pPr>
        <w:spacing w:after="0"/>
        <w:ind w:left="0"/>
        <w:jc w:val="both"/>
      </w:pPr>
      <w:r>
        <w:rPr>
          <w:rFonts w:ascii="Times New Roman"/>
          <w:b w:val="false"/>
          <w:i w:val="false"/>
          <w:color w:val="000000"/>
          <w:sz w:val="28"/>
        </w:rPr>
        <w:t>Приказ Заместителя Премьер-Министра – Министра искусственного интеллекта и цифрового развития Республики Казахстан от 30 июня 2026 года № 365/НҚ. Зарегистрирован в Министерстве юстиции Республики Казахстан 2 июля 2026 года № 39192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32-1)</w:t>
      </w:r>
      <w:r>
        <w:rPr>
          <w:rFonts w:ascii="Times New Roman"/>
          <w:b w:val="false"/>
          <w:i w:val="false"/>
          <w:color w:val="000000"/>
          <w:sz w:val="28"/>
        </w:rPr>
        <w:t xml:space="preserve"> статьи 13 Закона Республики Казахстан "О геодезии, картографии и пространственных данных"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заключения о соответствии материалов топографо-геодезических, картографических, аэрофотосъемочных работ установленным государственной или местной координатным системам отсчета.</w:t>
      </w:r>
    </w:p>
    <w:bookmarkEnd w:id="1"/>
    <w:bookmarkStart w:name="z6" w:id="2"/>
    <w:p>
      <w:pPr>
        <w:spacing w:after="0"/>
        <w:ind w:left="0"/>
        <w:jc w:val="both"/>
      </w:pPr>
      <w:r>
        <w:rPr>
          <w:rFonts w:ascii="Times New Roman"/>
          <w:b w:val="false"/>
          <w:i w:val="false"/>
          <w:color w:val="000000"/>
          <w:sz w:val="28"/>
        </w:rPr>
        <w:t>
      2. Департаменту геодезии и пространственных данных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искусственного интеллекта и цифрового развития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искусственного интеллекта</w:t>
            </w:r>
          </w:p>
          <w:p>
            <w:pPr>
              <w:spacing w:after="20"/>
              <w:ind w:left="20"/>
              <w:jc w:val="both"/>
            </w:pPr>
            <w:r>
              <w:rPr>
                <w:rFonts w:ascii="Times New Roman"/>
                <w:b w:val="false"/>
                <w:i/>
                <w:color w:val="000000"/>
                <w:sz w:val="20"/>
              </w:rPr>
              <w:t>и цифрового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водных 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w:t>
            </w:r>
            <w:r>
              <w:br/>
            </w:r>
            <w:r>
              <w:rPr>
                <w:rFonts w:ascii="Times New Roman"/>
                <w:b w:val="false"/>
                <w:i w:val="false"/>
                <w:color w:val="000000"/>
                <w:sz w:val="20"/>
              </w:rPr>
              <w:t>№ 365/НҚ</w:t>
            </w:r>
          </w:p>
        </w:tc>
      </w:tr>
    </w:tbl>
    <w:bookmarkStart w:name="z24" w:id="18"/>
    <w:p>
      <w:pPr>
        <w:spacing w:after="0"/>
        <w:ind w:left="0"/>
        <w:jc w:val="left"/>
      </w:pPr>
      <w:r>
        <w:rPr>
          <w:rFonts w:ascii="Times New Roman"/>
          <w:b/>
          <w:i w:val="false"/>
          <w:color w:val="000000"/>
        </w:rPr>
        <w:t xml:space="preserve"> Правила выдачи заключения о соответствии материалов топографо-геодезических, картографических, аэрофотосъемочных работ установленным государственной или местной координатным системам отсчета</w:t>
      </w:r>
    </w:p>
    <w:bookmarkEnd w:id="18"/>
    <w:bookmarkStart w:name="z25" w:id="19"/>
    <w:p>
      <w:pPr>
        <w:spacing w:after="0"/>
        <w:ind w:left="0"/>
        <w:jc w:val="left"/>
      </w:pPr>
      <w:r>
        <w:rPr>
          <w:rFonts w:ascii="Times New Roman"/>
          <w:b/>
          <w:i w:val="false"/>
          <w:color w:val="000000"/>
        </w:rPr>
        <w:t xml:space="preserve"> Глава 1. Общие положения</w:t>
      </w:r>
    </w:p>
    <w:bookmarkEnd w:id="19"/>
    <w:bookmarkStart w:name="z26" w:id="20"/>
    <w:p>
      <w:pPr>
        <w:spacing w:after="0"/>
        <w:ind w:left="0"/>
        <w:jc w:val="both"/>
      </w:pPr>
      <w:r>
        <w:rPr>
          <w:rFonts w:ascii="Times New Roman"/>
          <w:b w:val="false"/>
          <w:i w:val="false"/>
          <w:color w:val="000000"/>
          <w:sz w:val="28"/>
        </w:rPr>
        <w:t xml:space="preserve">
      1. Настоящие Правила выдачи заключения о соответствии материалов топографо-геодезических, картографических, аэрофотосъемочных работ установленным государственной или местной координатным системам отсчета (далее – Правила) разработаны в соответствии с подпунктом 32-1)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геодезии, картографии и пространственных данных"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выдачи заключения о соответствии материалов топографо-геодезических, картографических, аэрофотосъемочных работ установленным государственной или местной координатным системам отсчета.</w:t>
      </w:r>
    </w:p>
    <w:bookmarkEnd w:id="20"/>
    <w:bookmarkStart w:name="z27" w:id="2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1"/>
    <w:bookmarkStart w:name="z28" w:id="22"/>
    <w:p>
      <w:pPr>
        <w:spacing w:after="0"/>
        <w:ind w:left="0"/>
        <w:jc w:val="both"/>
      </w:pPr>
      <w:r>
        <w:rPr>
          <w:rFonts w:ascii="Times New Roman"/>
          <w:b w:val="false"/>
          <w:i w:val="false"/>
          <w:color w:val="000000"/>
          <w:sz w:val="28"/>
        </w:rPr>
        <w:t>
      1) высотная система отсчета – система отсчета для определения высот точек земной поверхности относительно исходной уровненной поверхности;</w:t>
      </w:r>
    </w:p>
    <w:bookmarkEnd w:id="22"/>
    <w:bookmarkStart w:name="z29" w:id="23"/>
    <w:p>
      <w:pPr>
        <w:spacing w:after="0"/>
        <w:ind w:left="0"/>
        <w:jc w:val="both"/>
      </w:pPr>
      <w:r>
        <w:rPr>
          <w:rFonts w:ascii="Times New Roman"/>
          <w:b w:val="false"/>
          <w:i w:val="false"/>
          <w:color w:val="000000"/>
          <w:sz w:val="28"/>
        </w:rPr>
        <w:t>
      2) уполномоченный орган в сфере геодезии, картографии и пространственных данных (далее – уполномоченный орган) – центральный исполнительный орган, осуществляющий руководство и межотраслевую координацию в сфере геодезии, картографии и пространственных данных;</w:t>
      </w:r>
    </w:p>
    <w:bookmarkEnd w:id="23"/>
    <w:bookmarkStart w:name="z30" w:id="24"/>
    <w:p>
      <w:pPr>
        <w:spacing w:after="0"/>
        <w:ind w:left="0"/>
        <w:jc w:val="both"/>
      </w:pPr>
      <w:r>
        <w:rPr>
          <w:rFonts w:ascii="Times New Roman"/>
          <w:b w:val="false"/>
          <w:i w:val="false"/>
          <w:color w:val="000000"/>
          <w:sz w:val="28"/>
        </w:rPr>
        <w:t>
      3) геодезическая основа – совокупность закрепленных на местности пунктов, положение которых определено на основании геодезических измерений в единой координатной системе отсчета;</w:t>
      </w:r>
    </w:p>
    <w:bookmarkEnd w:id="24"/>
    <w:bookmarkStart w:name="z31" w:id="25"/>
    <w:p>
      <w:pPr>
        <w:spacing w:after="0"/>
        <w:ind w:left="0"/>
        <w:jc w:val="both"/>
      </w:pPr>
      <w:r>
        <w:rPr>
          <w:rFonts w:ascii="Times New Roman"/>
          <w:b w:val="false"/>
          <w:i w:val="false"/>
          <w:color w:val="000000"/>
          <w:sz w:val="28"/>
        </w:rPr>
        <w:t>
      4) гравиметрическая система отсчета – система отсчета для определения абсолютных или относительных измерений ускорения силы тяжести;</w:t>
      </w:r>
    </w:p>
    <w:bookmarkEnd w:id="25"/>
    <w:bookmarkStart w:name="z32" w:id="26"/>
    <w:p>
      <w:pPr>
        <w:spacing w:after="0"/>
        <w:ind w:left="0"/>
        <w:jc w:val="both"/>
      </w:pPr>
      <w:r>
        <w:rPr>
          <w:rFonts w:ascii="Times New Roman"/>
          <w:b w:val="false"/>
          <w:i w:val="false"/>
          <w:color w:val="000000"/>
          <w:sz w:val="28"/>
        </w:rPr>
        <w:t>
      5) местная координатная система отсчета – координатная система отсчета проекции, устанавливаемая в отношении ограниченной территории, не превышающей границы административно-территориальной единицы Республики Казахстан;</w:t>
      </w:r>
    </w:p>
    <w:bookmarkEnd w:id="26"/>
    <w:bookmarkStart w:name="z33" w:id="27"/>
    <w:p>
      <w:pPr>
        <w:spacing w:after="0"/>
        <w:ind w:left="0"/>
        <w:jc w:val="both"/>
      </w:pPr>
      <w:r>
        <w:rPr>
          <w:rFonts w:ascii="Times New Roman"/>
          <w:b w:val="false"/>
          <w:i w:val="false"/>
          <w:color w:val="000000"/>
          <w:sz w:val="28"/>
        </w:rPr>
        <w:t>
      6) картографическая проекция – математически определенный способ отображения поверхности Земли;</w:t>
      </w:r>
    </w:p>
    <w:bookmarkEnd w:id="27"/>
    <w:bookmarkStart w:name="z34" w:id="28"/>
    <w:p>
      <w:pPr>
        <w:spacing w:after="0"/>
        <w:ind w:left="0"/>
        <w:jc w:val="both"/>
      </w:pPr>
      <w:r>
        <w:rPr>
          <w:rFonts w:ascii="Times New Roman"/>
          <w:b w:val="false"/>
          <w:i w:val="false"/>
          <w:color w:val="000000"/>
          <w:sz w:val="28"/>
        </w:rPr>
        <w:t>
      7) преобразование координат – переход из одной координатной системы отсчета в другую координатную систему отсчета, которые основаны на одинаковых датумах;</w:t>
      </w:r>
    </w:p>
    <w:bookmarkEnd w:id="28"/>
    <w:bookmarkStart w:name="z35" w:id="29"/>
    <w:p>
      <w:pPr>
        <w:spacing w:after="0"/>
        <w:ind w:left="0"/>
        <w:jc w:val="both"/>
      </w:pPr>
      <w:r>
        <w:rPr>
          <w:rFonts w:ascii="Times New Roman"/>
          <w:b w:val="false"/>
          <w:i w:val="false"/>
          <w:color w:val="000000"/>
          <w:sz w:val="28"/>
        </w:rPr>
        <w:t>
      8) трансформирование координат – переход из одной координатной системы отсчета, связанной с одним датумом, в другую координатную систему отсчета с другим датумом;</w:t>
      </w:r>
    </w:p>
    <w:bookmarkEnd w:id="29"/>
    <w:bookmarkStart w:name="z36" w:id="30"/>
    <w:p>
      <w:pPr>
        <w:spacing w:after="0"/>
        <w:ind w:left="0"/>
        <w:jc w:val="both"/>
      </w:pPr>
      <w:r>
        <w:rPr>
          <w:rFonts w:ascii="Times New Roman"/>
          <w:b w:val="false"/>
          <w:i w:val="false"/>
          <w:color w:val="000000"/>
          <w:sz w:val="28"/>
        </w:rPr>
        <w:t>
      9)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ответственную услугу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w:t>
      </w:r>
    </w:p>
    <w:bookmarkEnd w:id="30"/>
    <w:bookmarkStart w:name="z37" w:id="31"/>
    <w:p>
      <w:pPr>
        <w:spacing w:after="0"/>
        <w:ind w:left="0"/>
        <w:jc w:val="both"/>
      </w:pPr>
      <w:r>
        <w:rPr>
          <w:rFonts w:ascii="Times New Roman"/>
          <w:b w:val="false"/>
          <w:i w:val="false"/>
          <w:color w:val="000000"/>
          <w:sz w:val="28"/>
        </w:rPr>
        <w:t>
      10) заключение – документ, подтверждающий соответствие материалов топографо-геодезических, картографических, аэрофотосъемочных работ установленным государственной или местной координатным системам отсчета;</w:t>
      </w:r>
    </w:p>
    <w:bookmarkEnd w:id="31"/>
    <w:bookmarkStart w:name="z38" w:id="32"/>
    <w:p>
      <w:pPr>
        <w:spacing w:after="0"/>
        <w:ind w:left="0"/>
        <w:jc w:val="both"/>
      </w:pPr>
      <w:r>
        <w:rPr>
          <w:rFonts w:ascii="Times New Roman"/>
          <w:b w:val="false"/>
          <w:i w:val="false"/>
          <w:color w:val="000000"/>
          <w:sz w:val="28"/>
        </w:rPr>
        <w:t>
      11) государственная система отсчета – совокупность государственных координатных, высотных и гравиметрических систем отсчета, распространяющаяся на всю территорию Республики Казахстан.</w:t>
      </w:r>
    </w:p>
    <w:bookmarkEnd w:id="32"/>
    <w:bookmarkStart w:name="z39" w:id="33"/>
    <w:p>
      <w:pPr>
        <w:spacing w:after="0"/>
        <w:ind w:left="0"/>
        <w:jc w:val="both"/>
      </w:pPr>
      <w:r>
        <w:rPr>
          <w:rFonts w:ascii="Times New Roman"/>
          <w:b w:val="false"/>
          <w:i w:val="false"/>
          <w:color w:val="000000"/>
          <w:sz w:val="28"/>
        </w:rPr>
        <w:t>
      3. Выдача заключения о соответствии материалов топографо-геодезических, картографических, аэрофотосъемочных работ установленным государственной или местной координатным системам отсчета является государственной услугой (далее – государственная услуга) и оказывается Республиканским государственным предприятием на праве хозяйственного ведения "Национальный центр геодезии и пространственной информации" Министерства искусственного интеллекта и цифрового развития Республики Казахстан (далее – услугодатель).</w:t>
      </w:r>
    </w:p>
    <w:bookmarkEnd w:id="33"/>
    <w:bookmarkStart w:name="z40" w:id="34"/>
    <w:p>
      <w:pPr>
        <w:spacing w:after="0"/>
        <w:ind w:left="0"/>
        <w:jc w:val="both"/>
      </w:pPr>
      <w:r>
        <w:rPr>
          <w:rFonts w:ascii="Times New Roman"/>
          <w:b w:val="false"/>
          <w:i w:val="false"/>
          <w:color w:val="000000"/>
          <w:sz w:val="28"/>
        </w:rPr>
        <w:t>
      4. Уполномоченный орган в сфере геодезии, картографии и пространственных данных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направляет в Единый контакт-центр, оператору цифровой инфраструктуры "цифрового правительства".</w:t>
      </w:r>
    </w:p>
    <w:bookmarkEnd w:id="34"/>
    <w:bookmarkStart w:name="z41" w:id="35"/>
    <w:p>
      <w:pPr>
        <w:spacing w:after="0"/>
        <w:ind w:left="0"/>
        <w:jc w:val="left"/>
      </w:pPr>
      <w:r>
        <w:rPr>
          <w:rFonts w:ascii="Times New Roman"/>
          <w:b/>
          <w:i w:val="false"/>
          <w:color w:val="000000"/>
        </w:rPr>
        <w:t xml:space="preserve"> Глава 2. Порядок выдачи заключения о соответствии материалов топографо-геодезических, картографических, аэрофотосъемочных работ установленным государственной или местной координатным системам отсчета</w:t>
      </w:r>
    </w:p>
    <w:bookmarkEnd w:id="35"/>
    <w:bookmarkStart w:name="z42" w:id="36"/>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(далее – Перечень)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6"/>
    <w:bookmarkStart w:name="z43" w:id="37"/>
    <w:p>
      <w:pPr>
        <w:spacing w:after="0"/>
        <w:ind w:left="0"/>
        <w:jc w:val="both"/>
      </w:pPr>
      <w:r>
        <w:rPr>
          <w:rFonts w:ascii="Times New Roman"/>
          <w:b w:val="false"/>
          <w:i w:val="false"/>
          <w:color w:val="000000"/>
          <w:sz w:val="28"/>
        </w:rPr>
        <w:t>
      6. Государственная услуга, предусмотренная настоящими Правилами, оказывается на безвозмездной основе.</w:t>
      </w:r>
    </w:p>
    <w:bookmarkEnd w:id="37"/>
    <w:bookmarkStart w:name="z44" w:id="38"/>
    <w:p>
      <w:pPr>
        <w:spacing w:after="0"/>
        <w:ind w:left="0"/>
        <w:jc w:val="both"/>
      </w:pPr>
      <w:r>
        <w:rPr>
          <w:rFonts w:ascii="Times New Roman"/>
          <w:b w:val="false"/>
          <w:i w:val="false"/>
          <w:color w:val="000000"/>
          <w:sz w:val="28"/>
        </w:rPr>
        <w:t>
      7. Представление на рассмотрение материалов топографо-геодезических, картографических, аэрофотосъемочных работ на предмет соответствия установленным государственной или местной координатным системам отсчета осуществляется после завершения полевых и камеральных работ – до внесения сведений в государственный земельный кадастр, единый государственный кадастр недвижимости.</w:t>
      </w:r>
    </w:p>
    <w:bookmarkEnd w:id="38"/>
    <w:bookmarkStart w:name="z45" w:id="39"/>
    <w:p>
      <w:pPr>
        <w:spacing w:after="0"/>
        <w:ind w:left="0"/>
        <w:jc w:val="both"/>
      </w:pPr>
      <w:r>
        <w:rPr>
          <w:rFonts w:ascii="Times New Roman"/>
          <w:b w:val="false"/>
          <w:i w:val="false"/>
          <w:color w:val="000000"/>
          <w:sz w:val="28"/>
        </w:rPr>
        <w:t xml:space="preserve">
      8. При оформлении и выдаче заключения о соответствии материалов топографо-геодезических, картографических, аэрофотосъемочных работ установленным государственной или местной координатным системам отсчета используется Казахстанская земная координатная отcчетная основа 2023 года (Qazaqstan Terrestrial Reference Frame 2023, QazTRF-23), установленная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14 марта 2023 года № 208 "Об установлении государственных систем отсчета и картографических проекций".</w:t>
      </w:r>
    </w:p>
    <w:bookmarkEnd w:id="39"/>
    <w:bookmarkStart w:name="z46" w:id="40"/>
    <w:p>
      <w:pPr>
        <w:spacing w:after="0"/>
        <w:ind w:left="0"/>
        <w:jc w:val="both"/>
      </w:pPr>
      <w:r>
        <w:rPr>
          <w:rFonts w:ascii="Times New Roman"/>
          <w:b w:val="false"/>
          <w:i w:val="false"/>
          <w:color w:val="000000"/>
          <w:sz w:val="28"/>
        </w:rPr>
        <w:t xml:space="preserve">
      9. Для получения государственной услуги услугополучатели направляют услугодателю заявление для получения заключения в форме электронного документа (далее –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
    <w:bookmarkStart w:name="z47" w:id="41"/>
    <w:p>
      <w:pPr>
        <w:spacing w:after="0"/>
        <w:ind w:left="0"/>
        <w:jc w:val="both"/>
      </w:pPr>
      <w:r>
        <w:rPr>
          <w:rFonts w:ascii="Times New Roman"/>
          <w:b w:val="false"/>
          <w:i w:val="false"/>
          <w:color w:val="000000"/>
          <w:sz w:val="28"/>
        </w:rPr>
        <w:t xml:space="preserve">
      10. Заявления о выдаче заключения, а также прилагаемые к ним материалы, содержащие сведения, составляющие государственные секреты, рассматриваются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секретах" и иных нормативных правовых актов Республики Казахстан в области защиты государственных секретов.</w:t>
      </w:r>
    </w:p>
    <w:bookmarkEnd w:id="41"/>
    <w:bookmarkStart w:name="z48" w:id="42"/>
    <w:p>
      <w:pPr>
        <w:spacing w:after="0"/>
        <w:ind w:left="0"/>
        <w:jc w:val="both"/>
      </w:pPr>
      <w:r>
        <w:rPr>
          <w:rFonts w:ascii="Times New Roman"/>
          <w:b w:val="false"/>
          <w:i w:val="false"/>
          <w:color w:val="000000"/>
          <w:sz w:val="28"/>
        </w:rPr>
        <w:t>
      11. Заявления о выдаче заключения, а также прилагаемые к ним материалы, содержащие служебную информацию ограниченного распространения, рассматриваются с соблюдением требований законодательства Республики Казахстан о защите служебной информации ограниченного распространения.</w:t>
      </w:r>
    </w:p>
    <w:bookmarkEnd w:id="42"/>
    <w:bookmarkStart w:name="z49" w:id="43"/>
    <w:p>
      <w:pPr>
        <w:spacing w:after="0"/>
        <w:ind w:left="0"/>
        <w:jc w:val="both"/>
      </w:pPr>
      <w:r>
        <w:rPr>
          <w:rFonts w:ascii="Times New Roman"/>
          <w:b w:val="false"/>
          <w:i w:val="false"/>
          <w:color w:val="000000"/>
          <w:sz w:val="28"/>
        </w:rPr>
        <w:t xml:space="preserve">
      12. Сотрудник канцелярии услугодателя в день поступления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проверяет полноту представленных документов и сведений в соответствии с пунктом 9 Перечня, осуществляет их прием и регистрацию, также передает его на рассмотрение ответственному структурному подразделению услугодателя.</w:t>
      </w:r>
    </w:p>
    <w:bookmarkEnd w:id="43"/>
    <w:bookmarkStart w:name="z50" w:id="44"/>
    <w:p>
      <w:pPr>
        <w:spacing w:after="0"/>
        <w:ind w:left="0"/>
        <w:jc w:val="both"/>
      </w:pPr>
      <w:r>
        <w:rPr>
          <w:rFonts w:ascii="Times New Roman"/>
          <w:b w:val="false"/>
          <w:i w:val="false"/>
          <w:color w:val="000000"/>
          <w:sz w:val="28"/>
        </w:rPr>
        <w:t>
      При предоставлении услугополучателем неполного пакета документов и сведений в соответствии с пунктом 9 Перечня, сотрудник канцелярии услугодателя отказывает в приеме заявления.</w:t>
      </w:r>
    </w:p>
    <w:bookmarkEnd w:id="44"/>
    <w:bookmarkStart w:name="z51" w:id="4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заявления и выдача результатов оказания государственной услуги осуществляются в ближайший следующий за ним рабочий день.</w:t>
      </w:r>
    </w:p>
    <w:bookmarkEnd w:id="45"/>
    <w:bookmarkStart w:name="z52" w:id="46"/>
    <w:p>
      <w:pPr>
        <w:spacing w:after="0"/>
        <w:ind w:left="0"/>
        <w:jc w:val="both"/>
      </w:pPr>
      <w:r>
        <w:rPr>
          <w:rFonts w:ascii="Times New Roman"/>
          <w:b w:val="false"/>
          <w:i w:val="false"/>
          <w:color w:val="000000"/>
          <w:sz w:val="28"/>
        </w:rPr>
        <w:t>
      13. Срок выдачи заключения со дня предоставления заявления услугополучателем составляет 10 (десять) рабочих дней.</w:t>
      </w:r>
    </w:p>
    <w:bookmarkEnd w:id="46"/>
    <w:bookmarkStart w:name="z53" w:id="47"/>
    <w:p>
      <w:pPr>
        <w:spacing w:after="0"/>
        <w:ind w:left="0"/>
        <w:jc w:val="both"/>
      </w:pPr>
      <w:r>
        <w:rPr>
          <w:rFonts w:ascii="Times New Roman"/>
          <w:b w:val="false"/>
          <w:i w:val="false"/>
          <w:color w:val="000000"/>
          <w:sz w:val="28"/>
        </w:rPr>
        <w:t>
      14. Ответственный сотрудник структурного подразделения услугодателя (далее – ответственный сотрудник) в течение 7 (семи) рабочих дней с момента регистрации заявления проверяет на соответствие предоставленные материалы топографо-геодезических, картографических, аэрофотосъемочных работ установленной на территории Республики Казахстан государственной или местной координатным системам отсчета.</w:t>
      </w:r>
    </w:p>
    <w:bookmarkEnd w:id="47"/>
    <w:bookmarkStart w:name="z54" w:id="48"/>
    <w:p>
      <w:pPr>
        <w:spacing w:after="0"/>
        <w:ind w:left="0"/>
        <w:jc w:val="both"/>
      </w:pPr>
      <w:r>
        <w:rPr>
          <w:rFonts w:ascii="Times New Roman"/>
          <w:b w:val="false"/>
          <w:i w:val="false"/>
          <w:color w:val="000000"/>
          <w:sz w:val="28"/>
        </w:rPr>
        <w:t>
      15. Проверка материалов включает следующие этапы:</w:t>
      </w:r>
    </w:p>
    <w:bookmarkEnd w:id="48"/>
    <w:bookmarkStart w:name="z55" w:id="49"/>
    <w:p>
      <w:pPr>
        <w:spacing w:after="0"/>
        <w:ind w:left="0"/>
        <w:jc w:val="both"/>
      </w:pPr>
      <w:r>
        <w:rPr>
          <w:rFonts w:ascii="Times New Roman"/>
          <w:b w:val="false"/>
          <w:i w:val="false"/>
          <w:color w:val="000000"/>
          <w:sz w:val="28"/>
        </w:rPr>
        <w:t>
      1) проверку комплектности представленных материалов;</w:t>
      </w:r>
    </w:p>
    <w:bookmarkEnd w:id="49"/>
    <w:bookmarkStart w:name="z56" w:id="50"/>
    <w:p>
      <w:pPr>
        <w:spacing w:after="0"/>
        <w:ind w:left="0"/>
        <w:jc w:val="both"/>
      </w:pPr>
      <w:r>
        <w:rPr>
          <w:rFonts w:ascii="Times New Roman"/>
          <w:b w:val="false"/>
          <w:i w:val="false"/>
          <w:color w:val="000000"/>
          <w:sz w:val="28"/>
        </w:rPr>
        <w:t>
      2) анализ метаданных и документации;</w:t>
      </w:r>
    </w:p>
    <w:bookmarkEnd w:id="50"/>
    <w:bookmarkStart w:name="z57" w:id="51"/>
    <w:p>
      <w:pPr>
        <w:spacing w:after="0"/>
        <w:ind w:left="0"/>
        <w:jc w:val="both"/>
      </w:pPr>
      <w:r>
        <w:rPr>
          <w:rFonts w:ascii="Times New Roman"/>
          <w:b w:val="false"/>
          <w:i w:val="false"/>
          <w:color w:val="000000"/>
          <w:sz w:val="28"/>
        </w:rPr>
        <w:t>
      3) проверку используемой координатной системы отсчета;</w:t>
      </w:r>
    </w:p>
    <w:bookmarkEnd w:id="51"/>
    <w:bookmarkStart w:name="z58" w:id="52"/>
    <w:p>
      <w:pPr>
        <w:spacing w:after="0"/>
        <w:ind w:left="0"/>
        <w:jc w:val="both"/>
      </w:pPr>
      <w:r>
        <w:rPr>
          <w:rFonts w:ascii="Times New Roman"/>
          <w:b w:val="false"/>
          <w:i w:val="false"/>
          <w:color w:val="000000"/>
          <w:sz w:val="28"/>
        </w:rPr>
        <w:t>
      4) контроль параметров картографической проекции;</w:t>
      </w:r>
    </w:p>
    <w:bookmarkEnd w:id="52"/>
    <w:bookmarkStart w:name="z59" w:id="53"/>
    <w:p>
      <w:pPr>
        <w:spacing w:after="0"/>
        <w:ind w:left="0"/>
        <w:jc w:val="both"/>
      </w:pPr>
      <w:r>
        <w:rPr>
          <w:rFonts w:ascii="Times New Roman"/>
          <w:b w:val="false"/>
          <w:i w:val="false"/>
          <w:color w:val="000000"/>
          <w:sz w:val="28"/>
        </w:rPr>
        <w:t>
      5) анализ преобразований координат;</w:t>
      </w:r>
    </w:p>
    <w:bookmarkEnd w:id="53"/>
    <w:bookmarkStart w:name="z60" w:id="54"/>
    <w:p>
      <w:pPr>
        <w:spacing w:after="0"/>
        <w:ind w:left="0"/>
        <w:jc w:val="both"/>
      </w:pPr>
      <w:r>
        <w:rPr>
          <w:rFonts w:ascii="Times New Roman"/>
          <w:b w:val="false"/>
          <w:i w:val="false"/>
          <w:color w:val="000000"/>
          <w:sz w:val="28"/>
        </w:rPr>
        <w:t>
      6) оценку точности координатной привязки.</w:t>
      </w:r>
    </w:p>
    <w:bookmarkEnd w:id="54"/>
    <w:bookmarkStart w:name="z61" w:id="55"/>
    <w:p>
      <w:pPr>
        <w:spacing w:after="0"/>
        <w:ind w:left="0"/>
        <w:jc w:val="both"/>
      </w:pPr>
      <w:r>
        <w:rPr>
          <w:rFonts w:ascii="Times New Roman"/>
          <w:b w:val="false"/>
          <w:i w:val="false"/>
          <w:color w:val="000000"/>
          <w:sz w:val="28"/>
        </w:rPr>
        <w:t>
      16. Проверка координатных данных осуществляется путем:</w:t>
      </w:r>
    </w:p>
    <w:bookmarkEnd w:id="55"/>
    <w:bookmarkStart w:name="z62" w:id="56"/>
    <w:p>
      <w:pPr>
        <w:spacing w:after="0"/>
        <w:ind w:left="0"/>
        <w:jc w:val="both"/>
      </w:pPr>
      <w:r>
        <w:rPr>
          <w:rFonts w:ascii="Times New Roman"/>
          <w:b w:val="false"/>
          <w:i w:val="false"/>
          <w:color w:val="000000"/>
          <w:sz w:val="28"/>
        </w:rPr>
        <w:t>
      1) анализа атрибутивной информации;</w:t>
      </w:r>
    </w:p>
    <w:bookmarkEnd w:id="56"/>
    <w:bookmarkStart w:name="z63" w:id="57"/>
    <w:p>
      <w:pPr>
        <w:spacing w:after="0"/>
        <w:ind w:left="0"/>
        <w:jc w:val="both"/>
      </w:pPr>
      <w:r>
        <w:rPr>
          <w:rFonts w:ascii="Times New Roman"/>
          <w:b w:val="false"/>
          <w:i w:val="false"/>
          <w:color w:val="000000"/>
          <w:sz w:val="28"/>
        </w:rPr>
        <w:t>
      2) сопоставления с контрольными и эталонными данными;</w:t>
      </w:r>
    </w:p>
    <w:bookmarkEnd w:id="57"/>
    <w:bookmarkStart w:name="z64" w:id="58"/>
    <w:p>
      <w:pPr>
        <w:spacing w:after="0"/>
        <w:ind w:left="0"/>
        <w:jc w:val="both"/>
      </w:pPr>
      <w:r>
        <w:rPr>
          <w:rFonts w:ascii="Times New Roman"/>
          <w:b w:val="false"/>
          <w:i w:val="false"/>
          <w:color w:val="000000"/>
          <w:sz w:val="28"/>
        </w:rPr>
        <w:t>
      3) использование специализированных программных средств обработки геодезических и пространственных данных.</w:t>
      </w:r>
    </w:p>
    <w:bookmarkEnd w:id="58"/>
    <w:bookmarkStart w:name="z65" w:id="59"/>
    <w:p>
      <w:pPr>
        <w:spacing w:after="0"/>
        <w:ind w:left="0"/>
        <w:jc w:val="both"/>
      </w:pPr>
      <w:r>
        <w:rPr>
          <w:rFonts w:ascii="Times New Roman"/>
          <w:b w:val="false"/>
          <w:i w:val="false"/>
          <w:color w:val="000000"/>
          <w:sz w:val="28"/>
        </w:rPr>
        <w:t>
      17. Оценка соответствия пространственных данных государственной или местной координатным системам отсчета QazTRF-23 осуществляется путем сопоставления с эталонными ортофотоматериалами. При этом для территорий городов и населенных пунктов используются ортофотопланы с разрешением 0,2 м, для остальной территории – ортофотомозаика с разрешением 1 м, предельно допустимые отклонения не должны превышать половины размера пикселя соответствующего эталонного материала (0,10 м и 0,50 м соответственно), а решение о соответствии принимается на основании количественного анализа указанных отклонений без применения субъективных оценок.</w:t>
      </w:r>
    </w:p>
    <w:bookmarkEnd w:id="59"/>
    <w:bookmarkStart w:name="z66" w:id="60"/>
    <w:p>
      <w:pPr>
        <w:spacing w:after="0"/>
        <w:ind w:left="0"/>
        <w:jc w:val="both"/>
      </w:pPr>
      <w:r>
        <w:rPr>
          <w:rFonts w:ascii="Times New Roman"/>
          <w:b w:val="false"/>
          <w:i w:val="false"/>
          <w:color w:val="000000"/>
          <w:sz w:val="28"/>
        </w:rPr>
        <w:t xml:space="preserve">
      18. По результатам проверки ответственный сотрудник в течение 1 (одного) рабочего дня формирует электронное решение о выдаче заключения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отказ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которое направляется на согласование и проверку руководителю услугодателя.</w:t>
      </w:r>
    </w:p>
    <w:bookmarkEnd w:id="60"/>
    <w:bookmarkStart w:name="z67" w:id="61"/>
    <w:p>
      <w:pPr>
        <w:spacing w:after="0"/>
        <w:ind w:left="0"/>
        <w:jc w:val="both"/>
      </w:pPr>
      <w:r>
        <w:rPr>
          <w:rFonts w:ascii="Times New Roman"/>
          <w:b w:val="false"/>
          <w:i w:val="false"/>
          <w:color w:val="000000"/>
          <w:sz w:val="28"/>
        </w:rPr>
        <w:t>
      Руководитель услугодателя проверяет электронное решение и подписывает его с использованием электронной цифровой подписи в течение 1 (одного) рабочего дня.</w:t>
      </w:r>
    </w:p>
    <w:bookmarkEnd w:id="61"/>
    <w:bookmarkStart w:name="z68" w:id="62"/>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62"/>
    <w:bookmarkStart w:name="z69" w:id="63"/>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3"/>
    <w:bookmarkStart w:name="z70" w:id="64"/>
    <w:p>
      <w:pPr>
        <w:spacing w:after="0"/>
        <w:ind w:left="0"/>
        <w:jc w:val="both"/>
      </w:pPr>
      <w:r>
        <w:rPr>
          <w:rFonts w:ascii="Times New Roman"/>
          <w:b w:val="false"/>
          <w:i w:val="false"/>
          <w:color w:val="000000"/>
          <w:sz w:val="28"/>
        </w:rPr>
        <w:t>
      Уведомление направляется на абонентское устройство сотовой связи по номеру либо на адрес электронной почты, либо посредством иных средств связи, обеспечивающих фиксацию направления уведомления.</w:t>
      </w:r>
    </w:p>
    <w:bookmarkEnd w:id="64"/>
    <w:bookmarkStart w:name="z71" w:id="65"/>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 – АППК).</w:t>
      </w:r>
    </w:p>
    <w:bookmarkEnd w:id="65"/>
    <w:bookmarkStart w:name="z72" w:id="66"/>
    <w:p>
      <w:pPr>
        <w:spacing w:after="0"/>
        <w:ind w:left="0"/>
        <w:jc w:val="both"/>
      </w:pPr>
      <w:r>
        <w:rPr>
          <w:rFonts w:ascii="Times New Roman"/>
          <w:b w:val="false"/>
          <w:i w:val="false"/>
          <w:color w:val="000000"/>
          <w:sz w:val="28"/>
        </w:rPr>
        <w:t>
      Услугополучатель представляет или высказывает возражение к предварительному решению услугодателя в срок не позднее 2 (двух) рабочих дней со дня его получения.</w:t>
      </w:r>
    </w:p>
    <w:bookmarkEnd w:id="66"/>
    <w:bookmarkStart w:name="z73" w:id="67"/>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заключения либо о мотивированном отказе в оказании государственной услуги.</w:t>
      </w:r>
    </w:p>
    <w:bookmarkEnd w:id="67"/>
    <w:bookmarkStart w:name="z74" w:id="68"/>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вопросам оказания государственных услуг</w:t>
      </w:r>
    </w:p>
    <w:bookmarkEnd w:id="68"/>
    <w:bookmarkStart w:name="z75" w:id="69"/>
    <w:p>
      <w:pPr>
        <w:spacing w:after="0"/>
        <w:ind w:left="0"/>
        <w:jc w:val="both"/>
      </w:pPr>
      <w:r>
        <w:rPr>
          <w:rFonts w:ascii="Times New Roman"/>
          <w:b w:val="false"/>
          <w:i w:val="false"/>
          <w:color w:val="000000"/>
          <w:sz w:val="28"/>
        </w:rPr>
        <w:t xml:space="preserve">
      19. Решение, действие (бездействие) услугодателя, а также его должностных лиц могут быть обжалованы в досудебном и (или) судебном порядке в соответствии с </w:t>
      </w:r>
      <w:r>
        <w:rPr>
          <w:rFonts w:ascii="Times New Roman"/>
          <w:b w:val="false"/>
          <w:i w:val="false"/>
          <w:color w:val="000000"/>
          <w:sz w:val="28"/>
        </w:rPr>
        <w:t>АППК</w:t>
      </w:r>
      <w:r>
        <w:rPr>
          <w:rFonts w:ascii="Times New Roman"/>
          <w:b w:val="false"/>
          <w:i w:val="false"/>
          <w:color w:val="000000"/>
          <w:sz w:val="28"/>
        </w:rPr>
        <w:t>.</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искусственного</w:t>
            </w:r>
            <w:r>
              <w:br/>
            </w:r>
            <w:r>
              <w:rPr>
                <w:rFonts w:ascii="Times New Roman"/>
                <w:b w:val="false"/>
                <w:i w:val="false"/>
                <w:color w:val="000000"/>
                <w:sz w:val="20"/>
              </w:rPr>
              <w:t>интеллекта и цифрового</w:t>
            </w:r>
            <w:r>
              <w:br/>
            </w:r>
            <w:r>
              <w:rPr>
                <w:rFonts w:ascii="Times New Roman"/>
                <w:b w:val="false"/>
                <w:i w:val="false"/>
                <w:color w:val="000000"/>
                <w:sz w:val="20"/>
              </w:rPr>
              <w:t>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w:t>
            </w:r>
            <w:r>
              <w:br/>
            </w:r>
            <w:r>
              <w:rPr>
                <w:rFonts w:ascii="Times New Roman"/>
                <w:b w:val="false"/>
                <w:i w:val="false"/>
                <w:color w:val="000000"/>
                <w:sz w:val="20"/>
              </w:rPr>
              <w:t>№ 365/НҚ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заключения</w:t>
            </w:r>
            <w:r>
              <w:br/>
            </w:r>
            <w:r>
              <w:rPr>
                <w:rFonts w:ascii="Times New Roman"/>
                <w:b w:val="false"/>
                <w:i w:val="false"/>
                <w:color w:val="000000"/>
                <w:sz w:val="20"/>
              </w:rPr>
              <w:t>о соответствии материалов</w:t>
            </w:r>
            <w:r>
              <w:br/>
            </w:r>
            <w:r>
              <w:rPr>
                <w:rFonts w:ascii="Times New Roman"/>
                <w:b w:val="false"/>
                <w:i w:val="false"/>
                <w:color w:val="000000"/>
                <w:sz w:val="20"/>
              </w:rPr>
              <w:t>топографо-геодезических,</w:t>
            </w:r>
            <w:r>
              <w:br/>
            </w:r>
            <w:r>
              <w:rPr>
                <w:rFonts w:ascii="Times New Roman"/>
                <w:b w:val="false"/>
                <w:i w:val="false"/>
                <w:color w:val="000000"/>
                <w:sz w:val="20"/>
              </w:rPr>
              <w:t>картографических,</w:t>
            </w:r>
            <w:r>
              <w:br/>
            </w:r>
            <w:r>
              <w:rPr>
                <w:rFonts w:ascii="Times New Roman"/>
                <w:b w:val="false"/>
                <w:i w:val="false"/>
                <w:color w:val="000000"/>
                <w:sz w:val="20"/>
              </w:rPr>
              <w:t>аэрофотосъемочных работ</w:t>
            </w:r>
            <w:r>
              <w:br/>
            </w:r>
            <w:r>
              <w:rPr>
                <w:rFonts w:ascii="Times New Roman"/>
                <w:b w:val="false"/>
                <w:i w:val="false"/>
                <w:color w:val="000000"/>
                <w:sz w:val="20"/>
              </w:rPr>
              <w:t>установленным государственной</w:t>
            </w:r>
            <w:r>
              <w:br/>
            </w:r>
            <w:r>
              <w:rPr>
                <w:rFonts w:ascii="Times New Roman"/>
                <w:b w:val="false"/>
                <w:i w:val="false"/>
                <w:color w:val="000000"/>
                <w:sz w:val="20"/>
              </w:rPr>
              <w:t>или местной координатным</w:t>
            </w:r>
            <w:r>
              <w:br/>
            </w:r>
            <w:r>
              <w:rPr>
                <w:rFonts w:ascii="Times New Roman"/>
                <w:b w:val="false"/>
                <w:i w:val="false"/>
                <w:color w:val="000000"/>
                <w:sz w:val="20"/>
              </w:rPr>
              <w:t>системам отсчета</w:t>
            </w:r>
          </w:p>
        </w:tc>
      </w:tr>
    </w:tbl>
    <w:bookmarkStart w:name="z78" w:id="70"/>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соответствии материалов топографо-геодезических, картографических, аэрофотосъемочных работ установленным государственной или местной координатным системам отсчета"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геодезии и пространственной информации" Министерства искусственного интеллекта и цифрового развития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услугодателем:</w:t>
            </w:r>
          </w:p>
          <w:p>
            <w:pPr>
              <w:spacing w:after="20"/>
              <w:ind w:left="20"/>
              <w:jc w:val="both"/>
            </w:pPr>
            <w:r>
              <w:rPr>
                <w:rFonts w:ascii="Times New Roman"/>
                <w:b w:val="false"/>
                <w:i w:val="false"/>
                <w:color w:val="000000"/>
                <w:sz w:val="20"/>
              </w:rPr>
              <w:t>
в электронном виде посредством цифровой системы "Государственный геопортал Национальной инфраструктуры пространственных данных";</w:t>
            </w:r>
          </w:p>
          <w:p>
            <w:pPr>
              <w:spacing w:after="20"/>
              <w:ind w:left="20"/>
              <w:jc w:val="both"/>
            </w:pPr>
            <w:r>
              <w:rPr>
                <w:rFonts w:ascii="Times New Roman"/>
                <w:b w:val="false"/>
                <w:i w:val="false"/>
                <w:color w:val="000000"/>
                <w:sz w:val="20"/>
              </w:rPr>
              <w:t>
в бумажном виде через канцелярию услугодателя или его филиала.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предоставления заявления услугополучателем составляет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соответствии материалов топографо-геодезических, картографических, аэрофотосъемочных работ установленным государственной или местной координатным системам отсчета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предусмотренная настоящими Правилами, оказывается на безвозмездной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8.00 до 17.30 часов, с перерывом на обед с 13.00 до 14.30 часов, за исключением выходных и праздничных дней, согласно трудовому законодательству Республики Казахстан и статьи 5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устанавливается с 8.30 часов до 17.00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о праздниках, прием заявления и выдача результата оказания государственной услуги осуществляется ближайшим следующим за ним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проверки цифровых топографических карт и планов:</w:t>
            </w:r>
          </w:p>
          <w:p>
            <w:pPr>
              <w:spacing w:after="20"/>
              <w:ind w:left="20"/>
              <w:jc w:val="both"/>
            </w:pPr>
            <w:r>
              <w:rPr>
                <w:rFonts w:ascii="Times New Roman"/>
                <w:b w:val="false"/>
                <w:i w:val="false"/>
                <w:color w:val="000000"/>
                <w:sz w:val="20"/>
              </w:rPr>
              <w:t xml:space="preserve">
1) Заявление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Векторные слои (GML (Geography Markup Language), SHP (Shapefile), GeoPackage или утвержденный формат);</w:t>
            </w:r>
          </w:p>
          <w:p>
            <w:pPr>
              <w:spacing w:after="20"/>
              <w:ind w:left="20"/>
              <w:jc w:val="both"/>
            </w:pPr>
            <w:r>
              <w:rPr>
                <w:rFonts w:ascii="Times New Roman"/>
                <w:b w:val="false"/>
                <w:i w:val="false"/>
                <w:color w:val="000000"/>
                <w:sz w:val="20"/>
              </w:rPr>
              <w:t>
3) Растровые материалы (при наличии);</w:t>
            </w:r>
          </w:p>
          <w:p>
            <w:pPr>
              <w:spacing w:after="20"/>
              <w:ind w:left="20"/>
              <w:jc w:val="both"/>
            </w:pPr>
            <w:r>
              <w:rPr>
                <w:rFonts w:ascii="Times New Roman"/>
                <w:b w:val="false"/>
                <w:i w:val="false"/>
                <w:color w:val="000000"/>
                <w:sz w:val="20"/>
              </w:rPr>
              <w:t>
4) Цифровая модель рельефа (если входит в состав работ);</w:t>
            </w:r>
          </w:p>
          <w:p>
            <w:pPr>
              <w:spacing w:after="20"/>
              <w:ind w:left="20"/>
              <w:jc w:val="both"/>
            </w:pPr>
            <w:r>
              <w:rPr>
                <w:rFonts w:ascii="Times New Roman"/>
                <w:b w:val="false"/>
                <w:i w:val="false"/>
                <w:color w:val="000000"/>
                <w:sz w:val="20"/>
              </w:rPr>
              <w:t xml:space="preserve">
5) Технический отчет о выполненных работах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7 декабря 2023 года № 611/НҚ "Об утверждении инструкции по составлению технических отчетов по геодезическим и картографическим работам";</w:t>
            </w:r>
          </w:p>
          <w:p>
            <w:pPr>
              <w:spacing w:after="20"/>
              <w:ind w:left="20"/>
              <w:jc w:val="both"/>
            </w:pPr>
            <w:r>
              <w:rPr>
                <w:rFonts w:ascii="Times New Roman"/>
                <w:b w:val="false"/>
                <w:i w:val="false"/>
                <w:color w:val="000000"/>
                <w:sz w:val="20"/>
              </w:rPr>
              <w:t>
6) Геодезическая основа;</w:t>
            </w:r>
          </w:p>
          <w:p>
            <w:pPr>
              <w:spacing w:after="20"/>
              <w:ind w:left="20"/>
              <w:jc w:val="both"/>
            </w:pPr>
            <w:r>
              <w:rPr>
                <w:rFonts w:ascii="Times New Roman"/>
                <w:b w:val="false"/>
                <w:i w:val="false"/>
                <w:color w:val="000000"/>
                <w:sz w:val="20"/>
              </w:rPr>
              <w:t>
7) Ведомость оценки точности (средняя квадратическая погрешность);</w:t>
            </w:r>
          </w:p>
          <w:p>
            <w:pPr>
              <w:spacing w:after="20"/>
              <w:ind w:left="20"/>
              <w:jc w:val="both"/>
            </w:pPr>
            <w:r>
              <w:rPr>
                <w:rFonts w:ascii="Times New Roman"/>
                <w:b w:val="false"/>
                <w:i w:val="false"/>
                <w:color w:val="000000"/>
                <w:sz w:val="20"/>
              </w:rPr>
              <w:t>
8) Координаты исходных и контрольных пунктов;</w:t>
            </w:r>
          </w:p>
          <w:p>
            <w:pPr>
              <w:spacing w:after="20"/>
              <w:ind w:left="20"/>
              <w:jc w:val="both"/>
            </w:pPr>
            <w:r>
              <w:rPr>
                <w:rFonts w:ascii="Times New Roman"/>
                <w:b w:val="false"/>
                <w:i w:val="false"/>
                <w:color w:val="000000"/>
                <w:sz w:val="20"/>
              </w:rPr>
              <w:t>
9) Материалы инструментальных измерений.</w:t>
            </w:r>
          </w:p>
          <w:p>
            <w:pPr>
              <w:spacing w:after="20"/>
              <w:ind w:left="20"/>
              <w:jc w:val="both"/>
            </w:pPr>
            <w:r>
              <w:rPr>
                <w:rFonts w:ascii="Times New Roman"/>
                <w:b w:val="false"/>
                <w:i w:val="false"/>
                <w:color w:val="000000"/>
                <w:sz w:val="20"/>
              </w:rPr>
              <w:t>
Для проверки материалов инструментальных измерений:</w:t>
            </w:r>
          </w:p>
          <w:p>
            <w:pPr>
              <w:spacing w:after="20"/>
              <w:ind w:left="20"/>
              <w:jc w:val="both"/>
            </w:pPr>
            <w:r>
              <w:rPr>
                <w:rFonts w:ascii="Times New Roman"/>
                <w:b w:val="false"/>
                <w:i w:val="false"/>
                <w:color w:val="000000"/>
                <w:sz w:val="20"/>
              </w:rPr>
              <w:t xml:space="preserve">
1) Заявление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Файлы наблюдений в формате RINEX;</w:t>
            </w:r>
          </w:p>
          <w:p>
            <w:pPr>
              <w:spacing w:after="20"/>
              <w:ind w:left="20"/>
              <w:jc w:val="both"/>
            </w:pPr>
            <w:r>
              <w:rPr>
                <w:rFonts w:ascii="Times New Roman"/>
                <w:b w:val="false"/>
                <w:i w:val="false"/>
                <w:color w:val="000000"/>
                <w:sz w:val="20"/>
              </w:rPr>
              <w:t>
3) Отчет о методике наблюдений;</w:t>
            </w:r>
          </w:p>
          <w:p>
            <w:pPr>
              <w:spacing w:after="20"/>
              <w:ind w:left="20"/>
              <w:jc w:val="both"/>
            </w:pPr>
            <w:r>
              <w:rPr>
                <w:rFonts w:ascii="Times New Roman"/>
                <w:b w:val="false"/>
                <w:i w:val="false"/>
                <w:color w:val="000000"/>
                <w:sz w:val="20"/>
              </w:rPr>
              <w:t>
4) Отчет обработки и уравнивания;</w:t>
            </w:r>
          </w:p>
          <w:p>
            <w:pPr>
              <w:spacing w:after="20"/>
              <w:ind w:left="20"/>
              <w:jc w:val="both"/>
            </w:pPr>
            <w:r>
              <w:rPr>
                <w:rFonts w:ascii="Times New Roman"/>
                <w:b w:val="false"/>
                <w:i w:val="false"/>
                <w:color w:val="000000"/>
                <w:sz w:val="20"/>
              </w:rPr>
              <w:t>
5) Координаты определенных пунктов.</w:t>
            </w:r>
          </w:p>
          <w:p>
            <w:pPr>
              <w:spacing w:after="20"/>
              <w:ind w:left="20"/>
              <w:jc w:val="both"/>
            </w:pPr>
            <w:r>
              <w:rPr>
                <w:rFonts w:ascii="Times New Roman"/>
                <w:b w:val="false"/>
                <w:i w:val="false"/>
                <w:color w:val="000000"/>
                <w:sz w:val="20"/>
              </w:rPr>
              <w:t>
Для проверки ортофотопланов и результатов аэрофотосъемки:</w:t>
            </w:r>
          </w:p>
          <w:p>
            <w:pPr>
              <w:spacing w:after="20"/>
              <w:ind w:left="20"/>
              <w:jc w:val="both"/>
            </w:pPr>
            <w:r>
              <w:rPr>
                <w:rFonts w:ascii="Times New Roman"/>
                <w:b w:val="false"/>
                <w:i w:val="false"/>
                <w:color w:val="000000"/>
                <w:sz w:val="20"/>
              </w:rPr>
              <w:t xml:space="preserve">
1) Заявление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Ортофотопланы (Georeferenced Tagged Image File Format) или утвержденный формат);</w:t>
            </w:r>
          </w:p>
          <w:p>
            <w:pPr>
              <w:spacing w:after="20"/>
              <w:ind w:left="20"/>
              <w:jc w:val="both"/>
            </w:pPr>
            <w:r>
              <w:rPr>
                <w:rFonts w:ascii="Times New Roman"/>
                <w:b w:val="false"/>
                <w:i w:val="false"/>
                <w:color w:val="000000"/>
                <w:sz w:val="20"/>
              </w:rPr>
              <w:t>
3) Отчет по аэрофотосъемке;</w:t>
            </w:r>
          </w:p>
          <w:p>
            <w:pPr>
              <w:spacing w:after="20"/>
              <w:ind w:left="20"/>
              <w:jc w:val="both"/>
            </w:pPr>
            <w:r>
              <w:rPr>
                <w:rFonts w:ascii="Times New Roman"/>
                <w:b w:val="false"/>
                <w:i w:val="false"/>
                <w:color w:val="000000"/>
                <w:sz w:val="20"/>
              </w:rPr>
              <w:t>
4) Отчет по фотограмметрической обработке;</w:t>
            </w:r>
          </w:p>
          <w:p>
            <w:pPr>
              <w:spacing w:after="20"/>
              <w:ind w:left="20"/>
              <w:jc w:val="both"/>
            </w:pPr>
            <w:r>
              <w:rPr>
                <w:rFonts w:ascii="Times New Roman"/>
                <w:b w:val="false"/>
                <w:i w:val="false"/>
                <w:color w:val="000000"/>
                <w:sz w:val="20"/>
              </w:rPr>
              <w:t xml:space="preserve">
5) Координаты и описание опорных и контрольных точек; </w:t>
            </w:r>
          </w:p>
          <w:p>
            <w:pPr>
              <w:spacing w:after="20"/>
              <w:ind w:left="20"/>
              <w:jc w:val="both"/>
            </w:pPr>
            <w:r>
              <w:rPr>
                <w:rFonts w:ascii="Times New Roman"/>
                <w:b w:val="false"/>
                <w:i w:val="false"/>
                <w:color w:val="000000"/>
                <w:sz w:val="20"/>
              </w:rPr>
              <w:t>
6) Сведения о примененных цифровых моделях рельефа / цифровых моделях высот;</w:t>
            </w:r>
          </w:p>
          <w:p>
            <w:pPr>
              <w:spacing w:after="20"/>
              <w:ind w:left="20"/>
              <w:jc w:val="both"/>
            </w:pPr>
            <w:r>
              <w:rPr>
                <w:rFonts w:ascii="Times New Roman"/>
                <w:b w:val="false"/>
                <w:i w:val="false"/>
                <w:color w:val="000000"/>
                <w:sz w:val="20"/>
              </w:rPr>
              <w:t>
7) Параметры внешнего ориентирования.</w:t>
            </w:r>
          </w:p>
          <w:p>
            <w:pPr>
              <w:spacing w:after="20"/>
              <w:ind w:left="20"/>
              <w:jc w:val="both"/>
            </w:pPr>
            <w:r>
              <w:rPr>
                <w:rFonts w:ascii="Times New Roman"/>
                <w:b w:val="false"/>
                <w:i w:val="false"/>
                <w:color w:val="000000"/>
                <w:sz w:val="20"/>
              </w:rPr>
              <w:t>
Для проверки цифровых моделей рельефа/цифровых моделей высот:</w:t>
            </w:r>
          </w:p>
          <w:p>
            <w:pPr>
              <w:spacing w:after="20"/>
              <w:ind w:left="20"/>
              <w:jc w:val="both"/>
            </w:pPr>
            <w:r>
              <w:rPr>
                <w:rFonts w:ascii="Times New Roman"/>
                <w:b w:val="false"/>
                <w:i w:val="false"/>
                <w:color w:val="000000"/>
                <w:sz w:val="20"/>
              </w:rPr>
              <w:t xml:space="preserve">
1) Заявление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Файлы модели (GRID, ASCII Grid, Georeferenced Tagged Image File Format, Triangulated Irregular Network или утвержденный формат);</w:t>
            </w:r>
          </w:p>
          <w:p>
            <w:pPr>
              <w:spacing w:after="20"/>
              <w:ind w:left="20"/>
              <w:jc w:val="both"/>
            </w:pPr>
            <w:r>
              <w:rPr>
                <w:rFonts w:ascii="Times New Roman"/>
                <w:b w:val="false"/>
                <w:i w:val="false"/>
                <w:color w:val="000000"/>
                <w:sz w:val="20"/>
              </w:rPr>
              <w:t>
3) Отчет о методике создания модели;</w:t>
            </w:r>
          </w:p>
          <w:p>
            <w:pPr>
              <w:spacing w:after="20"/>
              <w:ind w:left="20"/>
              <w:jc w:val="both"/>
            </w:pPr>
            <w:r>
              <w:rPr>
                <w:rFonts w:ascii="Times New Roman"/>
                <w:b w:val="false"/>
                <w:i w:val="false"/>
                <w:color w:val="000000"/>
                <w:sz w:val="20"/>
              </w:rPr>
              <w:t>
4) Сведения об исходных данных;</w:t>
            </w:r>
          </w:p>
          <w:p>
            <w:pPr>
              <w:spacing w:after="20"/>
              <w:ind w:left="20"/>
              <w:jc w:val="both"/>
            </w:pPr>
            <w:r>
              <w:rPr>
                <w:rFonts w:ascii="Times New Roman"/>
                <w:b w:val="false"/>
                <w:i w:val="false"/>
                <w:color w:val="000000"/>
                <w:sz w:val="20"/>
              </w:rPr>
              <w:t>
5) Координаты контрольных высотных точек.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5) несоответствие установленным государственной или местной координатным системам отсчета и требованиям нормативных правовых актов в сфере геодезии, картографии и пространственных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рассмотрения заявления в режиме удаленного доступа;</w:t>
            </w:r>
          </w:p>
          <w:p>
            <w:pPr>
              <w:spacing w:after="20"/>
              <w:ind w:left="20"/>
              <w:jc w:val="both"/>
            </w:pPr>
            <w:r>
              <w:rPr>
                <w:rFonts w:ascii="Times New Roman"/>
                <w:b w:val="false"/>
                <w:i w:val="false"/>
                <w:color w:val="000000"/>
                <w:sz w:val="20"/>
              </w:rPr>
              <w:t>
2) контактные телефоны справочных служб по вопросам рассмотрения заявления указаны на интернет-ресурсах уполномоченного органа www.moap@mdai.gov.kz и государственного предприятия www.qazgeodesy.kz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искусственного</w:t>
            </w:r>
            <w:r>
              <w:br/>
            </w:r>
            <w:r>
              <w:rPr>
                <w:rFonts w:ascii="Times New Roman"/>
                <w:b w:val="false"/>
                <w:i w:val="false"/>
                <w:color w:val="000000"/>
                <w:sz w:val="20"/>
              </w:rPr>
              <w:t>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w:t>
            </w:r>
            <w:r>
              <w:br/>
            </w:r>
            <w:r>
              <w:rPr>
                <w:rFonts w:ascii="Times New Roman"/>
                <w:b w:val="false"/>
                <w:i w:val="false"/>
                <w:color w:val="000000"/>
                <w:sz w:val="20"/>
              </w:rPr>
              <w:t>№ 365/НҚ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заключения</w:t>
            </w:r>
            <w:r>
              <w:br/>
            </w:r>
            <w:r>
              <w:rPr>
                <w:rFonts w:ascii="Times New Roman"/>
                <w:b w:val="false"/>
                <w:i w:val="false"/>
                <w:color w:val="000000"/>
                <w:sz w:val="20"/>
              </w:rPr>
              <w:t>о соответствии материалов</w:t>
            </w:r>
            <w:r>
              <w:br/>
            </w:r>
            <w:r>
              <w:rPr>
                <w:rFonts w:ascii="Times New Roman"/>
                <w:b w:val="false"/>
                <w:i w:val="false"/>
                <w:color w:val="000000"/>
                <w:sz w:val="20"/>
              </w:rPr>
              <w:t>топографо-геодезических,</w:t>
            </w:r>
            <w:r>
              <w:br/>
            </w:r>
            <w:r>
              <w:rPr>
                <w:rFonts w:ascii="Times New Roman"/>
                <w:b w:val="false"/>
                <w:i w:val="false"/>
                <w:color w:val="000000"/>
                <w:sz w:val="20"/>
              </w:rPr>
              <w:t>картографических,</w:t>
            </w:r>
            <w:r>
              <w:br/>
            </w:r>
            <w:r>
              <w:rPr>
                <w:rFonts w:ascii="Times New Roman"/>
                <w:b w:val="false"/>
                <w:i w:val="false"/>
                <w:color w:val="000000"/>
                <w:sz w:val="20"/>
              </w:rPr>
              <w:t>аэрофотосъемочных работ</w:t>
            </w:r>
            <w:r>
              <w:br/>
            </w:r>
            <w:r>
              <w:rPr>
                <w:rFonts w:ascii="Times New Roman"/>
                <w:b w:val="false"/>
                <w:i w:val="false"/>
                <w:color w:val="000000"/>
                <w:sz w:val="20"/>
              </w:rPr>
              <w:t>установленным государственной</w:t>
            </w:r>
            <w:r>
              <w:br/>
            </w:r>
            <w:r>
              <w:rPr>
                <w:rFonts w:ascii="Times New Roman"/>
                <w:b w:val="false"/>
                <w:i w:val="false"/>
                <w:color w:val="000000"/>
                <w:sz w:val="20"/>
              </w:rPr>
              <w:t>или местной координатным</w:t>
            </w:r>
            <w:r>
              <w:br/>
            </w:r>
            <w:r>
              <w:rPr>
                <w:rFonts w:ascii="Times New Roman"/>
                <w:b w:val="false"/>
                <w:i w:val="false"/>
                <w:color w:val="000000"/>
                <w:sz w:val="20"/>
              </w:rPr>
              <w:t>системам отсчета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Генеральному директору</w:t>
            </w:r>
            <w:r>
              <w:br/>
            </w:r>
            <w:r>
              <w:rPr>
                <w:rFonts w:ascii="Times New Roman"/>
                <w:b w:val="false"/>
                <w:i w:val="false"/>
                <w:color w:val="000000"/>
                <w:sz w:val="20"/>
              </w:rPr>
              <w:t>республиканского</w:t>
            </w:r>
            <w:r>
              <w:br/>
            </w:r>
            <w:r>
              <w:rPr>
                <w:rFonts w:ascii="Times New Roman"/>
                <w:b w:val="false"/>
                <w:i w:val="false"/>
                <w:color w:val="000000"/>
                <w:sz w:val="20"/>
              </w:rPr>
              <w:t>государственного предприятия</w:t>
            </w:r>
            <w:r>
              <w:br/>
            </w:r>
            <w:r>
              <w:rPr>
                <w:rFonts w:ascii="Times New Roman"/>
                <w:b w:val="false"/>
                <w:i w:val="false"/>
                <w:color w:val="000000"/>
                <w:sz w:val="20"/>
              </w:rPr>
              <w:t>на праве хозяйственного</w:t>
            </w:r>
            <w:r>
              <w:br/>
            </w:r>
            <w:r>
              <w:rPr>
                <w:rFonts w:ascii="Times New Roman"/>
                <w:b w:val="false"/>
                <w:i w:val="false"/>
                <w:color w:val="000000"/>
                <w:sz w:val="20"/>
              </w:rPr>
              <w:t>ведения "Национальный центр</w:t>
            </w:r>
            <w:r>
              <w:br/>
            </w:r>
            <w:r>
              <w:rPr>
                <w:rFonts w:ascii="Times New Roman"/>
                <w:b w:val="false"/>
                <w:i w:val="false"/>
                <w:color w:val="000000"/>
                <w:sz w:val="20"/>
              </w:rPr>
              <w:t>геодезии и пространственной</w:t>
            </w:r>
            <w:r>
              <w:br/>
            </w:r>
            <w:r>
              <w:rPr>
                <w:rFonts w:ascii="Times New Roman"/>
                <w:b w:val="false"/>
                <w:i w:val="false"/>
                <w:color w:val="000000"/>
                <w:sz w:val="20"/>
              </w:rPr>
              <w:t>информации"</w:t>
            </w:r>
            <w:r>
              <w:br/>
            </w:r>
            <w:r>
              <w:rPr>
                <w:rFonts w:ascii="Times New Roman"/>
                <w:b w:val="false"/>
                <w:i w:val="false"/>
                <w:color w:val="000000"/>
                <w:sz w:val="20"/>
              </w:rPr>
              <w:t>Министерства искусственного</w:t>
            </w:r>
            <w:r>
              <w:br/>
            </w:r>
            <w:r>
              <w:rPr>
                <w:rFonts w:ascii="Times New Roman"/>
                <w:b w:val="false"/>
                <w:i w:val="false"/>
                <w:color w:val="000000"/>
                <w:sz w:val="20"/>
              </w:rPr>
              <w:t>интеллекта и цифрового</w:t>
            </w:r>
            <w:r>
              <w:br/>
            </w:r>
            <w:r>
              <w:rPr>
                <w:rFonts w:ascii="Times New Roman"/>
                <w:b w:val="false"/>
                <w:i w:val="false"/>
                <w:color w:val="000000"/>
                <w:sz w:val="20"/>
              </w:rPr>
              <w:t>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p>
        </w:tc>
      </w:tr>
    </w:tbl>
    <w:bookmarkStart w:name="z122" w:id="71"/>
    <w:p>
      <w:pPr>
        <w:spacing w:after="0"/>
        <w:ind w:left="0"/>
        <w:jc w:val="left"/>
      </w:pPr>
      <w:r>
        <w:rPr>
          <w:rFonts w:ascii="Times New Roman"/>
          <w:b/>
          <w:i w:val="false"/>
          <w:color w:val="000000"/>
        </w:rPr>
        <w:t xml:space="preserve"> ЗАЯВЛЕНИЕ</w:t>
      </w:r>
      <w:r>
        <w:br/>
      </w:r>
      <w:r>
        <w:rPr>
          <w:rFonts w:ascii="Times New Roman"/>
          <w:b/>
          <w:i w:val="false"/>
          <w:color w:val="000000"/>
        </w:rPr>
        <w:t>для получения заключения о соответствии материалов топографо-геодезических,</w:t>
      </w:r>
      <w:r>
        <w:br/>
      </w:r>
      <w:r>
        <w:rPr>
          <w:rFonts w:ascii="Times New Roman"/>
          <w:b/>
          <w:i w:val="false"/>
          <w:color w:val="000000"/>
        </w:rPr>
        <w:t>картографических, аэрофотосъемочных работ установленным государственной</w:t>
      </w:r>
      <w:r>
        <w:br/>
      </w:r>
      <w:r>
        <w:rPr>
          <w:rFonts w:ascii="Times New Roman"/>
          <w:b/>
          <w:i w:val="false"/>
          <w:color w:val="000000"/>
        </w:rPr>
        <w:t>или местной координатным системам отсчета</w:t>
      </w:r>
    </w:p>
    <w:bookmarkEnd w:id="71"/>
    <w:p>
      <w:pPr>
        <w:spacing w:after="0"/>
        <w:ind w:left="0"/>
        <w:jc w:val="both"/>
      </w:pPr>
      <w:bookmarkStart w:name="z123" w:id="72"/>
      <w:r>
        <w:rPr>
          <w:rFonts w:ascii="Times New Roman"/>
          <w:b w:val="false"/>
          <w:i w:val="false"/>
          <w:color w:val="000000"/>
          <w:sz w:val="28"/>
        </w:rPr>
        <w:t>
      Прошу выдать заключение о соответствии материалов топографо-геодезических,</w:t>
      </w:r>
    </w:p>
    <w:bookmarkEnd w:id="72"/>
    <w:p>
      <w:pPr>
        <w:spacing w:after="0"/>
        <w:ind w:left="0"/>
        <w:jc w:val="both"/>
      </w:pPr>
      <w:r>
        <w:rPr>
          <w:rFonts w:ascii="Times New Roman"/>
          <w:b w:val="false"/>
          <w:i w:val="false"/>
          <w:color w:val="000000"/>
          <w:sz w:val="28"/>
        </w:rPr>
        <w:t>картографических, аэрофотосъемочных работ установленным государственной или</w:t>
      </w:r>
    </w:p>
    <w:p>
      <w:pPr>
        <w:spacing w:after="0"/>
        <w:ind w:left="0"/>
        <w:jc w:val="both"/>
      </w:pPr>
      <w:r>
        <w:rPr>
          <w:rFonts w:ascii="Times New Roman"/>
          <w:b w:val="false"/>
          <w:i w:val="false"/>
          <w:color w:val="000000"/>
          <w:sz w:val="28"/>
        </w:rPr>
        <w:t>местной координатным системам отсчета.</w:t>
      </w:r>
    </w:p>
    <w:p>
      <w:pPr>
        <w:spacing w:after="0"/>
        <w:ind w:left="0"/>
        <w:jc w:val="both"/>
      </w:pPr>
      <w:bookmarkStart w:name="z124" w:id="73"/>
      <w:r>
        <w:rPr>
          <w:rFonts w:ascii="Times New Roman"/>
          <w:b w:val="false"/>
          <w:i w:val="false"/>
          <w:color w:val="000000"/>
          <w:sz w:val="28"/>
        </w:rPr>
        <w:t>
      1) Общие сведения о заявителе:</w:t>
      </w:r>
    </w:p>
    <w:bookmarkEnd w:id="73"/>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Фамилия, имя, отчество (при его наличии):__________________________________</w:t>
      </w:r>
    </w:p>
    <w:p>
      <w:pPr>
        <w:spacing w:after="0"/>
        <w:ind w:left="0"/>
        <w:jc w:val="both"/>
      </w:pPr>
      <w:r>
        <w:rPr>
          <w:rFonts w:ascii="Times New Roman"/>
          <w:b w:val="false"/>
          <w:i w:val="false"/>
          <w:color w:val="000000"/>
          <w:sz w:val="28"/>
        </w:rPr>
        <w:t>Бизнес-идентификационный номер /</w:t>
      </w:r>
    </w:p>
    <w:p>
      <w:pPr>
        <w:spacing w:after="0"/>
        <w:ind w:left="0"/>
        <w:jc w:val="both"/>
      </w:pPr>
      <w:r>
        <w:rPr>
          <w:rFonts w:ascii="Times New Roman"/>
          <w:b w:val="false"/>
          <w:i w:val="false"/>
          <w:color w:val="000000"/>
          <w:sz w:val="28"/>
        </w:rPr>
        <w:t>Индивидуальный идентификационный номер:_______________________________</w:t>
      </w:r>
    </w:p>
    <w:p>
      <w:pPr>
        <w:spacing w:after="0"/>
        <w:ind w:left="0"/>
        <w:jc w:val="both"/>
      </w:pPr>
      <w:r>
        <w:rPr>
          <w:rFonts w:ascii="Times New Roman"/>
          <w:b w:val="false"/>
          <w:i w:val="false"/>
          <w:color w:val="000000"/>
          <w:sz w:val="28"/>
        </w:rPr>
        <w:t>Юридический адрес: ____________________________________________________</w:t>
      </w:r>
    </w:p>
    <w:p>
      <w:pPr>
        <w:spacing w:after="0"/>
        <w:ind w:left="0"/>
        <w:jc w:val="both"/>
      </w:pPr>
      <w:r>
        <w:rPr>
          <w:rFonts w:ascii="Times New Roman"/>
          <w:b w:val="false"/>
          <w:i w:val="false"/>
          <w:color w:val="000000"/>
          <w:sz w:val="28"/>
        </w:rPr>
        <w:t>Контактное лицо: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_____________________________________________________</w:t>
      </w:r>
    </w:p>
    <w:p>
      <w:pPr>
        <w:spacing w:after="0"/>
        <w:ind w:left="0"/>
        <w:jc w:val="both"/>
      </w:pPr>
      <w:r>
        <w:rPr>
          <w:rFonts w:ascii="Times New Roman"/>
          <w:b w:val="false"/>
          <w:i w:val="false"/>
          <w:color w:val="000000"/>
          <w:sz w:val="28"/>
        </w:rPr>
        <w:t>Основание выполнения работ (договор, государственный заказ или другое):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25" w:id="74"/>
      <w:r>
        <w:rPr>
          <w:rFonts w:ascii="Times New Roman"/>
          <w:b w:val="false"/>
          <w:i w:val="false"/>
          <w:color w:val="000000"/>
          <w:sz w:val="28"/>
        </w:rPr>
        <w:t>
      2) Вид проверки (отметить необходимое знаком Х):</w:t>
      </w:r>
    </w:p>
    <w:bookmarkEnd w:id="74"/>
    <w:p>
      <w:pPr>
        <w:spacing w:after="0"/>
        <w:ind w:left="0"/>
        <w:jc w:val="both"/>
      </w:pPr>
      <w:r>
        <w:rPr>
          <w:rFonts w:ascii="Times New Roman"/>
          <w:b w:val="false"/>
          <w:i w:val="false"/>
          <w:color w:val="000000"/>
          <w:sz w:val="28"/>
        </w:rPr>
        <w:t>Цифровые топографические карты и планы ________________________________</w:t>
      </w:r>
    </w:p>
    <w:p>
      <w:pPr>
        <w:spacing w:after="0"/>
        <w:ind w:left="0"/>
        <w:jc w:val="both"/>
      </w:pPr>
      <w:r>
        <w:rPr>
          <w:rFonts w:ascii="Times New Roman"/>
          <w:b w:val="false"/>
          <w:i w:val="false"/>
          <w:color w:val="000000"/>
          <w:sz w:val="28"/>
        </w:rPr>
        <w:t>Инструментальные измерения ___________________________________________</w:t>
      </w:r>
    </w:p>
    <w:p>
      <w:pPr>
        <w:spacing w:after="0"/>
        <w:ind w:left="0"/>
        <w:jc w:val="both"/>
      </w:pPr>
      <w:r>
        <w:rPr>
          <w:rFonts w:ascii="Times New Roman"/>
          <w:b w:val="false"/>
          <w:i w:val="false"/>
          <w:color w:val="000000"/>
          <w:sz w:val="28"/>
        </w:rPr>
        <w:t>Ортофотопланы и результаты аэрофотосъемки _____________________________</w:t>
      </w:r>
    </w:p>
    <w:p>
      <w:pPr>
        <w:spacing w:after="0"/>
        <w:ind w:left="0"/>
        <w:jc w:val="both"/>
      </w:pPr>
      <w:r>
        <w:rPr>
          <w:rFonts w:ascii="Times New Roman"/>
          <w:b w:val="false"/>
          <w:i w:val="false"/>
          <w:color w:val="000000"/>
          <w:sz w:val="28"/>
        </w:rPr>
        <w:t>Цифровые модели рельефа (ЦМР)/цифровые модели высот (ЦМВ) ____________</w:t>
      </w:r>
    </w:p>
    <w:p>
      <w:pPr>
        <w:spacing w:after="0"/>
        <w:ind w:left="0"/>
        <w:jc w:val="both"/>
      </w:pPr>
      <w:bookmarkStart w:name="z126" w:id="75"/>
      <w:r>
        <w:rPr>
          <w:rFonts w:ascii="Times New Roman"/>
          <w:b w:val="false"/>
          <w:i w:val="false"/>
          <w:color w:val="000000"/>
          <w:sz w:val="28"/>
        </w:rPr>
        <w:t>
      3) Сведения и данные, заполняемые в зависимости от вида проверки:</w:t>
      </w:r>
    </w:p>
    <w:bookmarkEnd w:id="75"/>
    <w:p>
      <w:pPr>
        <w:spacing w:after="0"/>
        <w:ind w:left="0"/>
        <w:jc w:val="both"/>
      </w:pPr>
      <w:r>
        <w:rPr>
          <w:rFonts w:ascii="Times New Roman"/>
          <w:b w:val="false"/>
          <w:i w:val="false"/>
          <w:color w:val="000000"/>
          <w:sz w:val="28"/>
        </w:rPr>
        <w:t>Для проверки цифровых топографических карт и планов:</w:t>
      </w:r>
    </w:p>
    <w:p>
      <w:pPr>
        <w:spacing w:after="0"/>
        <w:ind w:left="0"/>
        <w:jc w:val="both"/>
      </w:pPr>
      <w:r>
        <w:rPr>
          <w:rFonts w:ascii="Times New Roman"/>
          <w:b w:val="false"/>
          <w:i w:val="false"/>
          <w:color w:val="000000"/>
          <w:sz w:val="28"/>
        </w:rPr>
        <w:t>Наименование объекта _________________________________________________</w:t>
      </w:r>
    </w:p>
    <w:p>
      <w:pPr>
        <w:spacing w:after="0"/>
        <w:ind w:left="0"/>
        <w:jc w:val="both"/>
      </w:pPr>
      <w:r>
        <w:rPr>
          <w:rFonts w:ascii="Times New Roman"/>
          <w:b w:val="false"/>
          <w:i w:val="false"/>
          <w:color w:val="000000"/>
          <w:sz w:val="28"/>
        </w:rPr>
        <w:t>Масштаб карты/плана __________________________________________________</w:t>
      </w:r>
    </w:p>
    <w:p>
      <w:pPr>
        <w:spacing w:after="0"/>
        <w:ind w:left="0"/>
        <w:jc w:val="both"/>
      </w:pPr>
      <w:r>
        <w:rPr>
          <w:rFonts w:ascii="Times New Roman"/>
          <w:b w:val="false"/>
          <w:i w:val="false"/>
          <w:color w:val="000000"/>
          <w:sz w:val="28"/>
        </w:rPr>
        <w:t>Территория работ (административная принадлежность) _____________________</w:t>
      </w:r>
    </w:p>
    <w:p>
      <w:pPr>
        <w:spacing w:after="0"/>
        <w:ind w:left="0"/>
        <w:jc w:val="both"/>
      </w:pPr>
      <w:r>
        <w:rPr>
          <w:rFonts w:ascii="Times New Roman"/>
          <w:b w:val="false"/>
          <w:i w:val="false"/>
          <w:color w:val="000000"/>
          <w:sz w:val="28"/>
        </w:rPr>
        <w:t>Площадь _____________________________________________________________</w:t>
      </w:r>
    </w:p>
    <w:p>
      <w:pPr>
        <w:spacing w:after="0"/>
        <w:ind w:left="0"/>
        <w:jc w:val="both"/>
      </w:pPr>
      <w:r>
        <w:rPr>
          <w:rFonts w:ascii="Times New Roman"/>
          <w:b w:val="false"/>
          <w:i w:val="false"/>
          <w:color w:val="000000"/>
          <w:sz w:val="28"/>
        </w:rPr>
        <w:t>Используемая координатная система отсчета (QazTRF-23) ___________________</w:t>
      </w:r>
    </w:p>
    <w:p>
      <w:pPr>
        <w:spacing w:after="0"/>
        <w:ind w:left="0"/>
        <w:jc w:val="both"/>
      </w:pPr>
      <w:r>
        <w:rPr>
          <w:rFonts w:ascii="Times New Roman"/>
          <w:b w:val="false"/>
          <w:i w:val="false"/>
          <w:color w:val="000000"/>
          <w:sz w:val="28"/>
        </w:rPr>
        <w:t>Эпоха координат ______________________________________________________</w:t>
      </w:r>
    </w:p>
    <w:p>
      <w:pPr>
        <w:spacing w:after="0"/>
        <w:ind w:left="0"/>
        <w:jc w:val="both"/>
      </w:pPr>
      <w:r>
        <w:rPr>
          <w:rFonts w:ascii="Times New Roman"/>
          <w:b w:val="false"/>
          <w:i w:val="false"/>
          <w:color w:val="000000"/>
          <w:sz w:val="28"/>
        </w:rPr>
        <w:t>Высотная система отсчета ______________________________________________</w:t>
      </w:r>
    </w:p>
    <w:p>
      <w:pPr>
        <w:spacing w:after="0"/>
        <w:ind w:left="0"/>
        <w:jc w:val="both"/>
      </w:pPr>
      <w:r>
        <w:rPr>
          <w:rFonts w:ascii="Times New Roman"/>
          <w:b w:val="false"/>
          <w:i w:val="false"/>
          <w:color w:val="000000"/>
          <w:sz w:val="28"/>
        </w:rPr>
        <w:t>Примененная модель геоида (при наличии) ________________________________</w:t>
      </w:r>
    </w:p>
    <w:p>
      <w:pPr>
        <w:spacing w:after="0"/>
        <w:ind w:left="0"/>
        <w:jc w:val="both"/>
      </w:pPr>
      <w:r>
        <w:rPr>
          <w:rFonts w:ascii="Times New Roman"/>
          <w:b w:val="false"/>
          <w:i w:val="false"/>
          <w:color w:val="000000"/>
          <w:sz w:val="28"/>
        </w:rPr>
        <w:t>Методы определения координат _________________________________________</w:t>
      </w:r>
    </w:p>
    <w:p>
      <w:pPr>
        <w:spacing w:after="0"/>
        <w:ind w:left="0"/>
        <w:jc w:val="both"/>
      </w:pPr>
      <w:r>
        <w:rPr>
          <w:rFonts w:ascii="Times New Roman"/>
          <w:b w:val="false"/>
          <w:i w:val="false"/>
          <w:color w:val="000000"/>
          <w:sz w:val="28"/>
        </w:rPr>
        <w:t>Наличие параметров трансформирования (если применялись)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Наличие цифровой модели рельефа в составе материалов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Для проверки материалов инструментальных измерений:</w:t>
      </w:r>
    </w:p>
    <w:p>
      <w:pPr>
        <w:spacing w:after="0"/>
        <w:ind w:left="0"/>
        <w:jc w:val="both"/>
      </w:pPr>
      <w:r>
        <w:rPr>
          <w:rFonts w:ascii="Times New Roman"/>
          <w:b w:val="false"/>
          <w:i w:val="false"/>
          <w:color w:val="000000"/>
          <w:sz w:val="28"/>
        </w:rPr>
        <w:t>Координатная система отсчета (QazTRF-23) ______________________________</w:t>
      </w:r>
    </w:p>
    <w:p>
      <w:pPr>
        <w:spacing w:after="0"/>
        <w:ind w:left="0"/>
        <w:jc w:val="both"/>
      </w:pPr>
      <w:r>
        <w:rPr>
          <w:rFonts w:ascii="Times New Roman"/>
          <w:b w:val="false"/>
          <w:i w:val="false"/>
          <w:color w:val="000000"/>
          <w:sz w:val="28"/>
        </w:rPr>
        <w:t>Эпоха координат _____________________________________________________</w:t>
      </w:r>
    </w:p>
    <w:p>
      <w:pPr>
        <w:spacing w:after="0"/>
        <w:ind w:left="0"/>
        <w:jc w:val="both"/>
      </w:pPr>
      <w:r>
        <w:rPr>
          <w:rFonts w:ascii="Times New Roman"/>
          <w:b w:val="false"/>
          <w:i w:val="false"/>
          <w:color w:val="000000"/>
          <w:sz w:val="28"/>
        </w:rPr>
        <w:t>Высотная система отсчета _____________________________________________</w:t>
      </w:r>
    </w:p>
    <w:p>
      <w:pPr>
        <w:spacing w:after="0"/>
        <w:ind w:left="0"/>
        <w:jc w:val="both"/>
      </w:pPr>
      <w:r>
        <w:rPr>
          <w:rFonts w:ascii="Times New Roman"/>
          <w:b w:val="false"/>
          <w:i w:val="false"/>
          <w:color w:val="000000"/>
          <w:sz w:val="28"/>
        </w:rPr>
        <w:t>Примененная модель геоида ___________________________________________</w:t>
      </w:r>
    </w:p>
    <w:p>
      <w:pPr>
        <w:spacing w:after="0"/>
        <w:ind w:left="0"/>
        <w:jc w:val="both"/>
      </w:pPr>
      <w:r>
        <w:rPr>
          <w:rFonts w:ascii="Times New Roman"/>
          <w:b w:val="false"/>
          <w:i w:val="false"/>
          <w:color w:val="000000"/>
          <w:sz w:val="28"/>
        </w:rPr>
        <w:t>Примененный режим наблюдений ______________________________________</w:t>
      </w:r>
    </w:p>
    <w:p>
      <w:pPr>
        <w:spacing w:after="0"/>
        <w:ind w:left="0"/>
        <w:jc w:val="both"/>
      </w:pPr>
      <w:r>
        <w:rPr>
          <w:rFonts w:ascii="Times New Roman"/>
          <w:b w:val="false"/>
          <w:i w:val="false"/>
          <w:color w:val="000000"/>
          <w:sz w:val="28"/>
        </w:rPr>
        <w:t>Продолжительность наблюдений _______________________________________</w:t>
      </w:r>
    </w:p>
    <w:p>
      <w:pPr>
        <w:spacing w:after="0"/>
        <w:ind w:left="0"/>
        <w:jc w:val="both"/>
      </w:pPr>
      <w:r>
        <w:rPr>
          <w:rFonts w:ascii="Times New Roman"/>
          <w:b w:val="false"/>
          <w:i w:val="false"/>
          <w:color w:val="000000"/>
          <w:sz w:val="28"/>
        </w:rPr>
        <w:t>Метод обработки и уравнивания _______________________________________</w:t>
      </w:r>
    </w:p>
    <w:p>
      <w:pPr>
        <w:spacing w:after="0"/>
        <w:ind w:left="0"/>
        <w:jc w:val="both"/>
      </w:pPr>
      <w:r>
        <w:rPr>
          <w:rFonts w:ascii="Times New Roman"/>
          <w:b w:val="false"/>
          <w:i w:val="false"/>
          <w:color w:val="000000"/>
          <w:sz w:val="28"/>
        </w:rPr>
        <w:t>Наличие трансформирования координат (при наличии) ____________________</w:t>
      </w:r>
    </w:p>
    <w:p>
      <w:pPr>
        <w:spacing w:after="0"/>
        <w:ind w:left="0"/>
        <w:jc w:val="both"/>
      </w:pPr>
      <w:r>
        <w:rPr>
          <w:rFonts w:ascii="Times New Roman"/>
          <w:b w:val="false"/>
          <w:i w:val="false"/>
          <w:color w:val="000000"/>
          <w:sz w:val="28"/>
        </w:rPr>
        <w:t>Количество определенных пунктов _____________________________________</w:t>
      </w:r>
    </w:p>
    <w:p>
      <w:pPr>
        <w:spacing w:after="0"/>
        <w:ind w:left="0"/>
        <w:jc w:val="both"/>
      </w:pPr>
      <w:r>
        <w:rPr>
          <w:rFonts w:ascii="Times New Roman"/>
          <w:b w:val="false"/>
          <w:i w:val="false"/>
          <w:color w:val="000000"/>
          <w:sz w:val="28"/>
        </w:rPr>
        <w:t>Для проверки ортофотопланов и результатов аэрофотосъемки:</w:t>
      </w:r>
    </w:p>
    <w:p>
      <w:pPr>
        <w:spacing w:after="0"/>
        <w:ind w:left="0"/>
        <w:jc w:val="both"/>
      </w:pPr>
      <w:r>
        <w:rPr>
          <w:rFonts w:ascii="Times New Roman"/>
          <w:b w:val="false"/>
          <w:i w:val="false"/>
          <w:color w:val="000000"/>
          <w:sz w:val="28"/>
        </w:rPr>
        <w:t>Территория и площадь съемки _________________________________________</w:t>
      </w:r>
    </w:p>
    <w:p>
      <w:pPr>
        <w:spacing w:after="0"/>
        <w:ind w:left="0"/>
        <w:jc w:val="both"/>
      </w:pPr>
      <w:r>
        <w:rPr>
          <w:rFonts w:ascii="Times New Roman"/>
          <w:b w:val="false"/>
          <w:i w:val="false"/>
          <w:color w:val="000000"/>
          <w:sz w:val="28"/>
        </w:rPr>
        <w:t>Координатная система отсчета (QazTRF-23) _____________________________</w:t>
      </w:r>
    </w:p>
    <w:p>
      <w:pPr>
        <w:spacing w:after="0"/>
        <w:ind w:left="0"/>
        <w:jc w:val="both"/>
      </w:pPr>
      <w:r>
        <w:rPr>
          <w:rFonts w:ascii="Times New Roman"/>
          <w:b w:val="false"/>
          <w:i w:val="false"/>
          <w:color w:val="000000"/>
          <w:sz w:val="28"/>
        </w:rPr>
        <w:t>Эпоха координат ____________________________________________________</w:t>
      </w:r>
    </w:p>
    <w:p>
      <w:pPr>
        <w:spacing w:after="0"/>
        <w:ind w:left="0"/>
        <w:jc w:val="both"/>
      </w:pPr>
      <w:r>
        <w:rPr>
          <w:rFonts w:ascii="Times New Roman"/>
          <w:b w:val="false"/>
          <w:i w:val="false"/>
          <w:color w:val="000000"/>
          <w:sz w:val="28"/>
        </w:rPr>
        <w:t>Высотная система отсчета ____________________________________________</w:t>
      </w:r>
    </w:p>
    <w:p>
      <w:pPr>
        <w:spacing w:after="0"/>
        <w:ind w:left="0"/>
        <w:jc w:val="both"/>
      </w:pPr>
      <w:r>
        <w:rPr>
          <w:rFonts w:ascii="Times New Roman"/>
          <w:b w:val="false"/>
          <w:i w:val="false"/>
          <w:color w:val="000000"/>
          <w:sz w:val="28"/>
        </w:rPr>
        <w:t>Примененная цифровая модель рельефа/высот ___________________________</w:t>
      </w:r>
    </w:p>
    <w:p>
      <w:pPr>
        <w:spacing w:after="0"/>
        <w:ind w:left="0"/>
        <w:jc w:val="both"/>
      </w:pPr>
      <w:r>
        <w:rPr>
          <w:rFonts w:ascii="Times New Roman"/>
          <w:b w:val="false"/>
          <w:i w:val="false"/>
          <w:color w:val="000000"/>
          <w:sz w:val="28"/>
        </w:rPr>
        <w:t>Примененная модель геоида __________________________________________</w:t>
      </w:r>
    </w:p>
    <w:p>
      <w:pPr>
        <w:spacing w:after="0"/>
        <w:ind w:left="0"/>
        <w:jc w:val="both"/>
      </w:pPr>
      <w:r>
        <w:rPr>
          <w:rFonts w:ascii="Times New Roman"/>
          <w:b w:val="false"/>
          <w:i w:val="false"/>
          <w:color w:val="000000"/>
          <w:sz w:val="28"/>
        </w:rPr>
        <w:t>Разрешение _________________________________________________________</w:t>
      </w:r>
    </w:p>
    <w:p>
      <w:pPr>
        <w:spacing w:after="0"/>
        <w:ind w:left="0"/>
        <w:jc w:val="both"/>
      </w:pPr>
      <w:r>
        <w:rPr>
          <w:rFonts w:ascii="Times New Roman"/>
          <w:b w:val="false"/>
          <w:i w:val="false"/>
          <w:color w:val="000000"/>
          <w:sz w:val="28"/>
        </w:rPr>
        <w:t>Дата съемки ________________________________________________________</w:t>
      </w:r>
    </w:p>
    <w:p>
      <w:pPr>
        <w:spacing w:after="0"/>
        <w:ind w:left="0"/>
        <w:jc w:val="both"/>
      </w:pPr>
      <w:r>
        <w:rPr>
          <w:rFonts w:ascii="Times New Roman"/>
          <w:b w:val="false"/>
          <w:i w:val="false"/>
          <w:color w:val="000000"/>
          <w:sz w:val="28"/>
        </w:rPr>
        <w:t>Способ съемки (пилотируемая авиация) _________________________________</w:t>
      </w:r>
    </w:p>
    <w:p>
      <w:pPr>
        <w:spacing w:after="0"/>
        <w:ind w:left="0"/>
        <w:jc w:val="both"/>
      </w:pPr>
      <w:r>
        <w:rPr>
          <w:rFonts w:ascii="Times New Roman"/>
          <w:b w:val="false"/>
          <w:i w:val="false"/>
          <w:color w:val="000000"/>
          <w:sz w:val="28"/>
        </w:rPr>
        <w:t>Наличие параметров внешнего ориентирования __________________________</w:t>
      </w:r>
    </w:p>
    <w:p>
      <w:pPr>
        <w:spacing w:after="0"/>
        <w:ind w:left="0"/>
        <w:jc w:val="both"/>
      </w:pPr>
      <w:r>
        <w:rPr>
          <w:rFonts w:ascii="Times New Roman"/>
          <w:b w:val="false"/>
          <w:i w:val="false"/>
          <w:color w:val="000000"/>
          <w:sz w:val="28"/>
        </w:rPr>
        <w:t>Для проверки цифровых моделей рельефа (ЦМР) / цифровых моделей высот (ЦМВ):</w:t>
      </w:r>
    </w:p>
    <w:p>
      <w:pPr>
        <w:spacing w:after="0"/>
        <w:ind w:left="0"/>
        <w:jc w:val="both"/>
      </w:pPr>
      <w:r>
        <w:rPr>
          <w:rFonts w:ascii="Times New Roman"/>
          <w:b w:val="false"/>
          <w:i w:val="false"/>
          <w:color w:val="000000"/>
          <w:sz w:val="28"/>
        </w:rPr>
        <w:t>Наименование объекта _______________________________________________</w:t>
      </w:r>
    </w:p>
    <w:p>
      <w:pPr>
        <w:spacing w:after="0"/>
        <w:ind w:left="0"/>
        <w:jc w:val="both"/>
      </w:pPr>
      <w:r>
        <w:rPr>
          <w:rFonts w:ascii="Times New Roman"/>
          <w:b w:val="false"/>
          <w:i w:val="false"/>
          <w:color w:val="000000"/>
          <w:sz w:val="28"/>
        </w:rPr>
        <w:t>Территория и площадь модели ________________________________________</w:t>
      </w:r>
    </w:p>
    <w:p>
      <w:pPr>
        <w:spacing w:after="0"/>
        <w:ind w:left="0"/>
        <w:jc w:val="both"/>
      </w:pPr>
      <w:r>
        <w:rPr>
          <w:rFonts w:ascii="Times New Roman"/>
          <w:b w:val="false"/>
          <w:i w:val="false"/>
          <w:color w:val="000000"/>
          <w:sz w:val="28"/>
        </w:rPr>
        <w:t>Координатная система отсчета (QazTRF-23) ____________________________</w:t>
      </w:r>
    </w:p>
    <w:p>
      <w:pPr>
        <w:spacing w:after="0"/>
        <w:ind w:left="0"/>
        <w:jc w:val="both"/>
      </w:pPr>
      <w:r>
        <w:rPr>
          <w:rFonts w:ascii="Times New Roman"/>
          <w:b w:val="false"/>
          <w:i w:val="false"/>
          <w:color w:val="000000"/>
          <w:sz w:val="28"/>
        </w:rPr>
        <w:t>Эпоха координат ___________________________________________________</w:t>
      </w:r>
    </w:p>
    <w:p>
      <w:pPr>
        <w:spacing w:after="0"/>
        <w:ind w:left="0"/>
        <w:jc w:val="both"/>
      </w:pPr>
      <w:r>
        <w:rPr>
          <w:rFonts w:ascii="Times New Roman"/>
          <w:b w:val="false"/>
          <w:i w:val="false"/>
          <w:color w:val="000000"/>
          <w:sz w:val="28"/>
        </w:rPr>
        <w:t>Высотная система отсчета ___________________________________________</w:t>
      </w:r>
    </w:p>
    <w:p>
      <w:pPr>
        <w:spacing w:after="0"/>
        <w:ind w:left="0"/>
        <w:jc w:val="both"/>
      </w:pPr>
      <w:r>
        <w:rPr>
          <w:rFonts w:ascii="Times New Roman"/>
          <w:b w:val="false"/>
          <w:i w:val="false"/>
          <w:color w:val="000000"/>
          <w:sz w:val="28"/>
        </w:rPr>
        <w:t>Примененная модель геоида _________________________________________</w:t>
      </w:r>
    </w:p>
    <w:p>
      <w:pPr>
        <w:spacing w:after="0"/>
        <w:ind w:left="0"/>
        <w:jc w:val="both"/>
      </w:pPr>
      <w:r>
        <w:rPr>
          <w:rFonts w:ascii="Times New Roman"/>
          <w:b w:val="false"/>
          <w:i w:val="false"/>
          <w:color w:val="000000"/>
          <w:sz w:val="28"/>
        </w:rPr>
        <w:t>Источник исходных данных _________________________________________</w:t>
      </w:r>
    </w:p>
    <w:p>
      <w:pPr>
        <w:spacing w:after="0"/>
        <w:ind w:left="0"/>
        <w:jc w:val="both"/>
      </w:pPr>
      <w:r>
        <w:rPr>
          <w:rFonts w:ascii="Times New Roman"/>
          <w:b w:val="false"/>
          <w:i w:val="false"/>
          <w:color w:val="000000"/>
          <w:sz w:val="28"/>
        </w:rPr>
        <w:t>Параметры интерполяции (при наличии) ______________________________</w:t>
      </w:r>
    </w:p>
    <w:p>
      <w:pPr>
        <w:spacing w:after="0"/>
        <w:ind w:left="0"/>
        <w:jc w:val="both"/>
      </w:pPr>
      <w:r>
        <w:rPr>
          <w:rFonts w:ascii="Times New Roman"/>
          <w:b w:val="false"/>
          <w:i w:val="false"/>
          <w:color w:val="000000"/>
          <w:sz w:val="28"/>
        </w:rPr>
        <w:t>Наличие трансформирования координат (при наличии) __________________</w:t>
      </w:r>
    </w:p>
    <w:p>
      <w:pPr>
        <w:spacing w:after="0"/>
        <w:ind w:left="0"/>
        <w:jc w:val="both"/>
      </w:pPr>
      <w:r>
        <w:rPr>
          <w:rFonts w:ascii="Times New Roman"/>
          <w:b w:val="false"/>
          <w:i w:val="false"/>
          <w:color w:val="000000"/>
          <w:sz w:val="28"/>
        </w:rPr>
        <w:t>4) Подтверждение заявителя:</w:t>
      </w:r>
    </w:p>
    <w:p>
      <w:pPr>
        <w:spacing w:after="0"/>
        <w:ind w:left="0"/>
        <w:jc w:val="both"/>
      </w:pPr>
      <w:r>
        <w:rPr>
          <w:rFonts w:ascii="Times New Roman"/>
          <w:b w:val="false"/>
          <w:i w:val="false"/>
          <w:color w:val="000000"/>
          <w:sz w:val="28"/>
        </w:rPr>
        <w:t>Настоящим подтверждаю достоверность представленных сведений и комплектность</w:t>
      </w:r>
    </w:p>
    <w:p>
      <w:pPr>
        <w:spacing w:after="0"/>
        <w:ind w:left="0"/>
        <w:jc w:val="both"/>
      </w:pPr>
      <w:r>
        <w:rPr>
          <w:rFonts w:ascii="Times New Roman"/>
          <w:b w:val="false"/>
          <w:i w:val="false"/>
          <w:color w:val="000000"/>
          <w:sz w:val="28"/>
        </w:rPr>
        <w:t>прилагаемых материалов.</w:t>
      </w:r>
    </w:p>
    <w:p>
      <w:pPr>
        <w:spacing w:after="0"/>
        <w:ind w:left="0"/>
        <w:jc w:val="both"/>
      </w:pPr>
      <w:r>
        <w:rPr>
          <w:rFonts w:ascii="Times New Roman"/>
          <w:b w:val="false"/>
          <w:i w:val="false"/>
          <w:color w:val="000000"/>
          <w:sz w:val="28"/>
        </w:rPr>
        <w:t>Согласен(на)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[Дата создания] [Фамилия, имя, отчество (при наличии) подписывающего]</w:t>
      </w:r>
    </w:p>
    <w:p>
      <w:pPr>
        <w:spacing w:after="0"/>
        <w:ind w:left="0"/>
        <w:jc w:val="both"/>
      </w:pP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искусственного</w:t>
            </w:r>
            <w:r>
              <w:br/>
            </w:r>
            <w:r>
              <w:rPr>
                <w:rFonts w:ascii="Times New Roman"/>
                <w:b w:val="false"/>
                <w:i w:val="false"/>
                <w:color w:val="000000"/>
                <w:sz w:val="20"/>
              </w:rPr>
              <w:t>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w:t>
            </w:r>
            <w:r>
              <w:br/>
            </w:r>
            <w:r>
              <w:rPr>
                <w:rFonts w:ascii="Times New Roman"/>
                <w:b w:val="false"/>
                <w:i w:val="false"/>
                <w:color w:val="000000"/>
                <w:sz w:val="20"/>
              </w:rPr>
              <w:t>№ 365/НҚ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заключения</w:t>
            </w:r>
            <w:r>
              <w:br/>
            </w:r>
            <w:r>
              <w:rPr>
                <w:rFonts w:ascii="Times New Roman"/>
                <w:b w:val="false"/>
                <w:i w:val="false"/>
                <w:color w:val="000000"/>
                <w:sz w:val="20"/>
              </w:rPr>
              <w:t>о соответствии материалов</w:t>
            </w:r>
            <w:r>
              <w:br/>
            </w:r>
            <w:r>
              <w:rPr>
                <w:rFonts w:ascii="Times New Roman"/>
                <w:b w:val="false"/>
                <w:i w:val="false"/>
                <w:color w:val="000000"/>
                <w:sz w:val="20"/>
              </w:rPr>
              <w:t>топографо-геодезических,</w:t>
            </w:r>
            <w:r>
              <w:br/>
            </w:r>
            <w:r>
              <w:rPr>
                <w:rFonts w:ascii="Times New Roman"/>
                <w:b w:val="false"/>
                <w:i w:val="false"/>
                <w:color w:val="000000"/>
                <w:sz w:val="20"/>
              </w:rPr>
              <w:t>картографических,</w:t>
            </w:r>
            <w:r>
              <w:br/>
            </w:r>
            <w:r>
              <w:rPr>
                <w:rFonts w:ascii="Times New Roman"/>
                <w:b w:val="false"/>
                <w:i w:val="false"/>
                <w:color w:val="000000"/>
                <w:sz w:val="20"/>
              </w:rPr>
              <w:t>аэрофотосъемочных работ</w:t>
            </w:r>
            <w:r>
              <w:br/>
            </w:r>
            <w:r>
              <w:rPr>
                <w:rFonts w:ascii="Times New Roman"/>
                <w:b w:val="false"/>
                <w:i w:val="false"/>
                <w:color w:val="000000"/>
                <w:sz w:val="20"/>
              </w:rPr>
              <w:t>установленным государственной</w:t>
            </w:r>
            <w:r>
              <w:br/>
            </w:r>
            <w:r>
              <w:rPr>
                <w:rFonts w:ascii="Times New Roman"/>
                <w:b w:val="false"/>
                <w:i w:val="false"/>
                <w:color w:val="000000"/>
                <w:sz w:val="20"/>
              </w:rPr>
              <w:t>или местной координатным</w:t>
            </w:r>
            <w:r>
              <w:br/>
            </w:r>
            <w:r>
              <w:rPr>
                <w:rFonts w:ascii="Times New Roman"/>
                <w:b w:val="false"/>
                <w:i w:val="false"/>
                <w:color w:val="000000"/>
                <w:sz w:val="20"/>
              </w:rPr>
              <w:t>системам отсчета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Жасанды интеллект және цифрлық</w:t>
            </w:r>
          </w:p>
          <w:p>
            <w:pPr>
              <w:spacing w:after="20"/>
              <w:ind w:left="20"/>
              <w:jc w:val="both"/>
            </w:pPr>
            <w:r>
              <w:rPr>
                <w:rFonts w:ascii="Times New Roman"/>
                <w:b w:val="false"/>
                <w:i w:val="false"/>
                <w:color w:val="000000"/>
                <w:sz w:val="20"/>
              </w:rPr>
              <w:t>даму министрлiгiнің</w:t>
            </w:r>
          </w:p>
          <w:p>
            <w:pPr>
              <w:spacing w:after="20"/>
              <w:ind w:left="20"/>
              <w:jc w:val="both"/>
            </w:pPr>
            <w:r>
              <w:rPr>
                <w:rFonts w:ascii="Times New Roman"/>
                <w:b w:val="false"/>
                <w:i w:val="false"/>
                <w:color w:val="000000"/>
                <w:sz w:val="20"/>
              </w:rPr>
              <w:t>"Ұлттық геодезия және</w:t>
            </w:r>
          </w:p>
          <w:p>
            <w:pPr>
              <w:spacing w:after="20"/>
              <w:ind w:left="20"/>
              <w:jc w:val="both"/>
            </w:pPr>
            <w:r>
              <w:rPr>
                <w:rFonts w:ascii="Times New Roman"/>
                <w:b w:val="false"/>
                <w:i w:val="false"/>
                <w:color w:val="000000"/>
                <w:sz w:val="20"/>
              </w:rPr>
              <w:t>кеңістіктік ақпарат орталығы"</w:t>
            </w:r>
          </w:p>
          <w:p>
            <w:pPr>
              <w:spacing w:after="20"/>
              <w:ind w:left="20"/>
              <w:jc w:val="both"/>
            </w:pPr>
            <w:r>
              <w:rPr>
                <w:rFonts w:ascii="Times New Roman"/>
                <w:b w:val="false"/>
                <w:i w:val="false"/>
                <w:color w:val="000000"/>
                <w:sz w:val="20"/>
              </w:rPr>
              <w:t>шаруашылық жүргізу</w:t>
            </w:r>
          </w:p>
          <w:p>
            <w:pPr>
              <w:spacing w:after="20"/>
              <w:ind w:left="20"/>
              <w:jc w:val="both"/>
            </w:pPr>
            <w:r>
              <w:rPr>
                <w:rFonts w:ascii="Times New Roman"/>
                <w:b w:val="false"/>
                <w:i w:val="false"/>
                <w:color w:val="000000"/>
                <w:sz w:val="20"/>
              </w:rPr>
              <w:t>құқығындағы республикалық</w:t>
            </w:r>
          </w:p>
          <w:p>
            <w:pPr>
              <w:spacing w:after="20"/>
              <w:ind w:left="20"/>
              <w:jc w:val="both"/>
            </w:pPr>
            <w:r>
              <w:rPr>
                <w:rFonts w:ascii="Times New Roman"/>
                <w:b w:val="false"/>
                <w:i w:val="false"/>
                <w:color w:val="000000"/>
                <w:sz w:val="20"/>
              </w:rPr>
              <w:t>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6"/>
          <w:p>
            <w:pPr>
              <w:spacing w:after="20"/>
              <w:ind w:left="20"/>
              <w:jc w:val="both"/>
            </w:pPr>
          </w:p>
          <w:bookmarkEnd w:id="76"/>
          <w:p>
            <w:pPr>
              <w:spacing w:after="20"/>
              <w:ind w:left="20"/>
              <w:jc w:val="both"/>
            </w:pPr>
            <w:r>
              <w:drawing>
                <wp:inline distT="0" distB="0" distL="0" distR="0">
                  <wp:extent cx="18796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79600" cy="180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w:t>
            </w:r>
          </w:p>
          <w:p>
            <w:pPr>
              <w:spacing w:after="20"/>
              <w:ind w:left="20"/>
              <w:jc w:val="both"/>
            </w:pPr>
            <w:r>
              <w:rPr>
                <w:rFonts w:ascii="Times New Roman"/>
                <w:b w:val="false"/>
                <w:i w:val="false"/>
                <w:color w:val="000000"/>
                <w:sz w:val="20"/>
              </w:rPr>
              <w:t>предприятие на праве</w:t>
            </w:r>
          </w:p>
          <w:p>
            <w:pPr>
              <w:spacing w:after="20"/>
              <w:ind w:left="20"/>
              <w:jc w:val="both"/>
            </w:pPr>
            <w:r>
              <w:rPr>
                <w:rFonts w:ascii="Times New Roman"/>
                <w:b w:val="false"/>
                <w:i w:val="false"/>
                <w:color w:val="000000"/>
                <w:sz w:val="20"/>
              </w:rPr>
              <w:t>хозяйственного ведения</w:t>
            </w:r>
          </w:p>
          <w:p>
            <w:pPr>
              <w:spacing w:after="20"/>
              <w:ind w:left="20"/>
              <w:jc w:val="both"/>
            </w:pPr>
            <w:r>
              <w:rPr>
                <w:rFonts w:ascii="Times New Roman"/>
                <w:b w:val="false"/>
                <w:i w:val="false"/>
                <w:color w:val="000000"/>
                <w:sz w:val="20"/>
              </w:rPr>
              <w:t>"Национальный центр геодезии</w:t>
            </w:r>
          </w:p>
          <w:p>
            <w:pPr>
              <w:spacing w:after="20"/>
              <w:ind w:left="20"/>
              <w:jc w:val="both"/>
            </w:pPr>
            <w:r>
              <w:rPr>
                <w:rFonts w:ascii="Times New Roman"/>
                <w:b w:val="false"/>
                <w:i w:val="false"/>
                <w:color w:val="000000"/>
                <w:sz w:val="20"/>
              </w:rPr>
              <w:t>и пространственной информации"</w:t>
            </w:r>
          </w:p>
          <w:p>
            <w:pPr>
              <w:spacing w:after="20"/>
              <w:ind w:left="20"/>
              <w:jc w:val="both"/>
            </w:pPr>
            <w:r>
              <w:rPr>
                <w:rFonts w:ascii="Times New Roman"/>
                <w:b w:val="false"/>
                <w:i w:val="false"/>
                <w:color w:val="000000"/>
                <w:sz w:val="20"/>
              </w:rPr>
              <w:t>Министерства искусственного</w:t>
            </w:r>
          </w:p>
          <w:p>
            <w:pPr>
              <w:spacing w:after="20"/>
              <w:ind w:left="20"/>
              <w:jc w:val="both"/>
            </w:pPr>
            <w:r>
              <w:rPr>
                <w:rFonts w:ascii="Times New Roman"/>
                <w:b w:val="false"/>
                <w:i w:val="false"/>
                <w:color w:val="000000"/>
                <w:sz w:val="20"/>
              </w:rPr>
              <w:t>интеллекта и цифрового развития</w:t>
            </w:r>
          </w:p>
          <w:p>
            <w:pPr>
              <w:spacing w:after="20"/>
              <w:ind w:left="20"/>
              <w:jc w:val="both"/>
            </w:pPr>
            <w:r>
              <w:rPr>
                <w:rFonts w:ascii="Times New Roman"/>
                <w:b w:val="false"/>
                <w:i w:val="false"/>
                <w:color w:val="000000"/>
                <w:sz w:val="20"/>
              </w:rPr>
              <w:t>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w:t>
            </w:r>
          </w:p>
        </w:tc>
      </w:tr>
    </w:tbl>
    <w:bookmarkStart w:name="z132" w:id="77"/>
    <w:p>
      <w:pPr>
        <w:spacing w:after="0"/>
        <w:ind w:left="0"/>
        <w:jc w:val="left"/>
      </w:pPr>
      <w:r>
        <w:rPr>
          <w:rFonts w:ascii="Times New Roman"/>
          <w:b/>
          <w:i w:val="false"/>
          <w:color w:val="000000"/>
        </w:rPr>
        <w:t xml:space="preserve"> ЗАКЛЮЧЕНИЕ</w:t>
      </w:r>
      <w:r>
        <w:br/>
      </w:r>
      <w:r>
        <w:rPr>
          <w:rFonts w:ascii="Times New Roman"/>
          <w:b/>
          <w:i w:val="false"/>
          <w:color w:val="000000"/>
        </w:rPr>
        <w:t>о соответствии материалов топографо-геодезических, картографических,</w:t>
      </w:r>
      <w:r>
        <w:br/>
      </w:r>
      <w:r>
        <w:rPr>
          <w:rFonts w:ascii="Times New Roman"/>
          <w:b/>
          <w:i w:val="false"/>
          <w:color w:val="000000"/>
        </w:rPr>
        <w:t>аэрофотосъемочных работ установленным государственной или местной</w:t>
      </w:r>
      <w:r>
        <w:br/>
      </w:r>
      <w:r>
        <w:rPr>
          <w:rFonts w:ascii="Times New Roman"/>
          <w:b/>
          <w:i w:val="false"/>
          <w:color w:val="000000"/>
        </w:rPr>
        <w:t>координатным системам отсчета</w:t>
      </w:r>
    </w:p>
    <w:bookmarkEnd w:id="7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заключения:</w:t>
            </w:r>
          </w:p>
          <w:p>
            <w:pPr>
              <w:spacing w:after="20"/>
              <w:ind w:left="20"/>
              <w:jc w:val="both"/>
            </w:pPr>
            <w:r>
              <w:rPr>
                <w:rFonts w:ascii="Times New Roman"/>
                <w:b w:val="false"/>
                <w:i w:val="false"/>
                <w:color w:val="000000"/>
                <w:sz w:val="20"/>
              </w:rPr>
              <w:t>_______________________________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20___ года</w:t>
            </w:r>
          </w:p>
        </w:tc>
      </w:tr>
    </w:tbl>
    <w:p>
      <w:pPr>
        <w:spacing w:after="0"/>
        <w:ind w:left="0"/>
        <w:jc w:val="both"/>
      </w:pPr>
      <w:bookmarkStart w:name="z133" w:id="78"/>
      <w:r>
        <w:rPr>
          <w:rFonts w:ascii="Times New Roman"/>
          <w:b w:val="false"/>
          <w:i w:val="false"/>
          <w:color w:val="000000"/>
          <w:sz w:val="28"/>
        </w:rPr>
        <w:t>
      Выдано Республиканским государственным предприятием на праве хозяйственного</w:t>
      </w:r>
    </w:p>
    <w:bookmarkEnd w:id="78"/>
    <w:p>
      <w:pPr>
        <w:spacing w:after="0"/>
        <w:ind w:left="0"/>
        <w:jc w:val="both"/>
      </w:pPr>
      <w:r>
        <w:rPr>
          <w:rFonts w:ascii="Times New Roman"/>
          <w:b w:val="false"/>
          <w:i w:val="false"/>
          <w:color w:val="000000"/>
          <w:sz w:val="28"/>
        </w:rPr>
        <w:t>ведения "Национальный центр геодезии и пространственной информации"</w:t>
      </w:r>
    </w:p>
    <w:p>
      <w:pPr>
        <w:spacing w:after="0"/>
        <w:ind w:left="0"/>
        <w:jc w:val="both"/>
      </w:pPr>
      <w:r>
        <w:rPr>
          <w:rFonts w:ascii="Times New Roman"/>
          <w:b w:val="false"/>
          <w:i w:val="false"/>
          <w:color w:val="000000"/>
          <w:sz w:val="28"/>
        </w:rPr>
        <w:t>Министерства искусственного интеллекта и цифрового развития Республики Казахстан</w:t>
      </w:r>
    </w:p>
    <w:p>
      <w:pPr>
        <w:spacing w:after="0"/>
        <w:ind w:left="0"/>
        <w:jc w:val="both"/>
      </w:pPr>
      <w:r>
        <w:rPr>
          <w:rFonts w:ascii="Times New Roman"/>
          <w:b w:val="false"/>
          <w:i w:val="false"/>
          <w:color w:val="000000"/>
          <w:sz w:val="28"/>
        </w:rPr>
        <w:t>Бизнес-идентификационный номер: 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bookmarkStart w:name="z134" w:id="79"/>
      <w:r>
        <w:rPr>
          <w:rFonts w:ascii="Times New Roman"/>
          <w:b w:val="false"/>
          <w:i w:val="false"/>
          <w:color w:val="000000"/>
          <w:sz w:val="28"/>
        </w:rPr>
        <w:t>
      1. Сведения о заявителе:</w:t>
      </w:r>
    </w:p>
    <w:bookmarkEnd w:id="79"/>
    <w:p>
      <w:pPr>
        <w:spacing w:after="0"/>
        <w:ind w:left="0"/>
        <w:jc w:val="both"/>
      </w:pPr>
      <w:r>
        <w:rPr>
          <w:rFonts w:ascii="Times New Roman"/>
          <w:b w:val="false"/>
          <w:i w:val="false"/>
          <w:color w:val="000000"/>
          <w:sz w:val="28"/>
        </w:rPr>
        <w:t>Наименование организации /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Основание выполнения работ (договор, государственный заказ или другое):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Заключение выдано на основании заявления от "____" ___________ 20_____ г.</w:t>
      </w:r>
    </w:p>
    <w:p>
      <w:pPr>
        <w:spacing w:after="0"/>
        <w:ind w:left="0"/>
        <w:jc w:val="both"/>
      </w:pPr>
      <w:bookmarkStart w:name="z135" w:id="80"/>
      <w:r>
        <w:rPr>
          <w:rFonts w:ascii="Times New Roman"/>
          <w:b w:val="false"/>
          <w:i w:val="false"/>
          <w:color w:val="000000"/>
          <w:sz w:val="28"/>
        </w:rPr>
        <w:t>
      2. Сведения об объекте работ:</w:t>
      </w:r>
    </w:p>
    <w:bookmarkEnd w:id="80"/>
    <w:p>
      <w:pPr>
        <w:spacing w:after="0"/>
        <w:ind w:left="0"/>
        <w:jc w:val="both"/>
      </w:pPr>
      <w:r>
        <w:rPr>
          <w:rFonts w:ascii="Times New Roman"/>
          <w:b w:val="false"/>
          <w:i w:val="false"/>
          <w:color w:val="000000"/>
          <w:sz w:val="28"/>
        </w:rPr>
        <w:t>Наименование объекта: _______________________________________________</w:t>
      </w:r>
    </w:p>
    <w:p>
      <w:pPr>
        <w:spacing w:after="0"/>
        <w:ind w:left="0"/>
        <w:jc w:val="both"/>
      </w:pPr>
      <w:r>
        <w:rPr>
          <w:rFonts w:ascii="Times New Roman"/>
          <w:b w:val="false"/>
          <w:i w:val="false"/>
          <w:color w:val="000000"/>
          <w:sz w:val="28"/>
        </w:rPr>
        <w:t>Местоположение (административная единица): ___________________________</w:t>
      </w:r>
    </w:p>
    <w:p>
      <w:pPr>
        <w:spacing w:after="0"/>
        <w:ind w:left="0"/>
        <w:jc w:val="both"/>
      </w:pPr>
      <w:r>
        <w:rPr>
          <w:rFonts w:ascii="Times New Roman"/>
          <w:b w:val="false"/>
          <w:i w:val="false"/>
          <w:color w:val="000000"/>
          <w:sz w:val="28"/>
        </w:rPr>
        <w:t>Площадь объекта: ____________________________________________________</w:t>
      </w:r>
    </w:p>
    <w:p>
      <w:pPr>
        <w:spacing w:after="0"/>
        <w:ind w:left="0"/>
        <w:jc w:val="both"/>
      </w:pPr>
      <w:r>
        <w:rPr>
          <w:rFonts w:ascii="Times New Roman"/>
          <w:b w:val="false"/>
          <w:i w:val="false"/>
          <w:color w:val="000000"/>
          <w:sz w:val="28"/>
        </w:rPr>
        <w:t>Вид выполненных работ (указываются необходимые виды работ):</w:t>
      </w:r>
    </w:p>
    <w:p>
      <w:pPr>
        <w:spacing w:after="0"/>
        <w:ind w:left="0"/>
        <w:jc w:val="both"/>
      </w:pPr>
      <w:r>
        <w:rPr>
          <w:rFonts w:ascii="Times New Roman"/>
          <w:b w:val="false"/>
          <w:i w:val="false"/>
          <w:color w:val="000000"/>
          <w:sz w:val="28"/>
        </w:rPr>
        <w:t>топографо-геодезические</w:t>
      </w:r>
    </w:p>
    <w:p>
      <w:pPr>
        <w:spacing w:after="0"/>
        <w:ind w:left="0"/>
        <w:jc w:val="both"/>
      </w:pPr>
      <w:r>
        <w:rPr>
          <w:rFonts w:ascii="Times New Roman"/>
          <w:b w:val="false"/>
          <w:i w:val="false"/>
          <w:color w:val="000000"/>
          <w:sz w:val="28"/>
        </w:rPr>
        <w:t>картографические</w:t>
      </w:r>
    </w:p>
    <w:p>
      <w:pPr>
        <w:spacing w:after="0"/>
        <w:ind w:left="0"/>
        <w:jc w:val="both"/>
      </w:pPr>
      <w:r>
        <w:rPr>
          <w:rFonts w:ascii="Times New Roman"/>
          <w:b w:val="false"/>
          <w:i w:val="false"/>
          <w:color w:val="000000"/>
          <w:sz w:val="28"/>
        </w:rPr>
        <w:t>аэрофотосъемочные</w:t>
      </w:r>
    </w:p>
    <w:p>
      <w:pPr>
        <w:spacing w:after="0"/>
        <w:ind w:left="0"/>
        <w:jc w:val="both"/>
      </w:pPr>
      <w:r>
        <w:rPr>
          <w:rFonts w:ascii="Times New Roman"/>
          <w:b w:val="false"/>
          <w:i w:val="false"/>
          <w:color w:val="000000"/>
          <w:sz w:val="28"/>
        </w:rPr>
        <w:t>создание ортофотопланов</w:t>
      </w:r>
    </w:p>
    <w:p>
      <w:pPr>
        <w:spacing w:after="0"/>
        <w:ind w:left="0"/>
        <w:jc w:val="both"/>
      </w:pPr>
      <w:r>
        <w:rPr>
          <w:rFonts w:ascii="Times New Roman"/>
          <w:b w:val="false"/>
          <w:i w:val="false"/>
          <w:color w:val="000000"/>
          <w:sz w:val="28"/>
        </w:rPr>
        <w:t>создание цифровых моделей рельефа/цифровых моделей высот</w:t>
      </w:r>
    </w:p>
    <w:p>
      <w:pPr>
        <w:spacing w:after="0"/>
        <w:ind w:left="0"/>
        <w:jc w:val="both"/>
      </w:pPr>
      <w:r>
        <w:rPr>
          <w:rFonts w:ascii="Times New Roman"/>
          <w:b w:val="false"/>
          <w:i w:val="false"/>
          <w:color w:val="000000"/>
          <w:sz w:val="28"/>
        </w:rPr>
        <w:t>инструментальные измерения</w:t>
      </w:r>
    </w:p>
    <w:p>
      <w:pPr>
        <w:spacing w:after="0"/>
        <w:ind w:left="0"/>
        <w:jc w:val="both"/>
      </w:pPr>
      <w:r>
        <w:rPr>
          <w:rFonts w:ascii="Times New Roman"/>
          <w:b w:val="false"/>
          <w:i w:val="false"/>
          <w:color w:val="000000"/>
          <w:sz w:val="28"/>
        </w:rPr>
        <w:t>Масштаб (при наличии): ________________________________________________</w:t>
      </w:r>
    </w:p>
    <w:p>
      <w:pPr>
        <w:spacing w:after="0"/>
        <w:ind w:left="0"/>
        <w:jc w:val="both"/>
      </w:pPr>
      <w:bookmarkStart w:name="z136" w:id="81"/>
      <w:r>
        <w:rPr>
          <w:rFonts w:ascii="Times New Roman"/>
          <w:b w:val="false"/>
          <w:i w:val="false"/>
          <w:color w:val="000000"/>
          <w:sz w:val="28"/>
        </w:rPr>
        <w:t>
      3. Заключение:</w:t>
      </w:r>
    </w:p>
    <w:bookmarkEnd w:id="81"/>
    <w:p>
      <w:pPr>
        <w:spacing w:after="0"/>
        <w:ind w:left="0"/>
        <w:jc w:val="both"/>
      </w:pPr>
      <w:r>
        <w:rPr>
          <w:rFonts w:ascii="Times New Roman"/>
          <w:b w:val="false"/>
          <w:i w:val="false"/>
          <w:color w:val="000000"/>
          <w:sz w:val="28"/>
        </w:rPr>
        <w:t>На основании проведенной проверки установлено, что представленные материалы</w:t>
      </w:r>
    </w:p>
    <w:p>
      <w:pPr>
        <w:spacing w:after="0"/>
        <w:ind w:left="0"/>
        <w:jc w:val="both"/>
      </w:pPr>
      <w:r>
        <w:rPr>
          <w:rFonts w:ascii="Times New Roman"/>
          <w:b w:val="false"/>
          <w:i w:val="false"/>
          <w:color w:val="000000"/>
          <w:sz w:val="28"/>
        </w:rPr>
        <w:t>(указывается соответствие или не соответствие):</w:t>
      </w:r>
    </w:p>
    <w:p>
      <w:pPr>
        <w:spacing w:after="0"/>
        <w:ind w:left="0"/>
        <w:jc w:val="both"/>
      </w:pPr>
      <w:r>
        <w:rPr>
          <w:rFonts w:ascii="Times New Roman"/>
          <w:b w:val="false"/>
          <w:i w:val="false"/>
          <w:color w:val="000000"/>
          <w:sz w:val="28"/>
        </w:rPr>
        <w:t>соответствуют установленной государственной/местной координатной системе</w:t>
      </w:r>
    </w:p>
    <w:p>
      <w:pPr>
        <w:spacing w:after="0"/>
        <w:ind w:left="0"/>
        <w:jc w:val="both"/>
      </w:pPr>
      <w:r>
        <w:rPr>
          <w:rFonts w:ascii="Times New Roman"/>
          <w:b w:val="false"/>
          <w:i w:val="false"/>
          <w:color w:val="000000"/>
          <w:sz w:val="28"/>
        </w:rPr>
        <w:t>отсчета и требованиям нормативных правовых актов в сфере геодезии, картографии</w:t>
      </w:r>
    </w:p>
    <w:p>
      <w:pPr>
        <w:spacing w:after="0"/>
        <w:ind w:left="0"/>
        <w:jc w:val="both"/>
      </w:pPr>
      <w:r>
        <w:rPr>
          <w:rFonts w:ascii="Times New Roman"/>
          <w:b w:val="false"/>
          <w:i w:val="false"/>
          <w:color w:val="000000"/>
          <w:sz w:val="28"/>
        </w:rPr>
        <w:t>и пространственных данных.</w:t>
      </w:r>
    </w:p>
    <w:p>
      <w:pPr>
        <w:spacing w:after="0"/>
        <w:ind w:left="0"/>
        <w:jc w:val="both"/>
      </w:pPr>
      <w:r>
        <w:rPr>
          <w:rFonts w:ascii="Times New Roman"/>
          <w:b w:val="false"/>
          <w:i w:val="false"/>
          <w:color w:val="000000"/>
          <w:sz w:val="28"/>
        </w:rPr>
        <w:t>не соответствуют установленной государственной/местной координатной системе</w:t>
      </w:r>
    </w:p>
    <w:p>
      <w:pPr>
        <w:spacing w:after="0"/>
        <w:ind w:left="0"/>
        <w:jc w:val="both"/>
      </w:pPr>
      <w:r>
        <w:rPr>
          <w:rFonts w:ascii="Times New Roman"/>
          <w:b w:val="false"/>
          <w:i w:val="false"/>
          <w:color w:val="000000"/>
          <w:sz w:val="28"/>
        </w:rPr>
        <w:t>отсчета и требованиям нормативных правовых актов в сфере геодезии, картографии</w:t>
      </w:r>
    </w:p>
    <w:p>
      <w:pPr>
        <w:spacing w:after="0"/>
        <w:ind w:left="0"/>
        <w:jc w:val="both"/>
      </w:pPr>
      <w:r>
        <w:rPr>
          <w:rFonts w:ascii="Times New Roman"/>
          <w:b w:val="false"/>
          <w:i w:val="false"/>
          <w:color w:val="000000"/>
          <w:sz w:val="28"/>
        </w:rPr>
        <w:t>и пространственных данных.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случае несоответствия указывается основание)</w:t>
      </w:r>
    </w:p>
    <w:p>
      <w:pPr>
        <w:spacing w:after="0"/>
        <w:ind w:left="0"/>
        <w:jc w:val="both"/>
      </w:pPr>
      <w:bookmarkStart w:name="z137" w:id="82"/>
      <w:r>
        <w:rPr>
          <w:rFonts w:ascii="Times New Roman"/>
          <w:b w:val="false"/>
          <w:i w:val="false"/>
          <w:color w:val="000000"/>
          <w:sz w:val="28"/>
        </w:rPr>
        <w:t>
      Примечание:</w:t>
      </w:r>
    </w:p>
    <w:bookmarkEnd w:id="82"/>
    <w:p>
      <w:pPr>
        <w:spacing w:after="0"/>
        <w:ind w:left="0"/>
        <w:jc w:val="both"/>
      </w:pPr>
      <w:r>
        <w:rPr>
          <w:rFonts w:ascii="Times New Roman"/>
          <w:b w:val="false"/>
          <w:i w:val="false"/>
          <w:color w:val="000000"/>
          <w:sz w:val="28"/>
        </w:rPr>
        <w:t>Настоящее заключение о соответствия материалов установленным государственной</w:t>
      </w:r>
    </w:p>
    <w:p>
      <w:pPr>
        <w:spacing w:after="0"/>
        <w:ind w:left="0"/>
        <w:jc w:val="both"/>
      </w:pPr>
      <w:r>
        <w:rPr>
          <w:rFonts w:ascii="Times New Roman"/>
          <w:b w:val="false"/>
          <w:i w:val="false"/>
          <w:color w:val="000000"/>
          <w:sz w:val="28"/>
        </w:rPr>
        <w:t>или местной координатной системам отсчета действительно в отношении</w:t>
      </w:r>
    </w:p>
    <w:p>
      <w:pPr>
        <w:spacing w:after="0"/>
        <w:ind w:left="0"/>
        <w:jc w:val="both"/>
      </w:pPr>
      <w:r>
        <w:rPr>
          <w:rFonts w:ascii="Times New Roman"/>
          <w:b w:val="false"/>
          <w:i w:val="false"/>
          <w:color w:val="000000"/>
          <w:sz w:val="28"/>
        </w:rPr>
        <w:t>представленных на проверку материалов.</w:t>
      </w:r>
    </w:p>
    <w:p>
      <w:pPr>
        <w:spacing w:after="0"/>
        <w:ind w:left="0"/>
        <w:jc w:val="both"/>
      </w:pPr>
      <w:r>
        <w:rPr>
          <w:rFonts w:ascii="Times New Roman"/>
          <w:b w:val="false"/>
          <w:i w:val="false"/>
          <w:color w:val="000000"/>
          <w:sz w:val="28"/>
        </w:rPr>
        <w:t>[Должность подписывающего] [Фамилия, имя, отчество (при наличии) подписывающего]</w:t>
      </w:r>
    </w:p>
    <w:p>
      <w:pPr>
        <w:spacing w:after="0"/>
        <w:ind w:left="0"/>
        <w:jc w:val="both"/>
      </w:pP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искусственного</w:t>
            </w:r>
            <w:r>
              <w:br/>
            </w:r>
            <w:r>
              <w:rPr>
                <w:rFonts w:ascii="Times New Roman"/>
                <w:b w:val="false"/>
                <w:i w:val="false"/>
                <w:color w:val="000000"/>
                <w:sz w:val="20"/>
              </w:rPr>
              <w:t>интеллекта и цифрового</w:t>
            </w:r>
            <w:r>
              <w:br/>
            </w:r>
            <w:r>
              <w:rPr>
                <w:rFonts w:ascii="Times New Roman"/>
                <w:b w:val="false"/>
                <w:i w:val="false"/>
                <w:color w:val="000000"/>
                <w:sz w:val="20"/>
              </w:rPr>
              <w:t>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w:t>
            </w:r>
            <w:r>
              <w:br/>
            </w:r>
            <w:r>
              <w:rPr>
                <w:rFonts w:ascii="Times New Roman"/>
                <w:b w:val="false"/>
                <w:i w:val="false"/>
                <w:color w:val="000000"/>
                <w:sz w:val="20"/>
              </w:rPr>
              <w:t>№ 365/НҚ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заключения</w:t>
            </w:r>
            <w:r>
              <w:br/>
            </w:r>
            <w:r>
              <w:rPr>
                <w:rFonts w:ascii="Times New Roman"/>
                <w:b w:val="false"/>
                <w:i w:val="false"/>
                <w:color w:val="000000"/>
                <w:sz w:val="20"/>
              </w:rPr>
              <w:t>о соответствии материалов</w:t>
            </w:r>
            <w:r>
              <w:br/>
            </w:r>
            <w:r>
              <w:rPr>
                <w:rFonts w:ascii="Times New Roman"/>
                <w:b w:val="false"/>
                <w:i w:val="false"/>
                <w:color w:val="000000"/>
                <w:sz w:val="20"/>
              </w:rPr>
              <w:t>топографо-геодезических,</w:t>
            </w:r>
            <w:r>
              <w:br/>
            </w:r>
            <w:r>
              <w:rPr>
                <w:rFonts w:ascii="Times New Roman"/>
                <w:b w:val="false"/>
                <w:i w:val="false"/>
                <w:color w:val="000000"/>
                <w:sz w:val="20"/>
              </w:rPr>
              <w:t>картографических,</w:t>
            </w:r>
            <w:r>
              <w:br/>
            </w:r>
            <w:r>
              <w:rPr>
                <w:rFonts w:ascii="Times New Roman"/>
                <w:b w:val="false"/>
                <w:i w:val="false"/>
                <w:color w:val="000000"/>
                <w:sz w:val="20"/>
              </w:rPr>
              <w:t>аэрофотосъемочных работ</w:t>
            </w:r>
            <w:r>
              <w:br/>
            </w:r>
            <w:r>
              <w:rPr>
                <w:rFonts w:ascii="Times New Roman"/>
                <w:b w:val="false"/>
                <w:i w:val="false"/>
                <w:color w:val="000000"/>
                <w:sz w:val="20"/>
              </w:rPr>
              <w:t>установленным государственной</w:t>
            </w:r>
            <w:r>
              <w:br/>
            </w:r>
            <w:r>
              <w:rPr>
                <w:rFonts w:ascii="Times New Roman"/>
                <w:b w:val="false"/>
                <w:i w:val="false"/>
                <w:color w:val="000000"/>
                <w:sz w:val="20"/>
              </w:rPr>
              <w:t>или местной координатным</w:t>
            </w:r>
            <w:r>
              <w:br/>
            </w:r>
            <w:r>
              <w:rPr>
                <w:rFonts w:ascii="Times New Roman"/>
                <w:b w:val="false"/>
                <w:i w:val="false"/>
                <w:color w:val="000000"/>
                <w:sz w:val="20"/>
              </w:rPr>
              <w:t>системам отсчета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Жасанды интеллект және</w:t>
            </w:r>
          </w:p>
          <w:p>
            <w:pPr>
              <w:spacing w:after="20"/>
              <w:ind w:left="20"/>
              <w:jc w:val="both"/>
            </w:pPr>
            <w:r>
              <w:rPr>
                <w:rFonts w:ascii="Times New Roman"/>
                <w:b w:val="false"/>
                <w:i w:val="false"/>
                <w:color w:val="000000"/>
                <w:sz w:val="20"/>
              </w:rPr>
              <w:t>цифрлық даму министрлiгiнің</w:t>
            </w:r>
          </w:p>
          <w:p>
            <w:pPr>
              <w:spacing w:after="20"/>
              <w:ind w:left="20"/>
              <w:jc w:val="both"/>
            </w:pPr>
            <w:r>
              <w:rPr>
                <w:rFonts w:ascii="Times New Roman"/>
                <w:b w:val="false"/>
                <w:i w:val="false"/>
                <w:color w:val="000000"/>
                <w:sz w:val="20"/>
              </w:rPr>
              <w:t>"Ұлттық геодезия және</w:t>
            </w:r>
          </w:p>
          <w:p>
            <w:pPr>
              <w:spacing w:after="20"/>
              <w:ind w:left="20"/>
              <w:jc w:val="both"/>
            </w:pPr>
            <w:r>
              <w:rPr>
                <w:rFonts w:ascii="Times New Roman"/>
                <w:b w:val="false"/>
                <w:i w:val="false"/>
                <w:color w:val="000000"/>
                <w:sz w:val="20"/>
              </w:rPr>
              <w:t>кеңістіктік ақпарат орталығы"</w:t>
            </w:r>
          </w:p>
          <w:p>
            <w:pPr>
              <w:spacing w:after="20"/>
              <w:ind w:left="20"/>
              <w:jc w:val="both"/>
            </w:pPr>
            <w:r>
              <w:rPr>
                <w:rFonts w:ascii="Times New Roman"/>
                <w:b w:val="false"/>
                <w:i w:val="false"/>
                <w:color w:val="000000"/>
                <w:sz w:val="20"/>
              </w:rPr>
              <w:t>шаруашылық жүргізу</w:t>
            </w:r>
          </w:p>
          <w:p>
            <w:pPr>
              <w:spacing w:after="20"/>
              <w:ind w:left="20"/>
              <w:jc w:val="both"/>
            </w:pPr>
            <w:r>
              <w:rPr>
                <w:rFonts w:ascii="Times New Roman"/>
                <w:b w:val="false"/>
                <w:i w:val="false"/>
                <w:color w:val="000000"/>
                <w:sz w:val="20"/>
              </w:rPr>
              <w:t>құқығындағы республикалық</w:t>
            </w:r>
          </w:p>
          <w:p>
            <w:pPr>
              <w:spacing w:after="20"/>
              <w:ind w:left="20"/>
              <w:jc w:val="both"/>
            </w:pPr>
            <w:r>
              <w:rPr>
                <w:rFonts w:ascii="Times New Roman"/>
                <w:b w:val="false"/>
                <w:i w:val="false"/>
                <w:color w:val="000000"/>
                <w:sz w:val="20"/>
              </w:rPr>
              <w:t>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79600" cy="180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w:t>
            </w:r>
          </w:p>
          <w:p>
            <w:pPr>
              <w:spacing w:after="20"/>
              <w:ind w:left="20"/>
              <w:jc w:val="both"/>
            </w:pPr>
            <w:r>
              <w:rPr>
                <w:rFonts w:ascii="Times New Roman"/>
                <w:b w:val="false"/>
                <w:i w:val="false"/>
                <w:color w:val="000000"/>
                <w:sz w:val="20"/>
              </w:rPr>
              <w:t>предприятие на праве</w:t>
            </w:r>
          </w:p>
          <w:p>
            <w:pPr>
              <w:spacing w:after="20"/>
              <w:ind w:left="20"/>
              <w:jc w:val="both"/>
            </w:pPr>
            <w:r>
              <w:rPr>
                <w:rFonts w:ascii="Times New Roman"/>
                <w:b w:val="false"/>
                <w:i w:val="false"/>
                <w:color w:val="000000"/>
                <w:sz w:val="20"/>
              </w:rPr>
              <w:t>хозяйственного ведения</w:t>
            </w:r>
          </w:p>
          <w:p>
            <w:pPr>
              <w:spacing w:after="20"/>
              <w:ind w:left="20"/>
              <w:jc w:val="both"/>
            </w:pPr>
            <w:r>
              <w:rPr>
                <w:rFonts w:ascii="Times New Roman"/>
                <w:b w:val="false"/>
                <w:i w:val="false"/>
                <w:color w:val="000000"/>
                <w:sz w:val="20"/>
              </w:rPr>
              <w:t>"Национальный центр геодезии</w:t>
            </w:r>
          </w:p>
          <w:p>
            <w:pPr>
              <w:spacing w:after="20"/>
              <w:ind w:left="20"/>
              <w:jc w:val="both"/>
            </w:pPr>
            <w:r>
              <w:rPr>
                <w:rFonts w:ascii="Times New Roman"/>
                <w:b w:val="false"/>
                <w:i w:val="false"/>
                <w:color w:val="000000"/>
                <w:sz w:val="20"/>
              </w:rPr>
              <w:t>и пространственной информации"</w:t>
            </w:r>
          </w:p>
          <w:p>
            <w:pPr>
              <w:spacing w:after="20"/>
              <w:ind w:left="20"/>
              <w:jc w:val="both"/>
            </w:pPr>
            <w:r>
              <w:rPr>
                <w:rFonts w:ascii="Times New Roman"/>
                <w:b w:val="false"/>
                <w:i w:val="false"/>
                <w:color w:val="000000"/>
                <w:sz w:val="20"/>
              </w:rPr>
              <w:t>Министерства искусственного</w:t>
            </w:r>
          </w:p>
          <w:p>
            <w:pPr>
              <w:spacing w:after="20"/>
              <w:ind w:left="20"/>
              <w:jc w:val="both"/>
            </w:pPr>
            <w:r>
              <w:rPr>
                <w:rFonts w:ascii="Times New Roman"/>
                <w:b w:val="false"/>
                <w:i w:val="false"/>
                <w:color w:val="000000"/>
                <w:sz w:val="20"/>
              </w:rPr>
              <w:t>интеллекта и цифрового развития</w:t>
            </w:r>
          </w:p>
          <w:p>
            <w:pPr>
              <w:spacing w:after="20"/>
              <w:ind w:left="20"/>
              <w:jc w:val="both"/>
            </w:pPr>
            <w:r>
              <w:rPr>
                <w:rFonts w:ascii="Times New Roman"/>
                <w:b w:val="false"/>
                <w:i w:val="false"/>
                <w:color w:val="000000"/>
                <w:sz w:val="20"/>
              </w:rPr>
              <w:t>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w:t>
            </w:r>
          </w:p>
        </w:tc>
      </w:tr>
    </w:tbl>
    <w:bookmarkStart w:name="z142" w:id="83"/>
    <w:p>
      <w:pPr>
        <w:spacing w:after="0"/>
        <w:ind w:left="0"/>
        <w:jc w:val="left"/>
      </w:pPr>
      <w:r>
        <w:rPr>
          <w:rFonts w:ascii="Times New Roman"/>
          <w:b/>
          <w:i w:val="false"/>
          <w:color w:val="000000"/>
        </w:rPr>
        <w:t xml:space="preserve"> Мотивированный отказ</w:t>
      </w:r>
    </w:p>
    <w:bookmarkEnd w:id="8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______20___ года</w:t>
            </w:r>
          </w:p>
        </w:tc>
      </w:tr>
    </w:tbl>
    <w:p>
      <w:pPr>
        <w:spacing w:after="0"/>
        <w:ind w:left="0"/>
        <w:jc w:val="both"/>
      </w:pPr>
      <w:bookmarkStart w:name="z143" w:id="84"/>
      <w:r>
        <w:rPr>
          <w:rFonts w:ascii="Times New Roman"/>
          <w:b w:val="false"/>
          <w:i w:val="false"/>
          <w:color w:val="000000"/>
          <w:sz w:val="28"/>
        </w:rPr>
        <w:t>
      Республиканское государственное предприятие на праве хозяйственного ведения</w:t>
      </w:r>
    </w:p>
    <w:bookmarkEnd w:id="84"/>
    <w:p>
      <w:pPr>
        <w:spacing w:after="0"/>
        <w:ind w:left="0"/>
        <w:jc w:val="both"/>
      </w:pPr>
      <w:r>
        <w:rPr>
          <w:rFonts w:ascii="Times New Roman"/>
          <w:b w:val="false"/>
          <w:i w:val="false"/>
          <w:color w:val="000000"/>
          <w:sz w:val="28"/>
        </w:rPr>
        <w:t>"Национальный центр геодезии и пространственной информации" Министерства</w:t>
      </w:r>
    </w:p>
    <w:p>
      <w:pPr>
        <w:spacing w:after="0"/>
        <w:ind w:left="0"/>
        <w:jc w:val="both"/>
      </w:pPr>
      <w:r>
        <w:rPr>
          <w:rFonts w:ascii="Times New Roman"/>
          <w:b w:val="false"/>
          <w:i w:val="false"/>
          <w:color w:val="000000"/>
          <w:sz w:val="28"/>
        </w:rPr>
        <w:t>искусственного интеллекта и цифрового развития Республики Казахстан, рассмотрев</w:t>
      </w:r>
    </w:p>
    <w:p>
      <w:pPr>
        <w:spacing w:after="0"/>
        <w:ind w:left="0"/>
        <w:jc w:val="both"/>
      </w:pPr>
      <w:r>
        <w:rPr>
          <w:rFonts w:ascii="Times New Roman"/>
          <w:b w:val="false"/>
          <w:i w:val="false"/>
          <w:color w:val="000000"/>
          <w:sz w:val="28"/>
        </w:rPr>
        <w:t>Ваше заявление № ____ от "___" _____ 20__ года, отказывает в предоставлении</w:t>
      </w:r>
    </w:p>
    <w:p>
      <w:pPr>
        <w:spacing w:after="0"/>
        <w:ind w:left="0"/>
        <w:jc w:val="both"/>
      </w:pPr>
      <w:r>
        <w:rPr>
          <w:rFonts w:ascii="Times New Roman"/>
          <w:b w:val="false"/>
          <w:i w:val="false"/>
          <w:color w:val="000000"/>
          <w:sz w:val="28"/>
        </w:rPr>
        <w:t>заключения о соответствии материалов топографо-геодезических, картографических,</w:t>
      </w:r>
    </w:p>
    <w:p>
      <w:pPr>
        <w:spacing w:after="0"/>
        <w:ind w:left="0"/>
        <w:jc w:val="both"/>
      </w:pPr>
      <w:r>
        <w:rPr>
          <w:rFonts w:ascii="Times New Roman"/>
          <w:b w:val="false"/>
          <w:i w:val="false"/>
          <w:color w:val="000000"/>
          <w:sz w:val="28"/>
        </w:rPr>
        <w:t>аэрофотосъемочных работ установленным государственной или местной</w:t>
      </w:r>
    </w:p>
    <w:p>
      <w:pPr>
        <w:spacing w:after="0"/>
        <w:ind w:left="0"/>
        <w:jc w:val="both"/>
      </w:pPr>
      <w:r>
        <w:rPr>
          <w:rFonts w:ascii="Times New Roman"/>
          <w:b w:val="false"/>
          <w:i w:val="false"/>
          <w:color w:val="000000"/>
          <w:sz w:val="28"/>
        </w:rPr>
        <w:t>координатным системам отсчета по следующей причине:</w:t>
      </w:r>
    </w:p>
    <w:p>
      <w:pPr>
        <w:spacing w:after="0"/>
        <w:ind w:left="0"/>
        <w:jc w:val="both"/>
      </w:pPr>
      <w:r>
        <w:rPr>
          <w:rFonts w:ascii="Times New Roman"/>
          <w:b w:val="false"/>
          <w:i w:val="false"/>
          <w:color w:val="000000"/>
          <w:sz w:val="28"/>
        </w:rPr>
        <w:t>[Причина мотивированного отказа]</w:t>
      </w:r>
    </w:p>
    <w:p>
      <w:pPr>
        <w:spacing w:after="0"/>
        <w:ind w:left="0"/>
        <w:jc w:val="both"/>
      </w:pPr>
      <w:r>
        <w:rPr>
          <w:rFonts w:ascii="Times New Roman"/>
          <w:b w:val="false"/>
          <w:i w:val="false"/>
          <w:color w:val="000000"/>
          <w:sz w:val="28"/>
        </w:rPr>
        <w:t>[Должность подписывающего] [Фамилия, имя, отчество (при наличии) подписывающего]</w:t>
      </w:r>
    </w:p>
    <w:p>
      <w:pPr>
        <w:spacing w:after="0"/>
        <w:ind w:left="0"/>
        <w:jc w:val="both"/>
      </w:pP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