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f713" w14:textId="f96f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2026 года № 462. Зарегистрирован в Министерстве юстиции Республики Казахстан 30 июня 2026 года № 39165</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462</w:t>
            </w:r>
          </w:p>
        </w:tc>
      </w:tr>
    </w:tbl>
    <w:bookmarkStart w:name="z20" w:id="14"/>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внутренних дел Республики Казахстан, в которые вносятся изменения</w:t>
      </w:r>
    </w:p>
    <w:bookmarkEnd w:id="14"/>
    <w:bookmarkStart w:name="z21" w:id="15"/>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февраля 2015 года № 150 "Об утверждении Правил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(зарегистрирован в Реестре государственной регистрации нормативных правовых актов за № 10565) следующее изменение:</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учета, хранения и обеспечения сохранности в органах внутренних дел изъятого, добровольно сданного, найденного оружия, боеприпасов, взрывчатых материалов, утвержденных указанным приказом: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"3. Для организации приема поступающего изъятого по административным и гражданским делам, добровольно сданного, найденного оружия, боеприпасов, взрывчатых материалов (далее – предметов вооружения), а также в целях осуществления контроля за порядком его приема, учета, хранения и сохранностью в Департаментах полиции столицы, областей, городов республиканского значения и на транспорте (далее – ДП(Т), органах полиции городов, районов, районов в городах, на транспорте (далее – ГОРОП(Т)) приказами начальников ДП(Т) создаются постоянно действующие комиссии по контролю и приему изъятого по административным и гражданским делам, добровольно сданного, найденного оружия, боеприпасов, взрывчатых материалов (далее – комиссия).".</w:t>
      </w:r>
    </w:p>
    <w:bookmarkEnd w:id="17"/>
    <w:bookmarkStart w:name="z25"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апреля 2015 года № 319 "Об утверждении Правил приобретения, хранения, учета, использования, перевозки, уничтожения, ввоза, вывоза гражданских пиротехнических веществ и изделий с их применением" (зарегистрирован в Реестре государственной регистрации нормативных правовых актов за № 11193)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"В соответствии с подпунктом 299) пункта 15 Положения о Министерстве внутренних дел Республики Казахстан, утвержденного постановлением Правительства Республики Казахстан от 22 июня 2005 года № 607, </w:t>
      </w:r>
      <w:r>
        <w:rPr>
          <w:rFonts w:ascii="Times New Roman"/>
          <w:b/>
          <w:i w:val="false"/>
          <w:color w:val="000000"/>
          <w:sz w:val="28"/>
        </w:rPr>
        <w:t>ПРИКАЗЫВАЮ:</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 Настоящие Правила приобретения, хранения, учета, использования, перевозки, уничтожения, ввоза, вывоза гражданских пиротехнических веществ и изделий с их применением (далее – Правила) устанавливают порядок приобретения, хранения, учета, использования, перевозки, уничтожения, ввоза, вывоза гражданских пиротехнических веществ и изделий с их применением (далее – пиротехнические вещества и изделия) в соответствии с Законами Республики Казахстан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и "</w:t>
      </w:r>
      <w:r>
        <w:rPr>
          <w:rFonts w:ascii="Times New Roman"/>
          <w:b w:val="false"/>
          <w:i w:val="false"/>
          <w:color w:val="000000"/>
          <w:sz w:val="28"/>
        </w:rPr>
        <w:t>О разрешениях и уведомлениях</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"5. Для выдачи разрешения на хранение гражданских пиротехнических веществ и изделий с их применением в орган внутренних дел, на обслуживаемой территории которого расположено специально оборудованное помещение для реализации и (или) склад для хранения готовой пиротехнической продукции юридическое лицо представляет Перечень документов, сведений и объектов испытания, истребуемых у услугополучателя для оказания государственной услуги и ее подвидов (при наличии), согласно приложению 14 к Приказу № 254.";</w:t>
      </w:r>
    </w:p>
    <w:bookmarkEnd w:id="22"/>
    <w:bookmarkStart w:name="z33"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"20. Пиротехнические вещества и изделия IV класса опасности по месту их хранения реализуются со складов другим юридическим лицам, выданная по территориальности Департаментами полиции столицы, областей, городов республиканского значения и на транспорте.";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xml:space="preserve">
      "61. Министерство внутренних дел согласовывает лицензию на импорт (экспорт) или отказывает в согласовании лицензии на импорт (экспорт)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25"/>
    <w:bookmarkStart w:name="z38"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июля 2019 года № 602 "Об утверждении Правил оборота гражданского и служебного оружия и патронов к нему" (зарегистрирован в Реестре государственной регистрации нормативных правовых актов за № 18961) следующие изменения:</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гражданского и служебного оружия и патронов к нему, утвержденных указанным приказом: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 </w:t>
      </w:r>
    </w:p>
    <w:bookmarkStart w:name="z41" w:id="28"/>
    <w:p>
      <w:pPr>
        <w:spacing w:after="0"/>
        <w:ind w:left="0"/>
        <w:jc w:val="both"/>
      </w:pPr>
      <w:r>
        <w:rPr>
          <w:rFonts w:ascii="Times New Roman"/>
          <w:b w:val="false"/>
          <w:i w:val="false"/>
          <w:color w:val="000000"/>
          <w:sz w:val="28"/>
        </w:rPr>
        <w:t>
      "9) продажа гражданского и служебного оружия – продажа оружия или патронов, юридическими лицами с особыми уставными задачами, юридическими лицами, занимающимися производством оружия, государственными органами, должностные лица которых наделены правом хранения и ношения огнестрельного оружия, юридическими и физическими лицами, занимающимися коллекционированием или экспонированием оружия, охотохозяйственными организациями, спортивными организациями, организациями образования, гражданами Республики Казахстан, иностранными гражданами, юридическими лицами, уполномоченными проводить научные медицинские исследования в области применения оружия, в том числе с патронами травматического и газового действия через юридических лиц поставщиков или без них в случаях установленных настоящими Правилами;";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17 изложить в следующей редакции: </w:t>
      </w:r>
    </w:p>
    <w:bookmarkStart w:name="z43" w:id="29"/>
    <w:p>
      <w:pPr>
        <w:spacing w:after="0"/>
        <w:ind w:left="0"/>
        <w:jc w:val="both"/>
      </w:pPr>
      <w:r>
        <w:rPr>
          <w:rFonts w:ascii="Times New Roman"/>
          <w:b w:val="false"/>
          <w:i w:val="false"/>
          <w:color w:val="000000"/>
          <w:sz w:val="28"/>
        </w:rPr>
        <w:t>
      "10) иностранным гражданам;";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 </w:t>
      </w:r>
    </w:p>
    <w:bookmarkStart w:name="z45" w:id="30"/>
    <w:p>
      <w:pPr>
        <w:spacing w:after="0"/>
        <w:ind w:left="0"/>
        <w:jc w:val="both"/>
      </w:pPr>
      <w:r>
        <w:rPr>
          <w:rFonts w:ascii="Times New Roman"/>
          <w:b w:val="false"/>
          <w:i w:val="false"/>
          <w:color w:val="000000"/>
          <w:sz w:val="28"/>
        </w:rPr>
        <w:t>
      "21. Иностранные граждане по завершении досмотра таможенными органами Республики Казахстан передают для обеспечения сохранности, принадлежащие им оружие и патроны, ввезенные для охоты, участия в спортивных мероприятиях либо в целях их экспонирования, юридическим лицам, оформившим приглашения для участия в соответствующих мероприятиях.</w:t>
      </w:r>
    </w:p>
    <w:bookmarkEnd w:id="30"/>
    <w:bookmarkStart w:name="z46" w:id="31"/>
    <w:p>
      <w:pPr>
        <w:spacing w:after="0"/>
        <w:ind w:left="0"/>
        <w:jc w:val="both"/>
      </w:pPr>
      <w:r>
        <w:rPr>
          <w:rFonts w:ascii="Times New Roman"/>
          <w:b w:val="false"/>
          <w:i w:val="false"/>
          <w:color w:val="000000"/>
          <w:sz w:val="28"/>
        </w:rPr>
        <w:t>
      Передача оружия и патронов к нему осуществляется в порядке, установленном настоящими Правилами, после уведомления органов внутренних дел по месту учета оружия.";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45 изложить в следующей редакции: </w:t>
      </w:r>
    </w:p>
    <w:bookmarkStart w:name="z48" w:id="32"/>
    <w:p>
      <w:pPr>
        <w:spacing w:after="0"/>
        <w:ind w:left="0"/>
        <w:jc w:val="both"/>
      </w:pPr>
      <w:r>
        <w:rPr>
          <w:rFonts w:ascii="Times New Roman"/>
          <w:b w:val="false"/>
          <w:i w:val="false"/>
          <w:color w:val="000000"/>
          <w:sz w:val="28"/>
        </w:rPr>
        <w:t>
      "9) иностранные граждане;";</w:t>
      </w:r>
    </w:p>
    <w:bookmarkEnd w:id="32"/>
    <w:bookmarkStart w:name="z49" w:id="3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33"/>
    <w:bookmarkStart w:name="z50" w:id="34"/>
    <w:p>
      <w:pPr>
        <w:spacing w:after="0"/>
        <w:ind w:left="0"/>
        <w:jc w:val="both"/>
      </w:pPr>
      <w:r>
        <w:rPr>
          <w:rFonts w:ascii="Times New Roman"/>
          <w:b w:val="false"/>
          <w:i w:val="false"/>
          <w:color w:val="000000"/>
          <w:sz w:val="28"/>
        </w:rPr>
        <w:t xml:space="preserve">
      "В случае установления признаков недостоверности и (или) подделки представленных документов, имеющихся в них сведений, отсутствия в представленных документах необходимых для подтверждения соответствия квалификационным или разрешительным требованиям сведений и возникновении обстоятельств, предусмотренных законодательством Республики Казахстан, исключающих возможность получения разрешений, в выдаче разрешений отказывается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w:t>
      </w:r>
      <w:r>
        <w:rPr>
          <w:rFonts w:ascii="Times New Roman"/>
          <w:b w:val="false"/>
          <w:i w:val="false"/>
          <w:color w:val="000000"/>
          <w:sz w:val="28"/>
        </w:rPr>
        <w:t>приложений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Правилам оказания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утвержденных приказом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52" w:id="35"/>
    <w:p>
      <w:pPr>
        <w:spacing w:after="0"/>
        <w:ind w:left="0"/>
        <w:jc w:val="both"/>
      </w:pPr>
      <w:r>
        <w:rPr>
          <w:rFonts w:ascii="Times New Roman"/>
          <w:b w:val="false"/>
          <w:i w:val="false"/>
          <w:color w:val="000000"/>
          <w:sz w:val="28"/>
        </w:rPr>
        <w:t>
      "67. Иностранные граждане, зарегистрированные в органах внутренних дел в установленном порядке для проживания на территории Республики Казахстан на срок не менее одного года, приобретают газовые пистолеты и револьверы на общих основаниях по ходатайствам дипломатических представительств государств, гражданами которых они являются.</w:t>
      </w:r>
    </w:p>
    <w:bookmarkEnd w:id="35"/>
    <w:bookmarkStart w:name="z53" w:id="36"/>
    <w:p>
      <w:pPr>
        <w:spacing w:after="0"/>
        <w:ind w:left="0"/>
        <w:jc w:val="both"/>
      </w:pPr>
      <w:r>
        <w:rPr>
          <w:rFonts w:ascii="Times New Roman"/>
          <w:b w:val="false"/>
          <w:i w:val="false"/>
          <w:color w:val="000000"/>
          <w:sz w:val="28"/>
        </w:rPr>
        <w:t>
      68. Иностранные граждане, зарегистрированные в органах внутренних дел в установленном порядке для проживания на территории Республики Казахстан, приобретают у юридических лиц-поставщиков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без получения разрешения по ходатайствам дипломатических представительств государств, гражданами которых они являются.</w:t>
      </w:r>
    </w:p>
    <w:bookmarkEnd w:id="36"/>
    <w:bookmarkStart w:name="z54" w:id="37"/>
    <w:p>
      <w:pPr>
        <w:spacing w:after="0"/>
        <w:ind w:left="0"/>
        <w:jc w:val="both"/>
      </w:pPr>
      <w:r>
        <w:rPr>
          <w:rFonts w:ascii="Times New Roman"/>
          <w:b w:val="false"/>
          <w:i w:val="false"/>
          <w:color w:val="000000"/>
          <w:sz w:val="28"/>
        </w:rPr>
        <w:t>
      69. Иностранные граждане, прибывшие в Республику Казахстан с целью туризма, по частным и служебным делам и зарегистрированные в установленном порядке в органах внутренних дел, для проживания на территории Республики Казахстан приобретают гражданское оружие по разрешениям, выдаваемым органами внутренних дел Республики Казахстан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37"/>
    <w:bookmarkStart w:name="z55" w:id="38"/>
    <w:p>
      <w:pPr>
        <w:spacing w:after="0"/>
        <w:ind w:left="0"/>
        <w:jc w:val="both"/>
      </w:pPr>
      <w:r>
        <w:rPr>
          <w:rFonts w:ascii="Times New Roman"/>
          <w:b w:val="false"/>
          <w:i w:val="false"/>
          <w:color w:val="000000"/>
          <w:sz w:val="28"/>
        </w:rPr>
        <w:t>
      70. За иностранными гражданами сохраняется право дарения или реализации ввезенного ими гражданского оружия в порядке, установленном законодательством Республики Казахстан.";</w:t>
      </w:r>
    </w:p>
    <w:bookmarkEnd w:id="38"/>
    <w:bookmarkStart w:name="z56" w:id="3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39"/>
    <w:bookmarkStart w:name="z57" w:id="40"/>
    <w:p>
      <w:pPr>
        <w:spacing w:after="0"/>
        <w:ind w:left="0"/>
        <w:jc w:val="both"/>
      </w:pPr>
      <w:r>
        <w:rPr>
          <w:rFonts w:ascii="Times New Roman"/>
          <w:b w:val="false"/>
          <w:i w:val="false"/>
          <w:color w:val="000000"/>
          <w:sz w:val="28"/>
        </w:rPr>
        <w:t>
      "94. Непригодное к дальнейшему использованию гражданское, служебное или спортивное оружие и патроны к нему сдаются организациями на склады арттехвооружения Департаментов полиции столицы, областей, городов республиканского значения и на транспорте (далее – ДП(Т) для дальнейшего уничтожения (за исключением случаев, предусмотренных пунктом 22 настоящих Правил). Правила уничтожения определяются уполномоченным органом в сфере контроля за оборотом оружия.";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59" w:id="41"/>
    <w:p>
      <w:pPr>
        <w:spacing w:after="0"/>
        <w:ind w:left="0"/>
        <w:jc w:val="both"/>
      </w:pPr>
      <w:r>
        <w:rPr>
          <w:rFonts w:ascii="Times New Roman"/>
          <w:b w:val="false"/>
          <w:i w:val="false"/>
          <w:color w:val="000000"/>
          <w:sz w:val="28"/>
        </w:rPr>
        <w:t>
      "104. Перед началом инвентаризации члены комиссии:</w:t>
      </w:r>
    </w:p>
    <w:bookmarkEnd w:id="41"/>
    <w:bookmarkStart w:name="z60" w:id="42"/>
    <w:p>
      <w:pPr>
        <w:spacing w:after="0"/>
        <w:ind w:left="0"/>
        <w:jc w:val="both"/>
      </w:pPr>
      <w:r>
        <w:rPr>
          <w:rFonts w:ascii="Times New Roman"/>
          <w:b w:val="false"/>
          <w:i w:val="false"/>
          <w:color w:val="000000"/>
          <w:sz w:val="28"/>
        </w:rPr>
        <w:t>
      1) изучают требования законов и иных нормативных правовых актов Республики Казахстан, регулирующих порядок оборота оружия и патронов и проведение их инвентаризации;</w:t>
      </w:r>
    </w:p>
    <w:bookmarkEnd w:id="42"/>
    <w:bookmarkStart w:name="z61" w:id="43"/>
    <w:p>
      <w:pPr>
        <w:spacing w:after="0"/>
        <w:ind w:left="0"/>
        <w:jc w:val="both"/>
      </w:pPr>
      <w:r>
        <w:rPr>
          <w:rFonts w:ascii="Times New Roman"/>
          <w:b w:val="false"/>
          <w:i w:val="false"/>
          <w:color w:val="000000"/>
          <w:sz w:val="28"/>
        </w:rPr>
        <w:t xml:space="preserve">
      2) готовят бланки инвентаризационных описей,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описей номерного учета,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сличительных ведомостей результатов инвентаризации оружия и патронов,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регистрируют их в установленном порядке. При этом предварительное внесение остатков оружия и патронов в указанные документы не допускается;</w:t>
      </w:r>
    </w:p>
    <w:bookmarkEnd w:id="43"/>
    <w:bookmarkStart w:name="z62" w:id="44"/>
    <w:p>
      <w:pPr>
        <w:spacing w:after="0"/>
        <w:ind w:left="0"/>
        <w:jc w:val="both"/>
      </w:pPr>
      <w:r>
        <w:rPr>
          <w:rFonts w:ascii="Times New Roman"/>
          <w:b w:val="false"/>
          <w:i w:val="false"/>
          <w:color w:val="000000"/>
          <w:sz w:val="28"/>
        </w:rPr>
        <w:t>
      3) сверяют наличие средств пломбирования и пломбировочного материала, реквизиты которых отличаются от средств пломбирования, имеющихся у лиц, ответственных за сохранность оружия и руководителей организации.";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135 изложить в следующей редакции: </w:t>
      </w:r>
    </w:p>
    <w:bookmarkStart w:name="z64" w:id="45"/>
    <w:p>
      <w:pPr>
        <w:spacing w:after="0"/>
        <w:ind w:left="0"/>
        <w:jc w:val="both"/>
      </w:pPr>
      <w:r>
        <w:rPr>
          <w:rFonts w:ascii="Times New Roman"/>
          <w:b w:val="false"/>
          <w:i w:val="false"/>
          <w:color w:val="000000"/>
          <w:sz w:val="28"/>
        </w:rPr>
        <w:t>
      "2) в городских населенных пунктах (столица, города республиканского, областного и районного значения, а также поселки, находящиеся на территории их административной подчиненности) место постоянного проживания владельца гражданского оружия (квартира, частный дом) оборудуется сертифицированной системой охраны помещений (сигнализация, имеющая возможность передачи сигнала тревоги на мобильный телефон владельца или членов его семьи или охранную организацию), устойчивой от электросети и дублирующего источника электропитания (наличие постоянного и запасного источника питания);";</w:t>
      </w:r>
    </w:p>
    <w:bookmarkEnd w:id="45"/>
    <w:bookmarkStart w:name="z65"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 </w:t>
      </w:r>
    </w:p>
    <w:bookmarkEnd w:id="46"/>
    <w:bookmarkStart w:name="z66" w:id="47"/>
    <w:p>
      <w:pPr>
        <w:spacing w:after="0"/>
        <w:ind w:left="0"/>
        <w:jc w:val="both"/>
      </w:pPr>
      <w:r>
        <w:rPr>
          <w:rFonts w:ascii="Times New Roman"/>
          <w:b w:val="false"/>
          <w:i w:val="false"/>
          <w:color w:val="000000"/>
          <w:sz w:val="28"/>
        </w:rPr>
        <w:t>
      "Иностранным гражданам допускается использовать принадлежащее им оружие в местах проведения охоты, во время спортивных мероприятий или тренировочных стрельб.";</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 </w:t>
      </w:r>
    </w:p>
    <w:bookmarkStart w:name="z68" w:id="48"/>
    <w:p>
      <w:pPr>
        <w:spacing w:after="0"/>
        <w:ind w:left="0"/>
        <w:jc w:val="both"/>
      </w:pPr>
      <w:r>
        <w:rPr>
          <w:rFonts w:ascii="Times New Roman"/>
          <w:b w:val="false"/>
          <w:i w:val="false"/>
          <w:color w:val="000000"/>
          <w:sz w:val="28"/>
        </w:rPr>
        <w:t>
      "190. При временном ввозе оружия иностранными юридическими лицами или иностранными гражданами (спортивные организации или спортсмены) для участия в спортивных мероприятиях, приглашающая сторона (организатор мероприятия) представляет в территориальный орган внутренних дел (по месту получения заключения):</w:t>
      </w:r>
    </w:p>
    <w:bookmarkEnd w:id="48"/>
    <w:bookmarkStart w:name="z69" w:id="49"/>
    <w:p>
      <w:pPr>
        <w:spacing w:after="0"/>
        <w:ind w:left="0"/>
        <w:jc w:val="both"/>
      </w:pPr>
      <w:r>
        <w:rPr>
          <w:rFonts w:ascii="Times New Roman"/>
          <w:b w:val="false"/>
          <w:i w:val="false"/>
          <w:color w:val="000000"/>
          <w:sz w:val="28"/>
        </w:rPr>
        <w:t>
      1) приглашение (положение) для участия в международных спортивных соревнованиях или учебно-тренировочных сборах;</w:t>
      </w:r>
    </w:p>
    <w:bookmarkEnd w:id="49"/>
    <w:bookmarkStart w:name="z70" w:id="50"/>
    <w:p>
      <w:pPr>
        <w:spacing w:after="0"/>
        <w:ind w:left="0"/>
        <w:jc w:val="both"/>
      </w:pPr>
      <w:r>
        <w:rPr>
          <w:rFonts w:ascii="Times New Roman"/>
          <w:b w:val="false"/>
          <w:i w:val="false"/>
          <w:color w:val="000000"/>
          <w:sz w:val="28"/>
        </w:rPr>
        <w:t>
      2) информацию (список) о закрепленном за спортсменом конкретного вида оружия и патронов к нему;</w:t>
      </w:r>
    </w:p>
    <w:bookmarkEnd w:id="50"/>
    <w:bookmarkStart w:name="z71" w:id="51"/>
    <w:p>
      <w:pPr>
        <w:spacing w:after="0"/>
        <w:ind w:left="0"/>
        <w:jc w:val="both"/>
      </w:pPr>
      <w:r>
        <w:rPr>
          <w:rFonts w:ascii="Times New Roman"/>
          <w:b w:val="false"/>
          <w:i w:val="false"/>
          <w:color w:val="000000"/>
          <w:sz w:val="28"/>
        </w:rPr>
        <w:t>
      3) документации, подтверждающей наличие условий для хранения ввозимого оружия (договор аренды помещения, разрешение на хранение оружия, разрешение на функционирование стрельбища и тира).";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 </w:t>
      </w:r>
    </w:p>
    <w:bookmarkStart w:name="z73" w:id="52"/>
    <w:p>
      <w:pPr>
        <w:spacing w:after="0"/>
        <w:ind w:left="0"/>
        <w:jc w:val="both"/>
      </w:pPr>
      <w:r>
        <w:rPr>
          <w:rFonts w:ascii="Times New Roman"/>
          <w:b w:val="false"/>
          <w:i w:val="false"/>
          <w:color w:val="000000"/>
          <w:sz w:val="28"/>
        </w:rPr>
        <w:t>
      "192. Оформление заключений на временный ввоз единичных экземпляров (не более двух единиц) огнестрельного охотничьего оружия, патронов к нему и охотничьих ножей для участия в охоте иностранным гражданам осуществляется охотохозяйственными организациями, для этого они:</w:t>
      </w:r>
    </w:p>
    <w:bookmarkEnd w:id="52"/>
    <w:bookmarkStart w:name="z74" w:id="53"/>
    <w:p>
      <w:pPr>
        <w:spacing w:after="0"/>
        <w:ind w:left="0"/>
        <w:jc w:val="both"/>
      </w:pPr>
      <w:r>
        <w:rPr>
          <w:rFonts w:ascii="Times New Roman"/>
          <w:b w:val="false"/>
          <w:i w:val="false"/>
          <w:color w:val="000000"/>
          <w:sz w:val="28"/>
        </w:rPr>
        <w:t>
      1) заключают договора с иностранным гражданином (охотником) на производство охоты;</w:t>
      </w:r>
    </w:p>
    <w:bookmarkEnd w:id="53"/>
    <w:bookmarkStart w:name="z75" w:id="54"/>
    <w:p>
      <w:pPr>
        <w:spacing w:after="0"/>
        <w:ind w:left="0"/>
        <w:jc w:val="both"/>
      </w:pPr>
      <w:r>
        <w:rPr>
          <w:rFonts w:ascii="Times New Roman"/>
          <w:b w:val="false"/>
          <w:i w:val="false"/>
          <w:color w:val="000000"/>
          <w:sz w:val="28"/>
        </w:rPr>
        <w:t>
      2) получают решения областного исполнительного органа о закреплении охотничьих угодий;</w:t>
      </w:r>
    </w:p>
    <w:bookmarkEnd w:id="54"/>
    <w:bookmarkStart w:name="z76" w:id="55"/>
    <w:p>
      <w:pPr>
        <w:spacing w:after="0"/>
        <w:ind w:left="0"/>
        <w:jc w:val="both"/>
      </w:pPr>
      <w:r>
        <w:rPr>
          <w:rFonts w:ascii="Times New Roman"/>
          <w:b w:val="false"/>
          <w:i w:val="false"/>
          <w:color w:val="000000"/>
          <w:sz w:val="28"/>
        </w:rPr>
        <w:t>
      3) берут у иностранных граждан (охотников) доверенности на получение заключения на ввоз (вывоз) охотничьего огнестрельного и холодного оружия и документы (паспорт), удостоверяющие их личность.</w:t>
      </w:r>
    </w:p>
    <w:bookmarkEnd w:id="55"/>
    <w:bookmarkStart w:name="z77" w:id="56"/>
    <w:p>
      <w:pPr>
        <w:spacing w:after="0"/>
        <w:ind w:left="0"/>
        <w:jc w:val="both"/>
      </w:pPr>
      <w:r>
        <w:rPr>
          <w:rFonts w:ascii="Times New Roman"/>
          <w:b w:val="false"/>
          <w:i w:val="false"/>
          <w:color w:val="000000"/>
          <w:sz w:val="28"/>
        </w:rPr>
        <w:t>
      В заявлении заинтересованной охотохозяйственной организации, указываются количество ввозимых патронов, серия и номер паспорта или удостоверения личности иностранного гражданина.";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bookmarkStart w:name="z79" w:id="57"/>
    <w:p>
      <w:pPr>
        <w:spacing w:after="0"/>
        <w:ind w:left="0"/>
        <w:jc w:val="both"/>
      </w:pPr>
      <w:r>
        <w:rPr>
          <w:rFonts w:ascii="Times New Roman"/>
          <w:b w:val="false"/>
          <w:i w:val="false"/>
          <w:color w:val="000000"/>
          <w:sz w:val="28"/>
        </w:rPr>
        <w:t>
      "197. Выдача заключения на вывоз наградного оружия иностранным гражданином осуществляется при наличии Указа Президента Республики Казахстан или постановления Правительства Республики Казахстан о награждении вывозимым оружием.";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81" w:id="58"/>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сентября 2020 года № 637 "Об утверждении разрешительных требований и перечня документов, подтверждающих соответствие им при выдаче разрешений второй категории в сфере оборота гражданского и служебного оружия и патронов к нему" (зарегистрирован в Реестре государственной регистрации нормативных правовых актов за № 21281) следующее изменение: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разрешительных требованиях </w:t>
      </w:r>
      <w:r>
        <w:rPr>
          <w:rFonts w:ascii="Times New Roman"/>
          <w:b w:val="false"/>
          <w:i w:val="false"/>
          <w:color w:val="000000"/>
          <w:sz w:val="28"/>
        </w:rPr>
        <w:t xml:space="preserve"> и перечне документов,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 утвержденных указанным приказом:</w:t>
      </w:r>
    </w:p>
    <w:bookmarkStart w:name="z83" w:id="59"/>
    <w:p>
      <w:pPr>
        <w:spacing w:after="0"/>
        <w:ind w:left="0"/>
        <w:jc w:val="both"/>
      </w:pPr>
      <w:r>
        <w:rPr>
          <w:rFonts w:ascii="Times New Roman"/>
          <w:b w:val="false"/>
          <w:i w:val="false"/>
          <w:color w:val="000000"/>
          <w:sz w:val="28"/>
        </w:rPr>
        <w:t xml:space="preserve">
      строку, порядковый номер 9, изложить в следующей редакции: </w:t>
      </w:r>
    </w:p>
    <w:bookmarkEnd w:id="59"/>
    <w:bookmarkStart w:name="z8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дипломатических представительств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Ходатайство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при получении разрешения на приобретение гражданского оружия и патронов к нему, при условии его вывоза за пределы Республики Казахстан в течение 7 (семи) дней со дня приобретения иностранными гражданами, прибывшими в Республику Казахстан с целью туризма, по частным и служебным делам и зарегистрированных в органах внутренних дел, для проживания на территории Республики Казахстан или при получении разрешения на приобретение гражданского оружия самообороны, за исключением длинноствольного гладкоствольного иностранными гражданами, зарегистрированными в органах внутренних дел для проживания на территории Республики Казахстан на срок не менее одного года</w:t>
            </w:r>
          </w:p>
        </w:tc>
      </w:tr>
    </w:tbl>
    <w:bookmarkStart w:name="z85" w:id="61"/>
    <w:p>
      <w:pPr>
        <w:spacing w:after="0"/>
        <w:ind w:left="0"/>
        <w:jc w:val="both"/>
      </w:pPr>
      <w:r>
        <w:rPr>
          <w:rFonts w:ascii="Times New Roman"/>
          <w:b w:val="false"/>
          <w:i w:val="false"/>
          <w:color w:val="000000"/>
          <w:sz w:val="28"/>
        </w:rPr>
        <w:t>
      ".</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88" w:id="62"/>
    <w:p>
      <w:pPr>
        <w:spacing w:after="0"/>
        <w:ind w:left="0"/>
        <w:jc w:val="left"/>
      </w:pPr>
      <w:r>
        <w:rPr>
          <w:rFonts w:ascii="Times New Roman"/>
          <w:b/>
          <w:i w:val="false"/>
          <w:color w:val="000000"/>
        </w:rPr>
        <w:t xml:space="preserve"> Предварительный договор</w:t>
      </w:r>
      <w:r>
        <w:br/>
      </w:r>
      <w:r>
        <w:rPr>
          <w:rFonts w:ascii="Times New Roman"/>
          <w:b/>
          <w:i w:val="false"/>
          <w:color w:val="000000"/>
        </w:rPr>
        <w:t>хранения гражданского, служебного оружия и патронов к нему</w:t>
      </w:r>
      <w:r>
        <w:br/>
      </w:r>
      <w:r>
        <w:rPr>
          <w:rFonts w:ascii="Times New Roman"/>
          <w:b/>
          <w:i w:val="false"/>
          <w:color w:val="000000"/>
        </w:rPr>
        <w:t>№ ______</w:t>
      </w:r>
    </w:p>
    <w:bookmarkEnd w:id="62"/>
    <w:bookmarkStart w:name="z89" w:id="63"/>
    <w:p>
      <w:pPr>
        <w:spacing w:after="0"/>
        <w:ind w:left="0"/>
        <w:jc w:val="both"/>
      </w:pPr>
      <w:r>
        <w:rPr>
          <w:rFonts w:ascii="Times New Roman"/>
          <w:b w:val="false"/>
          <w:i w:val="false"/>
          <w:color w:val="000000"/>
          <w:sz w:val="28"/>
        </w:rPr>
        <w:t>
      г. __________ "___"__________ 20___ года</w:t>
      </w:r>
    </w:p>
    <w:bookmarkEnd w:id="63"/>
    <w:bookmarkStart w:name="z90" w:id="64"/>
    <w:p>
      <w:pPr>
        <w:spacing w:after="0"/>
        <w:ind w:left="0"/>
        <w:jc w:val="both"/>
      </w:pPr>
      <w:r>
        <w:rPr>
          <w:rFonts w:ascii="Times New Roman"/>
          <w:b w:val="false"/>
          <w:i w:val="false"/>
          <w:color w:val="000000"/>
          <w:sz w:val="28"/>
        </w:rPr>
        <w:t>
      Настоящий предварительный договор хранения гражданского, служебного оружия и патронов к нему заключен между ТОО _______________, в лице Директора _______________, именуемого в дальнейшем "Пункт централизованного хранения оружия", с одной стороны, и ____________, именуемый в дальнейшем "Владелец оружия" с другой стороны, заключили настоящий Договор* с целью предоставления его в территориальные органы полиции для получения "Разрешения на право приобретения гражданского и служебного оружия".</w:t>
      </w:r>
    </w:p>
    <w:bookmarkEnd w:id="64"/>
    <w:bookmarkStart w:name="z91" w:id="65"/>
    <w:p>
      <w:pPr>
        <w:spacing w:after="0"/>
        <w:ind w:left="0"/>
        <w:jc w:val="left"/>
      </w:pPr>
      <w:r>
        <w:rPr>
          <w:rFonts w:ascii="Times New Roman"/>
          <w:b/>
          <w:i w:val="false"/>
          <w:color w:val="000000"/>
        </w:rPr>
        <w:t xml:space="preserve"> 1. Предмет договора</w:t>
      </w:r>
    </w:p>
    <w:bookmarkEnd w:id="65"/>
    <w:bookmarkStart w:name="z92" w:id="66"/>
    <w:p>
      <w:pPr>
        <w:spacing w:after="0"/>
        <w:ind w:left="0"/>
        <w:jc w:val="both"/>
      </w:pPr>
      <w:r>
        <w:rPr>
          <w:rFonts w:ascii="Times New Roman"/>
          <w:b w:val="false"/>
          <w:i w:val="false"/>
          <w:color w:val="000000"/>
          <w:sz w:val="28"/>
        </w:rPr>
        <w:t>
      1.1. Стороны обязуются заключить в будущем, но не позднее 105 (сто пяти) рабочих дней с момента подписания настоящего договора, договор хранения (основной договор).</w:t>
      </w:r>
    </w:p>
    <w:bookmarkEnd w:id="66"/>
    <w:bookmarkStart w:name="z93" w:id="67"/>
    <w:p>
      <w:pPr>
        <w:spacing w:after="0"/>
        <w:ind w:left="0"/>
        <w:jc w:val="left"/>
      </w:pPr>
      <w:r>
        <w:rPr>
          <w:rFonts w:ascii="Times New Roman"/>
          <w:b/>
          <w:i w:val="false"/>
          <w:color w:val="000000"/>
        </w:rPr>
        <w:t xml:space="preserve"> 2. Условия договора</w:t>
      </w:r>
    </w:p>
    <w:bookmarkEnd w:id="67"/>
    <w:bookmarkStart w:name="z94" w:id="68"/>
    <w:p>
      <w:pPr>
        <w:spacing w:after="0"/>
        <w:ind w:left="0"/>
        <w:jc w:val="both"/>
      </w:pPr>
      <w:r>
        <w:rPr>
          <w:rFonts w:ascii="Times New Roman"/>
          <w:b w:val="false"/>
          <w:i w:val="false"/>
          <w:color w:val="000000"/>
          <w:sz w:val="28"/>
        </w:rPr>
        <w:t>
      2.1. "Пункт централизованного хранения оружия" обязуется предоставить _________ мест(о) для хранения гражданского и служебного оружия и патронов к нему, в срок не более 105 (сто пяти) рабочих дней с даты подписания настоящего договора.</w:t>
      </w:r>
    </w:p>
    <w:bookmarkEnd w:id="68"/>
    <w:bookmarkStart w:name="z95" w:id="69"/>
    <w:p>
      <w:pPr>
        <w:spacing w:after="0"/>
        <w:ind w:left="0"/>
        <w:jc w:val="both"/>
      </w:pPr>
      <w:r>
        <w:rPr>
          <w:rFonts w:ascii="Times New Roman"/>
          <w:b w:val="false"/>
          <w:i w:val="false"/>
          <w:color w:val="000000"/>
          <w:sz w:val="28"/>
        </w:rPr>
        <w:t>
      2.2. "Пункт централизованного хранения оружия" предоставляет место(а) для хранения оружия и патронов к нему оборудованное в соответствии с требованиями, установленными пунктом 134 Правил оборота гражданского и служебного оружия и патронов к нему, утвержденных приказом Министра внутренних дел Республики Казахстан от 1 июля 2019 года № 602.</w:t>
      </w:r>
    </w:p>
    <w:bookmarkEnd w:id="69"/>
    <w:bookmarkStart w:name="z96" w:id="70"/>
    <w:p>
      <w:pPr>
        <w:spacing w:after="0"/>
        <w:ind w:left="0"/>
        <w:jc w:val="both"/>
      </w:pPr>
      <w:r>
        <w:rPr>
          <w:rFonts w:ascii="Times New Roman"/>
          <w:b w:val="false"/>
          <w:i w:val="false"/>
          <w:color w:val="000000"/>
          <w:sz w:val="28"/>
        </w:rPr>
        <w:t>
      2.3. "Владелец оружия" обязуется не позднее 105 (ста пяти) рабочих дней с даты подписания настоящего договора заключить основной договор.</w:t>
      </w:r>
    </w:p>
    <w:bookmarkEnd w:id="70"/>
    <w:bookmarkStart w:name="z97" w:id="71"/>
    <w:p>
      <w:pPr>
        <w:spacing w:after="0"/>
        <w:ind w:left="0"/>
        <w:jc w:val="both"/>
      </w:pPr>
      <w:r>
        <w:rPr>
          <w:rFonts w:ascii="Times New Roman"/>
          <w:b w:val="false"/>
          <w:i w:val="false"/>
          <w:color w:val="000000"/>
          <w:sz w:val="28"/>
        </w:rPr>
        <w:t>
      2.4. "Владелец оружия" обязуется оплатить за предоставляемое (зарезервированное) "Пунктом централизованного хранения оружия" место(а) хранения оружия из расчета ______теңге в месяц за одно место. Сроком не более 3-х календарных месяцев.</w:t>
      </w:r>
    </w:p>
    <w:bookmarkEnd w:id="71"/>
    <w:bookmarkStart w:name="z98" w:id="72"/>
    <w:p>
      <w:pPr>
        <w:spacing w:after="0"/>
        <w:ind w:left="0"/>
        <w:jc w:val="both"/>
      </w:pPr>
      <w:r>
        <w:rPr>
          <w:rFonts w:ascii="Times New Roman"/>
          <w:b w:val="false"/>
          <w:i w:val="false"/>
          <w:color w:val="000000"/>
          <w:sz w:val="28"/>
        </w:rPr>
        <w:t>
      2.5. В случае не возможности заключения "Владельцем оружия" Договора хранения (основного договора) уплаченная сумма не возвращается.</w:t>
      </w:r>
    </w:p>
    <w:bookmarkEnd w:id="72"/>
    <w:bookmarkStart w:name="z99" w:id="73"/>
    <w:p>
      <w:pPr>
        <w:spacing w:after="0"/>
        <w:ind w:left="0"/>
        <w:jc w:val="both"/>
      </w:pPr>
      <w:r>
        <w:rPr>
          <w:rFonts w:ascii="Times New Roman"/>
          <w:b w:val="false"/>
          <w:i w:val="false"/>
          <w:color w:val="000000"/>
          <w:sz w:val="28"/>
        </w:rPr>
        <w:t>
      2.6. В случае не возможности заключения "Пунктом централизованного хранения оружия" Договора хранения (основного договора) уплаченная сумма возвращается "Владельцу оружия" в полном объеме.</w:t>
      </w:r>
    </w:p>
    <w:bookmarkEnd w:id="73"/>
    <w:bookmarkStart w:name="z100" w:id="74"/>
    <w:p>
      <w:pPr>
        <w:spacing w:after="0"/>
        <w:ind w:left="0"/>
        <w:jc w:val="left"/>
      </w:pPr>
      <w:r>
        <w:rPr>
          <w:rFonts w:ascii="Times New Roman"/>
          <w:b/>
          <w:i w:val="false"/>
          <w:color w:val="000000"/>
        </w:rPr>
        <w:t xml:space="preserve"> 3. Ответственность сторон</w:t>
      </w:r>
    </w:p>
    <w:bookmarkEnd w:id="74"/>
    <w:bookmarkStart w:name="z101" w:id="75"/>
    <w:p>
      <w:pPr>
        <w:spacing w:after="0"/>
        <w:ind w:left="0"/>
        <w:jc w:val="both"/>
      </w:pPr>
      <w:r>
        <w:rPr>
          <w:rFonts w:ascii="Times New Roman"/>
          <w:b w:val="false"/>
          <w:i w:val="false"/>
          <w:color w:val="000000"/>
          <w:sz w:val="28"/>
        </w:rPr>
        <w:t>
      3.1.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w:t>
      </w:r>
    </w:p>
    <w:bookmarkEnd w:id="75"/>
    <w:bookmarkStart w:name="z102" w:id="76"/>
    <w:p>
      <w:pPr>
        <w:spacing w:after="0"/>
        <w:ind w:left="0"/>
        <w:jc w:val="both"/>
      </w:pPr>
      <w:r>
        <w:rPr>
          <w:rFonts w:ascii="Times New Roman"/>
          <w:b w:val="false"/>
          <w:i w:val="false"/>
          <w:color w:val="000000"/>
          <w:sz w:val="28"/>
        </w:rPr>
        <w:t>
      3.2. Отсутствие вины за неисполнение или ненадлежащее исполнение обязательств по договору доказывается стороной, нарушившей обязательства.</w:t>
      </w:r>
    </w:p>
    <w:bookmarkEnd w:id="76"/>
    <w:bookmarkStart w:name="z103" w:id="77"/>
    <w:p>
      <w:pPr>
        <w:spacing w:after="0"/>
        <w:ind w:left="0"/>
        <w:jc w:val="left"/>
      </w:pPr>
      <w:r>
        <w:rPr>
          <w:rFonts w:ascii="Times New Roman"/>
          <w:b/>
          <w:i w:val="false"/>
          <w:color w:val="000000"/>
        </w:rPr>
        <w:t xml:space="preserve"> 4. Порядок разрешения споров</w:t>
      </w:r>
    </w:p>
    <w:bookmarkEnd w:id="77"/>
    <w:bookmarkStart w:name="z104" w:id="78"/>
    <w:p>
      <w:pPr>
        <w:spacing w:after="0"/>
        <w:ind w:left="0"/>
        <w:jc w:val="both"/>
      </w:pPr>
      <w:r>
        <w:rPr>
          <w:rFonts w:ascii="Times New Roman"/>
          <w:b w:val="false"/>
          <w:i w:val="false"/>
          <w:color w:val="000000"/>
          <w:sz w:val="28"/>
        </w:rPr>
        <w:t>
      4.1. 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договора.</w:t>
      </w:r>
    </w:p>
    <w:bookmarkEnd w:id="78"/>
    <w:bookmarkStart w:name="z105" w:id="79"/>
    <w:p>
      <w:pPr>
        <w:spacing w:after="0"/>
        <w:ind w:left="0"/>
        <w:jc w:val="both"/>
      </w:pPr>
      <w:r>
        <w:rPr>
          <w:rFonts w:ascii="Times New Roman"/>
          <w:b w:val="false"/>
          <w:i w:val="false"/>
          <w:color w:val="000000"/>
          <w:sz w:val="28"/>
        </w:rPr>
        <w:t>
      4.2. При недостижении взаимоприемлемого решения стороны по спорным вопросам в соответствии с законодательством Республики Казахстан обращаются в судебные органы.</w:t>
      </w:r>
    </w:p>
    <w:bookmarkEnd w:id="79"/>
    <w:bookmarkStart w:name="z106" w:id="80"/>
    <w:p>
      <w:pPr>
        <w:spacing w:after="0"/>
        <w:ind w:left="0"/>
        <w:jc w:val="left"/>
      </w:pPr>
      <w:r>
        <w:rPr>
          <w:rFonts w:ascii="Times New Roman"/>
          <w:b/>
          <w:i w:val="false"/>
          <w:color w:val="000000"/>
        </w:rPr>
        <w:t xml:space="preserve"> 5. Изменение и/или дополнение договора</w:t>
      </w:r>
    </w:p>
    <w:bookmarkEnd w:id="80"/>
    <w:bookmarkStart w:name="z107" w:id="81"/>
    <w:p>
      <w:pPr>
        <w:spacing w:after="0"/>
        <w:ind w:left="0"/>
        <w:jc w:val="both"/>
      </w:pPr>
      <w:r>
        <w:rPr>
          <w:rFonts w:ascii="Times New Roman"/>
          <w:b w:val="false"/>
          <w:i w:val="false"/>
          <w:color w:val="000000"/>
          <w:sz w:val="28"/>
        </w:rPr>
        <w:t>
      5.1.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bookmarkEnd w:id="81"/>
    <w:bookmarkStart w:name="z108" w:id="82"/>
    <w:p>
      <w:pPr>
        <w:spacing w:after="0"/>
        <w:ind w:left="0"/>
        <w:jc w:val="both"/>
      </w:pPr>
      <w:r>
        <w:rPr>
          <w:rFonts w:ascii="Times New Roman"/>
          <w:b w:val="false"/>
          <w:i w:val="false"/>
          <w:color w:val="000000"/>
          <w:sz w:val="28"/>
        </w:rPr>
        <w:t>
      5.2. Последствия изменения и/или дополнения настоящего договора определяются взаимным соглашением сторон или судом по требованию любой из сторон договора.</w:t>
      </w:r>
    </w:p>
    <w:bookmarkEnd w:id="82"/>
    <w:bookmarkStart w:name="z109" w:id="83"/>
    <w:p>
      <w:pPr>
        <w:spacing w:after="0"/>
        <w:ind w:left="0"/>
        <w:jc w:val="both"/>
      </w:pPr>
      <w:r>
        <w:rPr>
          <w:rFonts w:ascii="Times New Roman"/>
          <w:b w:val="false"/>
          <w:i w:val="false"/>
          <w:color w:val="000000"/>
          <w:sz w:val="28"/>
        </w:rPr>
        <w:t>
      5.3.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(при наличии) сторон.</w:t>
      </w:r>
    </w:p>
    <w:bookmarkEnd w:id="83"/>
    <w:bookmarkStart w:name="z110" w:id="84"/>
    <w:p>
      <w:pPr>
        <w:spacing w:after="0"/>
        <w:ind w:left="0"/>
        <w:jc w:val="left"/>
      </w:pPr>
      <w:r>
        <w:rPr>
          <w:rFonts w:ascii="Times New Roman"/>
          <w:b/>
          <w:i w:val="false"/>
          <w:color w:val="000000"/>
        </w:rPr>
        <w:t xml:space="preserve"> 6. Возможность и порядок расторжения договора</w:t>
      </w:r>
    </w:p>
    <w:bookmarkEnd w:id="84"/>
    <w:bookmarkStart w:name="z111" w:id="85"/>
    <w:p>
      <w:pPr>
        <w:spacing w:after="0"/>
        <w:ind w:left="0"/>
        <w:jc w:val="both"/>
      </w:pPr>
      <w:r>
        <w:rPr>
          <w:rFonts w:ascii="Times New Roman"/>
          <w:b w:val="false"/>
          <w:i w:val="false"/>
          <w:color w:val="000000"/>
          <w:sz w:val="28"/>
        </w:rPr>
        <w:t>
      6.1. Настоящий договор может быть расторгнут по соглашению сторон.</w:t>
      </w:r>
    </w:p>
    <w:bookmarkEnd w:id="85"/>
    <w:bookmarkStart w:name="z112" w:id="86"/>
    <w:p>
      <w:pPr>
        <w:spacing w:after="0"/>
        <w:ind w:left="0"/>
        <w:jc w:val="left"/>
      </w:pPr>
      <w:r>
        <w:rPr>
          <w:rFonts w:ascii="Times New Roman"/>
          <w:b/>
          <w:i w:val="false"/>
          <w:color w:val="000000"/>
        </w:rPr>
        <w:t xml:space="preserve"> 7. Действие договора во времени</w:t>
      </w:r>
    </w:p>
    <w:bookmarkEnd w:id="86"/>
    <w:bookmarkStart w:name="z113" w:id="87"/>
    <w:p>
      <w:pPr>
        <w:spacing w:after="0"/>
        <w:ind w:left="0"/>
        <w:jc w:val="both"/>
      </w:pPr>
      <w:r>
        <w:rPr>
          <w:rFonts w:ascii="Times New Roman"/>
          <w:b w:val="false"/>
          <w:i w:val="false"/>
          <w:color w:val="000000"/>
          <w:sz w:val="28"/>
        </w:rPr>
        <w:t>
      7.1. Настоящий договор вступает в силу с момента его подписания сторонами</w:t>
      </w:r>
    </w:p>
    <w:bookmarkEnd w:id="87"/>
    <w:bookmarkStart w:name="z114" w:id="88"/>
    <w:p>
      <w:pPr>
        <w:spacing w:after="0"/>
        <w:ind w:left="0"/>
        <w:jc w:val="both"/>
      </w:pPr>
      <w:r>
        <w:rPr>
          <w:rFonts w:ascii="Times New Roman"/>
          <w:b w:val="false"/>
          <w:i w:val="false"/>
          <w:color w:val="000000"/>
          <w:sz w:val="28"/>
        </w:rPr>
        <w:t>
      и действует 105 (сто пять) рабочих дней.</w:t>
      </w:r>
    </w:p>
    <w:bookmarkEnd w:id="88"/>
    <w:bookmarkStart w:name="z115" w:id="89"/>
    <w:p>
      <w:pPr>
        <w:spacing w:after="0"/>
        <w:ind w:left="0"/>
        <w:jc w:val="both"/>
      </w:pPr>
      <w:r>
        <w:rPr>
          <w:rFonts w:ascii="Times New Roman"/>
          <w:b w:val="false"/>
          <w:i w:val="false"/>
          <w:color w:val="000000"/>
          <w:sz w:val="28"/>
        </w:rPr>
        <w:t xml:space="preserve">
      7.2. Прекращение действия настоящего договора влечет за собой прекращение обязательств сторон по нему, но не освобождает стороны от ответственности за нарушения, если таковые имели место при заключении или исполнении настоящего договора. </w:t>
      </w:r>
    </w:p>
    <w:bookmarkEnd w:id="89"/>
    <w:bookmarkStart w:name="z116" w:id="90"/>
    <w:p>
      <w:pPr>
        <w:spacing w:after="0"/>
        <w:ind w:left="0"/>
        <w:jc w:val="both"/>
      </w:pPr>
      <w:r>
        <w:rPr>
          <w:rFonts w:ascii="Times New Roman"/>
          <w:b w:val="false"/>
          <w:i w:val="false"/>
          <w:color w:val="000000"/>
          <w:sz w:val="28"/>
        </w:rPr>
        <w:t>
      АДРЕСА И РЕКВИЗИТЫ СТОРОН:</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Директор: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23" w:id="92"/>
          <w:p>
            <w:pPr>
              <w:spacing w:after="20"/>
              <w:ind w:left="20"/>
              <w:jc w:val="both"/>
            </w:pPr>
            <w:r>
              <w:rPr>
                <w:rFonts w:ascii="Times New Roman"/>
                <w:b w:val="false"/>
                <w:i w:val="false"/>
                <w:color w:val="000000"/>
                <w:sz w:val="20"/>
              </w:rPr>
              <w:t>
Владелец оружия:</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(ТОО, БИН либо ИИН, Ф.И.О.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_____________________________________</w:t>
            </w:r>
          </w:p>
        </w:tc>
      </w:tr>
    </w:tbl>
    <w:bookmarkStart w:name="z129" w:id="93"/>
    <w:p>
      <w:pPr>
        <w:spacing w:after="0"/>
        <w:ind w:left="0"/>
        <w:jc w:val="both"/>
      </w:pPr>
      <w:r>
        <w:rPr>
          <w:rFonts w:ascii="Times New Roman"/>
          <w:b w:val="false"/>
          <w:i w:val="false"/>
          <w:color w:val="000000"/>
          <w:sz w:val="28"/>
        </w:rPr>
        <w:t>
      ПОДПИСИ СТОРОН:</w:t>
      </w:r>
    </w:p>
    <w:bookmarkEnd w:id="93"/>
    <w:bookmarkStart w:name="z130" w:id="94"/>
    <w:p>
      <w:pPr>
        <w:spacing w:after="0"/>
        <w:ind w:left="0"/>
        <w:jc w:val="both"/>
      </w:pPr>
      <w:r>
        <w:rPr>
          <w:rFonts w:ascii="Times New Roman"/>
          <w:b w:val="false"/>
          <w:i w:val="false"/>
          <w:color w:val="000000"/>
          <w:sz w:val="28"/>
        </w:rPr>
        <w:t>
      Директор: _________ /___________/ Владелец оружия: ________/_________/</w:t>
      </w:r>
    </w:p>
    <w:bookmarkEnd w:id="94"/>
    <w:bookmarkStart w:name="z131" w:id="9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МВД</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01.07.2019</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602,</w:t>
      </w:r>
      <w:r>
        <w:rPr>
          <w:rFonts w:ascii="Times New Roman"/>
          <w:b w:val="false"/>
          <w:i w:val="false"/>
          <w:color w:val="000000"/>
          <w:sz w:val="28"/>
        </w:rPr>
        <w:t xml:space="preserve"> </w:t>
      </w:r>
      <w:r>
        <w:rPr>
          <w:rFonts w:ascii="Times New Roman"/>
          <w:b w:val="false"/>
          <w:i/>
          <w:color w:val="000000"/>
          <w:sz w:val="28"/>
        </w:rPr>
        <w:t>первый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val="false"/>
          <w:color w:val="000000"/>
          <w:sz w:val="28"/>
        </w:rPr>
        <w:t xml:space="preserve"> </w:t>
      </w:r>
      <w:r>
        <w:rPr>
          <w:rFonts w:ascii="Times New Roman"/>
          <w:b w:val="false"/>
          <w:i/>
          <w:color w:val="000000"/>
          <w:sz w:val="28"/>
        </w:rPr>
        <w:t>передается</w:t>
      </w:r>
      <w:r>
        <w:rPr>
          <w:rFonts w:ascii="Times New Roman"/>
          <w:b w:val="false"/>
          <w:i w:val="false"/>
          <w:color w:val="000000"/>
          <w:sz w:val="28"/>
        </w:rPr>
        <w:t xml:space="preserve"> </w:t>
      </w:r>
      <w:r>
        <w:rPr>
          <w:rFonts w:ascii="Times New Roman"/>
          <w:b w:val="false"/>
          <w:i/>
          <w:color w:val="000000"/>
          <w:sz w:val="28"/>
        </w:rPr>
        <w:t>владельцу</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второй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передается</w:t>
      </w:r>
      <w:r>
        <w:rPr>
          <w:rFonts w:ascii="Times New Roman"/>
          <w:b w:val="false"/>
          <w:i w:val="false"/>
          <w:color w:val="000000"/>
          <w:sz w:val="28"/>
        </w:rPr>
        <w:t xml:space="preserve"> </w:t>
      </w:r>
      <w:r>
        <w:rPr>
          <w:rFonts w:ascii="Times New Roman"/>
          <w:b w:val="false"/>
          <w:i/>
          <w:color w:val="000000"/>
          <w:sz w:val="28"/>
        </w:rPr>
        <w:t>владельцем</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(патронов)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территориальный</w:t>
      </w:r>
      <w:r>
        <w:rPr>
          <w:rFonts w:ascii="Times New Roman"/>
          <w:b w:val="false"/>
          <w:i w:val="false"/>
          <w:color w:val="000000"/>
          <w:sz w:val="28"/>
        </w:rPr>
        <w:t xml:space="preserve"> </w:t>
      </w:r>
      <w:r>
        <w:rPr>
          <w:rFonts w:ascii="Times New Roman"/>
          <w:b w:val="false"/>
          <w:i/>
          <w:color w:val="000000"/>
          <w:sz w:val="28"/>
        </w:rPr>
        <w:t>орган</w:t>
      </w:r>
      <w:r>
        <w:rPr>
          <w:rFonts w:ascii="Times New Roman"/>
          <w:b w:val="false"/>
          <w:i w:val="false"/>
          <w:color w:val="000000"/>
          <w:sz w:val="28"/>
        </w:rPr>
        <w:t xml:space="preserve"> </w:t>
      </w:r>
      <w:r>
        <w:rPr>
          <w:rFonts w:ascii="Times New Roman"/>
          <w:b w:val="false"/>
          <w:i/>
          <w:color w:val="000000"/>
          <w:sz w:val="28"/>
        </w:rPr>
        <w:t>внутренних</w:t>
      </w:r>
      <w:r>
        <w:rPr>
          <w:rFonts w:ascii="Times New Roman"/>
          <w:b w:val="false"/>
          <w:i w:val="false"/>
          <w:color w:val="000000"/>
          <w:sz w:val="28"/>
        </w:rPr>
        <w:t xml:space="preserve"> </w:t>
      </w:r>
      <w:r>
        <w:rPr>
          <w:rFonts w:ascii="Times New Roman"/>
          <w:b w:val="false"/>
          <w:i/>
          <w:color w:val="000000"/>
          <w:sz w:val="28"/>
        </w:rPr>
        <w:t>дел</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месту</w:t>
      </w:r>
      <w:r>
        <w:rPr>
          <w:rFonts w:ascii="Times New Roman"/>
          <w:b w:val="false"/>
          <w:i w:val="false"/>
          <w:color w:val="000000"/>
          <w:sz w:val="28"/>
        </w:rPr>
        <w:t xml:space="preserve"> </w:t>
      </w:r>
      <w:r>
        <w:rPr>
          <w:rFonts w:ascii="Times New Roman"/>
          <w:b w:val="false"/>
          <w:i/>
          <w:color w:val="000000"/>
          <w:sz w:val="28"/>
        </w:rPr>
        <w:t>будущ</w:t>
      </w:r>
      <w:r>
        <w:rPr>
          <w:rFonts w:ascii="Times New Roman"/>
          <w:b w:val="false"/>
          <w:i/>
          <w:color w:val="000000"/>
          <w:sz w:val="28"/>
        </w:rPr>
        <w:t>ей</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третий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хранится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юридического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осуществляющего</w:t>
      </w:r>
      <w:r>
        <w:rPr>
          <w:rFonts w:ascii="Times New Roman"/>
          <w:b w:val="false"/>
          <w:i w:val="false"/>
          <w:color w:val="000000"/>
          <w:sz w:val="28"/>
        </w:rPr>
        <w:t xml:space="preserve"> </w:t>
      </w:r>
      <w:r>
        <w:rPr>
          <w:rFonts w:ascii="Times New Roman"/>
          <w:b w:val="false"/>
          <w:i/>
          <w:color w:val="000000"/>
          <w:sz w:val="28"/>
        </w:rPr>
        <w:t>централизованное</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патронов.</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к Правилам</w:t>
            </w:r>
            <w:r>
              <w:br/>
            </w:r>
            <w:r>
              <w:rPr>
                <w:rFonts w:ascii="Times New Roman"/>
                <w:b w:val="false"/>
                <w:i w:val="false"/>
                <w:color w:val="000000"/>
                <w:sz w:val="20"/>
              </w:rPr>
              <w:t>оборота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134" w:id="96"/>
    <w:p>
      <w:pPr>
        <w:spacing w:after="0"/>
        <w:ind w:left="0"/>
        <w:jc w:val="left"/>
      </w:pPr>
      <w:r>
        <w:rPr>
          <w:rFonts w:ascii="Times New Roman"/>
          <w:b/>
          <w:i w:val="false"/>
          <w:color w:val="000000"/>
        </w:rPr>
        <w:t xml:space="preserve"> Договор</w:t>
      </w:r>
      <w:r>
        <w:br/>
      </w:r>
      <w:r>
        <w:rPr>
          <w:rFonts w:ascii="Times New Roman"/>
          <w:b/>
          <w:i w:val="false"/>
          <w:color w:val="000000"/>
        </w:rPr>
        <w:t>хранения гражданского и служебного оружия и патронов к нему</w:t>
      </w:r>
      <w:r>
        <w:br/>
      </w:r>
      <w:r>
        <w:rPr>
          <w:rFonts w:ascii="Times New Roman"/>
          <w:b/>
          <w:i w:val="false"/>
          <w:color w:val="000000"/>
        </w:rPr>
        <w:t>№ _______</w:t>
      </w:r>
    </w:p>
    <w:bookmarkEnd w:id="96"/>
    <w:bookmarkStart w:name="z135" w:id="97"/>
    <w:p>
      <w:pPr>
        <w:spacing w:after="0"/>
        <w:ind w:left="0"/>
        <w:jc w:val="both"/>
      </w:pPr>
      <w:r>
        <w:rPr>
          <w:rFonts w:ascii="Times New Roman"/>
          <w:b w:val="false"/>
          <w:i w:val="false"/>
          <w:color w:val="000000"/>
          <w:sz w:val="28"/>
        </w:rPr>
        <w:t>
      г. ____________ "___"_________20___года</w:t>
      </w:r>
    </w:p>
    <w:bookmarkEnd w:id="97"/>
    <w:bookmarkStart w:name="z136" w:id="98"/>
    <w:p>
      <w:pPr>
        <w:spacing w:after="0"/>
        <w:ind w:left="0"/>
        <w:jc w:val="both"/>
      </w:pPr>
      <w:r>
        <w:rPr>
          <w:rFonts w:ascii="Times New Roman"/>
          <w:b w:val="false"/>
          <w:i w:val="false"/>
          <w:color w:val="000000"/>
          <w:sz w:val="28"/>
        </w:rPr>
        <w:t>
      ТОО _______________ ("Пункт централизованного хранения оружия"), именуемое в дальнейшем</w:t>
      </w:r>
    </w:p>
    <w:bookmarkEnd w:id="98"/>
    <w:bookmarkStart w:name="z137" w:id="99"/>
    <w:p>
      <w:pPr>
        <w:spacing w:after="0"/>
        <w:ind w:left="0"/>
        <w:jc w:val="both"/>
      </w:pPr>
      <w:r>
        <w:rPr>
          <w:rFonts w:ascii="Times New Roman"/>
          <w:b w:val="false"/>
          <w:i w:val="false"/>
          <w:color w:val="000000"/>
          <w:sz w:val="28"/>
        </w:rPr>
        <w:t>
      "Хранитель", в лице ________________, действующего на основании Свидетельства о государственной регистрации от "___" _____ 20__ года БИН № ______________________, и</w:t>
      </w:r>
    </w:p>
    <w:bookmarkEnd w:id="99"/>
    <w:p>
      <w:pPr>
        <w:spacing w:after="0"/>
        <w:ind w:left="0"/>
        <w:jc w:val="both"/>
      </w:pPr>
      <w:bookmarkStart w:name="z138" w:id="100"/>
      <w:r>
        <w:rPr>
          <w:rFonts w:ascii="Times New Roman"/>
          <w:b w:val="false"/>
          <w:i w:val="false"/>
          <w:color w:val="000000"/>
          <w:sz w:val="28"/>
        </w:rPr>
        <w:t>
      _________________________________________________________________________</w:t>
      </w:r>
    </w:p>
    <w:bookmarkEnd w:id="100"/>
    <w:p>
      <w:pPr>
        <w:spacing w:after="0"/>
        <w:ind w:left="0"/>
        <w:jc w:val="both"/>
      </w:pPr>
      <w:r>
        <w:rPr>
          <w:rFonts w:ascii="Times New Roman"/>
          <w:b w:val="false"/>
          <w:i w:val="false"/>
          <w:color w:val="000000"/>
          <w:sz w:val="28"/>
        </w:rPr>
        <w:t xml:space="preserve">             (документ, удостоверяющий личность гражданина: номер, дата выдачи, кем выдан, место жительства) </w:t>
      </w:r>
    </w:p>
    <w:bookmarkStart w:name="z139" w:id="101"/>
    <w:p>
      <w:pPr>
        <w:spacing w:after="0"/>
        <w:ind w:left="0"/>
        <w:jc w:val="both"/>
      </w:pPr>
      <w:r>
        <w:rPr>
          <w:rFonts w:ascii="Times New Roman"/>
          <w:b w:val="false"/>
          <w:i w:val="false"/>
          <w:color w:val="000000"/>
          <w:sz w:val="28"/>
        </w:rPr>
        <w:t>
      именуемый в дальнейшем "Поклажедатель", с другой стороны, заключили настоящий договор (далее "Договор") о нижеследующем:</w:t>
      </w:r>
    </w:p>
    <w:bookmarkEnd w:id="101"/>
    <w:bookmarkStart w:name="z140" w:id="102"/>
    <w:p>
      <w:pPr>
        <w:spacing w:after="0"/>
        <w:ind w:left="0"/>
        <w:jc w:val="left"/>
      </w:pPr>
      <w:r>
        <w:rPr>
          <w:rFonts w:ascii="Times New Roman"/>
          <w:b/>
          <w:i w:val="false"/>
          <w:color w:val="000000"/>
        </w:rPr>
        <w:t xml:space="preserve"> 1. Предмет договора</w:t>
      </w:r>
    </w:p>
    <w:bookmarkEnd w:id="102"/>
    <w:bookmarkStart w:name="z141" w:id="103"/>
    <w:p>
      <w:pPr>
        <w:spacing w:after="0"/>
        <w:ind w:left="0"/>
        <w:jc w:val="both"/>
      </w:pPr>
      <w:r>
        <w:rPr>
          <w:rFonts w:ascii="Times New Roman"/>
          <w:b w:val="false"/>
          <w:i w:val="false"/>
          <w:color w:val="000000"/>
          <w:sz w:val="28"/>
        </w:rPr>
        <w:t>
      1.1. Предметом договора является услуга по хранению гражданского, служебного оружия и/или патронов к нему, принадлежащего Поклажедателю (далее "Оружие") и переданные на хранение Хранителю, согласно Акта приемки № __________ от "______" __________ 20___г.</w:t>
      </w:r>
    </w:p>
    <w:bookmarkEnd w:id="103"/>
    <w:bookmarkStart w:name="z142" w:id="104"/>
    <w:p>
      <w:pPr>
        <w:spacing w:after="0"/>
        <w:ind w:left="0"/>
        <w:jc w:val="left"/>
      </w:pPr>
      <w:r>
        <w:rPr>
          <w:rFonts w:ascii="Times New Roman"/>
          <w:b/>
          <w:i w:val="false"/>
          <w:color w:val="000000"/>
        </w:rPr>
        <w:t xml:space="preserve"> 2. Обязанности сторон</w:t>
      </w:r>
    </w:p>
    <w:bookmarkEnd w:id="104"/>
    <w:bookmarkStart w:name="z143" w:id="105"/>
    <w:p>
      <w:pPr>
        <w:spacing w:after="0"/>
        <w:ind w:left="0"/>
        <w:jc w:val="both"/>
      </w:pPr>
      <w:r>
        <w:rPr>
          <w:rFonts w:ascii="Times New Roman"/>
          <w:b w:val="false"/>
          <w:i w:val="false"/>
          <w:color w:val="000000"/>
          <w:sz w:val="28"/>
        </w:rPr>
        <w:t>
      2.1. Хранитель обязуется хранить Оружие, переданное ему Поклажедателем, и возвратить указанное Оружие в сохранности, а также, оказать дополнительные услуги, Поклажедателю, связанные с хранением (состав и стоимость таких услуг оформляются отдельным приложением к Договору).</w:t>
      </w:r>
    </w:p>
    <w:bookmarkEnd w:id="105"/>
    <w:bookmarkStart w:name="z144" w:id="106"/>
    <w:p>
      <w:pPr>
        <w:spacing w:after="0"/>
        <w:ind w:left="0"/>
        <w:jc w:val="both"/>
      </w:pPr>
      <w:r>
        <w:rPr>
          <w:rFonts w:ascii="Times New Roman"/>
          <w:b w:val="false"/>
          <w:i w:val="false"/>
          <w:color w:val="000000"/>
          <w:sz w:val="28"/>
        </w:rPr>
        <w:t>
      2.2. Хранитель обязан по требованию Поклажедателя выдать или возвратить принятое Оружие в течение одного рабочего дня (в период с 9-00 часов по 19-00 часов) с момента требования, оформив при этом Акт выдачи.</w:t>
      </w:r>
    </w:p>
    <w:bookmarkEnd w:id="106"/>
    <w:bookmarkStart w:name="z145" w:id="107"/>
    <w:p>
      <w:pPr>
        <w:spacing w:after="0"/>
        <w:ind w:left="0"/>
        <w:jc w:val="both"/>
      </w:pPr>
      <w:r>
        <w:rPr>
          <w:rFonts w:ascii="Times New Roman"/>
          <w:b w:val="false"/>
          <w:i w:val="false"/>
          <w:color w:val="000000"/>
          <w:sz w:val="28"/>
        </w:rPr>
        <w:t>
      2.3. Хранитель обязан выдать или возвратить Поклажедателю то же Оружие, которое было передано на хранение.</w:t>
      </w:r>
    </w:p>
    <w:bookmarkEnd w:id="107"/>
    <w:bookmarkStart w:name="z146" w:id="108"/>
    <w:p>
      <w:pPr>
        <w:spacing w:after="0"/>
        <w:ind w:left="0"/>
        <w:jc w:val="both"/>
      </w:pPr>
      <w:r>
        <w:rPr>
          <w:rFonts w:ascii="Times New Roman"/>
          <w:b w:val="false"/>
          <w:i w:val="false"/>
          <w:color w:val="000000"/>
          <w:sz w:val="28"/>
        </w:rPr>
        <w:t>
      2.4. Хранитель обязуется принять для сохранности переданного ему Оружия меры, обязательность которых предусмотрена пунктом 134 "Правил оборота гражданского и служебного оружия и патронов к нему", утвержденных приказом Министра внутренних дел Республики Казахстан от 1 июля 2019 года № 602.</w:t>
      </w:r>
    </w:p>
    <w:bookmarkEnd w:id="108"/>
    <w:bookmarkStart w:name="z147" w:id="109"/>
    <w:p>
      <w:pPr>
        <w:spacing w:after="0"/>
        <w:ind w:left="0"/>
        <w:jc w:val="both"/>
      </w:pPr>
      <w:r>
        <w:rPr>
          <w:rFonts w:ascii="Times New Roman"/>
          <w:b w:val="false"/>
          <w:i w:val="false"/>
          <w:color w:val="000000"/>
          <w:sz w:val="28"/>
        </w:rPr>
        <w:t>
      2.5. Хранитель обязуется без согласия Поклажедателя не использовать переданное ему Оружие, а равно не предоставлять возможность пользоваться им третьим лицам.</w:t>
      </w:r>
    </w:p>
    <w:bookmarkEnd w:id="109"/>
    <w:bookmarkStart w:name="z148" w:id="110"/>
    <w:p>
      <w:pPr>
        <w:spacing w:after="0"/>
        <w:ind w:left="0"/>
        <w:jc w:val="both"/>
      </w:pPr>
      <w:r>
        <w:rPr>
          <w:rFonts w:ascii="Times New Roman"/>
          <w:b w:val="false"/>
          <w:i w:val="false"/>
          <w:color w:val="000000"/>
          <w:sz w:val="28"/>
        </w:rPr>
        <w:t xml:space="preserve">
      2.6. По истечении срока хранения, обусловленного Договором, Поклажедатель обязан в течение одного рабочего дня либо продлить Договор, либо забрать переданное на хранение Оружие. В случае, если Поклажедатель не заберет свое Оружие в установленный срок, Хранитель по истечении одного рабочего дня уведомляет об этом органы полиции о передаче данного оружия на ответственное хранение в территориальный орган полиции, при разрешении органами полиции временного нахождения Оружия на складе (до принятия решения) Поклажедатель обязан оплатить весь срок дополнительного хранения согласно расценкам, установленным в разделе 3 Договора. </w:t>
      </w:r>
    </w:p>
    <w:bookmarkEnd w:id="110"/>
    <w:bookmarkStart w:name="z149" w:id="111"/>
    <w:p>
      <w:pPr>
        <w:spacing w:after="0"/>
        <w:ind w:left="0"/>
        <w:jc w:val="both"/>
      </w:pPr>
      <w:r>
        <w:rPr>
          <w:rFonts w:ascii="Times New Roman"/>
          <w:b w:val="false"/>
          <w:i w:val="false"/>
          <w:color w:val="000000"/>
          <w:sz w:val="28"/>
        </w:rPr>
        <w:t>
      2.7. Поклажедатель обязан предоставить Оружие Хранителю в чистом и смазанном состоянии - пригодном для консервации на период хранения Оружия.</w:t>
      </w:r>
    </w:p>
    <w:bookmarkEnd w:id="111"/>
    <w:bookmarkStart w:name="z150" w:id="112"/>
    <w:p>
      <w:pPr>
        <w:spacing w:after="0"/>
        <w:ind w:left="0"/>
        <w:jc w:val="both"/>
      </w:pPr>
      <w:r>
        <w:rPr>
          <w:rFonts w:ascii="Times New Roman"/>
          <w:b w:val="false"/>
          <w:i w:val="false"/>
          <w:color w:val="000000"/>
          <w:sz w:val="28"/>
        </w:rPr>
        <w:t>
      2.8. При сдаче Поклажедателем на хранение не чищенного и не смазанного Оружия и возникших вследствие этого коррозийных изменений основных и составных деталей Оружия Хранитель ответственности не несет.</w:t>
      </w:r>
    </w:p>
    <w:bookmarkEnd w:id="112"/>
    <w:bookmarkStart w:name="z151" w:id="113"/>
    <w:p>
      <w:pPr>
        <w:spacing w:after="0"/>
        <w:ind w:left="0"/>
        <w:jc w:val="both"/>
      </w:pPr>
      <w:r>
        <w:rPr>
          <w:rFonts w:ascii="Times New Roman"/>
          <w:b w:val="false"/>
          <w:i w:val="false"/>
          <w:color w:val="000000"/>
          <w:sz w:val="28"/>
        </w:rPr>
        <w:t>
      2.9. По требованию Поклажедателя Хранитель обязан предоставить бесплатно место (верстак) для производства чистки и смазки оружия, за исключением инструментов и расходных материалов: ветошь, нейтральная, универсальная и другие виды смазок, которые предосавляются за плату, согласно утвержденному Хранителем прейскуранту цен, либо произвести чистку и смазку оружия, согласно утвержденному Хранителем прейскуранту цен на дополнительные услуги.</w:t>
      </w:r>
    </w:p>
    <w:bookmarkEnd w:id="113"/>
    <w:bookmarkStart w:name="z152" w:id="114"/>
    <w:p>
      <w:pPr>
        <w:spacing w:after="0"/>
        <w:ind w:left="0"/>
        <w:jc w:val="both"/>
      </w:pPr>
      <w:r>
        <w:rPr>
          <w:rFonts w:ascii="Times New Roman"/>
          <w:b w:val="false"/>
          <w:i w:val="false"/>
          <w:color w:val="000000"/>
          <w:sz w:val="28"/>
        </w:rPr>
        <w:t>
      2.10. Поклажедатель обязан предоставить на хранение Патроны в упакованном виде (картонные, пластиковые или металлические коробки) в сухом и чистом виде.</w:t>
      </w:r>
    </w:p>
    <w:bookmarkEnd w:id="114"/>
    <w:bookmarkStart w:name="z153" w:id="115"/>
    <w:p>
      <w:pPr>
        <w:spacing w:after="0"/>
        <w:ind w:left="0"/>
        <w:jc w:val="both"/>
      </w:pPr>
      <w:r>
        <w:rPr>
          <w:rFonts w:ascii="Times New Roman"/>
          <w:b w:val="false"/>
          <w:i w:val="false"/>
          <w:color w:val="000000"/>
          <w:sz w:val="28"/>
        </w:rPr>
        <w:t>
      2.11. Поклажедатель обязан выплатить Хранителю вознаграждение за хранение в размере и на условиях, предусмотренных настоящим Договором.</w:t>
      </w:r>
    </w:p>
    <w:bookmarkEnd w:id="115"/>
    <w:bookmarkStart w:name="z154" w:id="116"/>
    <w:p>
      <w:pPr>
        <w:spacing w:after="0"/>
        <w:ind w:left="0"/>
        <w:jc w:val="left"/>
      </w:pPr>
      <w:r>
        <w:rPr>
          <w:rFonts w:ascii="Times New Roman"/>
          <w:b/>
          <w:i w:val="false"/>
          <w:color w:val="000000"/>
        </w:rPr>
        <w:t xml:space="preserve"> 3. Сумма Договора и порядок расчҰтов.</w:t>
      </w:r>
    </w:p>
    <w:bookmarkEnd w:id="116"/>
    <w:bookmarkStart w:name="z155" w:id="117"/>
    <w:p>
      <w:pPr>
        <w:spacing w:after="0"/>
        <w:ind w:left="0"/>
        <w:jc w:val="both"/>
      </w:pPr>
      <w:r>
        <w:rPr>
          <w:rFonts w:ascii="Times New Roman"/>
          <w:b w:val="false"/>
          <w:i w:val="false"/>
          <w:color w:val="000000"/>
          <w:sz w:val="28"/>
        </w:rPr>
        <w:t xml:space="preserve">
      3.1. Вознаграждение за хранение по настоящему договору определяется на основании Акта приемки к Договору, в котором указывается количество единиц оружия подлежащих хранению и составляет ____________ теңге за одно место хранения в месяц. В случае если срок хранения менее одного месяца плата взимается как за весь месяц. Под местом хранения в целях настоящего Договора понимается 1 (одна) единица оружия или площадь под хранение патронов размерами 60 см(длина)х30см(ширина)х50см(высота). </w:t>
      </w:r>
    </w:p>
    <w:bookmarkEnd w:id="117"/>
    <w:bookmarkStart w:name="z156" w:id="118"/>
    <w:p>
      <w:pPr>
        <w:spacing w:after="0"/>
        <w:ind w:left="0"/>
        <w:jc w:val="both"/>
      </w:pPr>
      <w:r>
        <w:rPr>
          <w:rFonts w:ascii="Times New Roman"/>
          <w:b w:val="false"/>
          <w:i w:val="false"/>
          <w:color w:val="000000"/>
          <w:sz w:val="28"/>
        </w:rPr>
        <w:t>
      3.2. Вознаграждение за хранение выплачивается Хранителю в момент заключения Договора.</w:t>
      </w:r>
    </w:p>
    <w:bookmarkEnd w:id="118"/>
    <w:bookmarkStart w:name="z157" w:id="119"/>
    <w:p>
      <w:pPr>
        <w:spacing w:after="0"/>
        <w:ind w:left="0"/>
        <w:jc w:val="both"/>
      </w:pPr>
      <w:r>
        <w:rPr>
          <w:rFonts w:ascii="Times New Roman"/>
          <w:b w:val="false"/>
          <w:i w:val="false"/>
          <w:color w:val="000000"/>
          <w:sz w:val="28"/>
        </w:rPr>
        <w:t>
      3.3. В цену не включена стоимость услуги по доставке Оружия Поклажедателя на/из склад (а), которые оплачиваются отдельно согласно утвержденному Хранителем прейскуранту цен на дополнительные услуги.</w:t>
      </w:r>
    </w:p>
    <w:bookmarkEnd w:id="119"/>
    <w:bookmarkStart w:name="z158" w:id="120"/>
    <w:p>
      <w:pPr>
        <w:spacing w:after="0"/>
        <w:ind w:left="0"/>
        <w:jc w:val="both"/>
      </w:pPr>
      <w:r>
        <w:rPr>
          <w:rFonts w:ascii="Times New Roman"/>
          <w:b w:val="false"/>
          <w:i w:val="false"/>
          <w:color w:val="000000"/>
          <w:sz w:val="28"/>
        </w:rPr>
        <w:t>
      3.4. Итого хранение ____ месяцев, ____ единиц оружия (мест патронов) сумма оплаты _____ (указанные выше цифры подлежат написанию в словесном выражении).</w:t>
      </w:r>
    </w:p>
    <w:bookmarkEnd w:id="120"/>
    <w:bookmarkStart w:name="z159" w:id="121"/>
    <w:p>
      <w:pPr>
        <w:spacing w:after="0"/>
        <w:ind w:left="0"/>
        <w:jc w:val="left"/>
      </w:pPr>
      <w:r>
        <w:rPr>
          <w:rFonts w:ascii="Times New Roman"/>
          <w:b/>
          <w:i w:val="false"/>
          <w:color w:val="000000"/>
        </w:rPr>
        <w:t xml:space="preserve"> 4. Ответственность сторон и форс-мажор.</w:t>
      </w:r>
    </w:p>
    <w:bookmarkEnd w:id="121"/>
    <w:bookmarkStart w:name="z160" w:id="122"/>
    <w:p>
      <w:pPr>
        <w:spacing w:after="0"/>
        <w:ind w:left="0"/>
        <w:jc w:val="both"/>
      </w:pPr>
      <w:r>
        <w:rPr>
          <w:rFonts w:ascii="Times New Roman"/>
          <w:b w:val="false"/>
          <w:i w:val="false"/>
          <w:color w:val="000000"/>
          <w:sz w:val="28"/>
        </w:rPr>
        <w:t>
      4.1. Хранитель отвечает за утрату, недостачу или повреждение Оружия, если не докажет, что утрата, недостача или повреждение произошли вследствие непреодолимой силы.</w:t>
      </w:r>
    </w:p>
    <w:bookmarkEnd w:id="122"/>
    <w:bookmarkStart w:name="z161" w:id="123"/>
    <w:p>
      <w:pPr>
        <w:spacing w:after="0"/>
        <w:ind w:left="0"/>
        <w:jc w:val="both"/>
      </w:pPr>
      <w:r>
        <w:rPr>
          <w:rFonts w:ascii="Times New Roman"/>
          <w:b w:val="false"/>
          <w:i w:val="false"/>
          <w:color w:val="000000"/>
          <w:sz w:val="28"/>
        </w:rPr>
        <w:t xml:space="preserve">
      4.2. Убытки, причиненные Поклажедателю утратой, недостачей или повреждением Оружия, возмещаются Хранителем в размере остаточной стоимости Оружия с учетом его состояния на момент передачи, определяемой по соглашению сторон. </w:t>
      </w:r>
    </w:p>
    <w:bookmarkEnd w:id="123"/>
    <w:bookmarkStart w:name="z162" w:id="124"/>
    <w:p>
      <w:pPr>
        <w:spacing w:after="0"/>
        <w:ind w:left="0"/>
        <w:jc w:val="both"/>
      </w:pPr>
      <w:r>
        <w:rPr>
          <w:rFonts w:ascii="Times New Roman"/>
          <w:b w:val="false"/>
          <w:i w:val="false"/>
          <w:color w:val="000000"/>
          <w:sz w:val="28"/>
        </w:rPr>
        <w:t>
      4.3. Если изменение условий хранения необходимо для устранения опасности утраты или повреждения Оружия, Хранитель вправе изменить место хранения, не уведомляя Поклажедателя.</w:t>
      </w:r>
    </w:p>
    <w:bookmarkEnd w:id="124"/>
    <w:bookmarkStart w:name="z163" w:id="125"/>
    <w:p>
      <w:pPr>
        <w:spacing w:after="0"/>
        <w:ind w:left="0"/>
        <w:jc w:val="both"/>
      </w:pPr>
      <w:r>
        <w:rPr>
          <w:rFonts w:ascii="Times New Roman"/>
          <w:b w:val="false"/>
          <w:i w:val="false"/>
          <w:color w:val="000000"/>
          <w:sz w:val="28"/>
        </w:rPr>
        <w:t>
      4.4. Если хранение прекращается до истечения обусловленного Договором срока по желанию Поклажедателя, Хранитель имеет право оставить вознаграждение в размере полной суммы.</w:t>
      </w:r>
    </w:p>
    <w:bookmarkEnd w:id="125"/>
    <w:bookmarkStart w:name="z164" w:id="126"/>
    <w:p>
      <w:pPr>
        <w:spacing w:after="0"/>
        <w:ind w:left="0"/>
        <w:jc w:val="both"/>
      </w:pPr>
      <w:r>
        <w:rPr>
          <w:rFonts w:ascii="Times New Roman"/>
          <w:b w:val="false"/>
          <w:i w:val="false"/>
          <w:color w:val="000000"/>
          <w:sz w:val="28"/>
        </w:rPr>
        <w:t>
      4.5. Если хранение прекращается досрочно по обстоятельствам, за которые отвечает Хранитель, он обязан вернуть сумму вознаграждения Поклажедателю.</w:t>
      </w:r>
    </w:p>
    <w:bookmarkEnd w:id="126"/>
    <w:bookmarkStart w:name="z165" w:id="127"/>
    <w:p>
      <w:pPr>
        <w:spacing w:after="0"/>
        <w:ind w:left="0"/>
        <w:jc w:val="both"/>
      </w:pPr>
      <w:r>
        <w:rPr>
          <w:rFonts w:ascii="Times New Roman"/>
          <w:b w:val="false"/>
          <w:i w:val="false"/>
          <w:color w:val="000000"/>
          <w:sz w:val="28"/>
        </w:rPr>
        <w:t>
      4.6. Сторона, не исполнившая или ненадлежащим образом исполнившая свои обязательства по Договору при выполнении его условий, несут ответственность, если не докажет, что ненадлежащее исполнение обязательств оказалось невозможным вследствие непреодолимой силы (форс-мажор).</w:t>
      </w:r>
    </w:p>
    <w:bookmarkEnd w:id="127"/>
    <w:bookmarkStart w:name="z166" w:id="128"/>
    <w:p>
      <w:pPr>
        <w:spacing w:after="0"/>
        <w:ind w:left="0"/>
        <w:jc w:val="left"/>
      </w:pPr>
      <w:r>
        <w:rPr>
          <w:rFonts w:ascii="Times New Roman"/>
          <w:b/>
          <w:i w:val="false"/>
          <w:color w:val="000000"/>
        </w:rPr>
        <w:t xml:space="preserve"> 5. Срок действия Договора</w:t>
      </w:r>
    </w:p>
    <w:bookmarkEnd w:id="128"/>
    <w:bookmarkStart w:name="z167" w:id="129"/>
    <w:p>
      <w:pPr>
        <w:spacing w:after="0"/>
        <w:ind w:left="0"/>
        <w:jc w:val="both"/>
      </w:pPr>
      <w:r>
        <w:rPr>
          <w:rFonts w:ascii="Times New Roman"/>
          <w:b w:val="false"/>
          <w:i w:val="false"/>
          <w:color w:val="000000"/>
          <w:sz w:val="28"/>
        </w:rPr>
        <w:t>
      5.1. Настоящий Договор заключен сроком с "___" ____20_____г. по "___" ______20_____г. и вступает в силу с момента заключения Договора.</w:t>
      </w:r>
    </w:p>
    <w:bookmarkEnd w:id="129"/>
    <w:bookmarkStart w:name="z168" w:id="130"/>
    <w:p>
      <w:pPr>
        <w:spacing w:after="0"/>
        <w:ind w:left="0"/>
        <w:jc w:val="both"/>
      </w:pPr>
      <w:r>
        <w:rPr>
          <w:rFonts w:ascii="Times New Roman"/>
          <w:b w:val="false"/>
          <w:i w:val="false"/>
          <w:color w:val="000000"/>
          <w:sz w:val="28"/>
        </w:rPr>
        <w:t>
      5.2. Срок действия Договора не должен превышать срока действия разрешения на хранение, хранение и ношение гражданского и служебного оружия, выданного Поклажедателю органами полиции.</w:t>
      </w:r>
    </w:p>
    <w:bookmarkEnd w:id="130"/>
    <w:bookmarkStart w:name="z169" w:id="131"/>
    <w:p>
      <w:pPr>
        <w:spacing w:after="0"/>
        <w:ind w:left="0"/>
        <w:jc w:val="left"/>
      </w:pPr>
      <w:r>
        <w:rPr>
          <w:rFonts w:ascii="Times New Roman"/>
          <w:b/>
          <w:i w:val="false"/>
          <w:color w:val="000000"/>
        </w:rPr>
        <w:t xml:space="preserve"> 6. Иные положения</w:t>
      </w:r>
    </w:p>
    <w:bookmarkEnd w:id="131"/>
    <w:bookmarkStart w:name="z170" w:id="132"/>
    <w:p>
      <w:pPr>
        <w:spacing w:after="0"/>
        <w:ind w:left="0"/>
        <w:jc w:val="both"/>
      </w:pPr>
      <w:r>
        <w:rPr>
          <w:rFonts w:ascii="Times New Roman"/>
          <w:b w:val="false"/>
          <w:i w:val="false"/>
          <w:color w:val="000000"/>
          <w:sz w:val="28"/>
        </w:rPr>
        <w:t>
      6.1. По всем вопросам, не предусмотренным настоящим Договором, стороны будут руководствоваться действующим законодательством Республики Казахстан.</w:t>
      </w:r>
    </w:p>
    <w:bookmarkEnd w:id="132"/>
    <w:bookmarkStart w:name="z171" w:id="133"/>
    <w:p>
      <w:pPr>
        <w:spacing w:after="0"/>
        <w:ind w:left="0"/>
        <w:jc w:val="both"/>
      </w:pPr>
      <w:r>
        <w:rPr>
          <w:rFonts w:ascii="Times New Roman"/>
          <w:b w:val="false"/>
          <w:i w:val="false"/>
          <w:color w:val="000000"/>
          <w:sz w:val="28"/>
        </w:rPr>
        <w:t>
      6.2. В случае возникновения споров по настоящему Договору стороны примут все меры к разрешению их путем переговоров между собой. Если стороны не смогут прийти к согласию, не решат спор путем переговоров, то данный спор подлежат рассмотрению в судебных органах.</w:t>
      </w:r>
    </w:p>
    <w:bookmarkEnd w:id="133"/>
    <w:bookmarkStart w:name="z172" w:id="134"/>
    <w:p>
      <w:pPr>
        <w:spacing w:after="0"/>
        <w:ind w:left="0"/>
        <w:jc w:val="both"/>
      </w:pPr>
      <w:r>
        <w:rPr>
          <w:rFonts w:ascii="Times New Roman"/>
          <w:b w:val="false"/>
          <w:i w:val="false"/>
          <w:color w:val="000000"/>
          <w:sz w:val="28"/>
        </w:rPr>
        <w:t>
      АДРЕСА И РЕКВИЗИТЫ СТОРОН:</w:t>
      </w:r>
    </w:p>
    <w:bookmarkEnd w:id="1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Хранитель:</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179" w:id="136"/>
          <w:p>
            <w:pPr>
              <w:spacing w:after="20"/>
              <w:ind w:left="20"/>
              <w:jc w:val="both"/>
            </w:pPr>
            <w:r>
              <w:rPr>
                <w:rFonts w:ascii="Times New Roman"/>
                <w:b w:val="false"/>
                <w:i w:val="false"/>
                <w:color w:val="000000"/>
                <w:sz w:val="20"/>
              </w:rPr>
              <w:t>
Поклажедатель:</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(ТОО, БИН либо ИИН, Ф.И.О. гражданина,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_____________________________________</w:t>
            </w:r>
          </w:p>
        </w:tc>
      </w:tr>
    </w:tbl>
    <w:bookmarkStart w:name="z185" w:id="137"/>
    <w:p>
      <w:pPr>
        <w:spacing w:after="0"/>
        <w:ind w:left="0"/>
        <w:jc w:val="both"/>
      </w:pPr>
      <w:r>
        <w:rPr>
          <w:rFonts w:ascii="Times New Roman"/>
          <w:b w:val="false"/>
          <w:i w:val="false"/>
          <w:color w:val="000000"/>
          <w:sz w:val="28"/>
        </w:rPr>
        <w:t>
      ПОДПИСИ СТОРОН:</w:t>
      </w:r>
    </w:p>
    <w:bookmarkEnd w:id="137"/>
    <w:bookmarkStart w:name="z186" w:id="138"/>
    <w:p>
      <w:pPr>
        <w:spacing w:after="0"/>
        <w:ind w:left="0"/>
        <w:jc w:val="both"/>
      </w:pPr>
      <w:r>
        <w:rPr>
          <w:rFonts w:ascii="Times New Roman"/>
          <w:b w:val="false"/>
          <w:i w:val="false"/>
          <w:color w:val="000000"/>
          <w:sz w:val="28"/>
        </w:rPr>
        <w:t>
      Хранитель: _________ /___________/ Поклажедатель: _________/__________/</w:t>
      </w:r>
    </w:p>
    <w:bookmarkEnd w:id="138"/>
    <w:bookmarkStart w:name="z187" w:id="139"/>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МВД</w:t>
      </w:r>
      <w:r>
        <w:rPr>
          <w:rFonts w:ascii="Times New Roman"/>
          <w:b w:val="false"/>
          <w:i w:val="false"/>
          <w:color w:val="000000"/>
          <w:sz w:val="28"/>
        </w:rPr>
        <w:t xml:space="preserve"> </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01.07.2019</w:t>
      </w:r>
      <w:r>
        <w:rPr>
          <w:rFonts w:ascii="Times New Roman"/>
          <w:b w:val="false"/>
          <w:i w:val="false"/>
          <w:color w:val="000000"/>
          <w:sz w:val="28"/>
        </w:rPr>
        <w:t xml:space="preserve"> </w:t>
      </w:r>
      <w:r>
        <w:rPr>
          <w:rFonts w:ascii="Times New Roman"/>
          <w:b w:val="false"/>
          <w:i/>
          <w:color w:val="000000"/>
          <w:sz w:val="28"/>
        </w:rPr>
        <w:t>г.</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602,</w:t>
      </w:r>
      <w:r>
        <w:rPr>
          <w:rFonts w:ascii="Times New Roman"/>
          <w:b w:val="false"/>
          <w:i w:val="false"/>
          <w:color w:val="000000"/>
          <w:sz w:val="28"/>
        </w:rPr>
        <w:t xml:space="preserve"> </w:t>
      </w:r>
      <w:r>
        <w:rPr>
          <w:rFonts w:ascii="Times New Roman"/>
          <w:b w:val="false"/>
          <w:i/>
          <w:color w:val="000000"/>
          <w:sz w:val="28"/>
        </w:rPr>
        <w:t>первый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Договора</w:t>
      </w:r>
      <w:r>
        <w:rPr>
          <w:rFonts w:ascii="Times New Roman"/>
          <w:b w:val="false"/>
          <w:i w:val="false"/>
          <w:color w:val="000000"/>
          <w:sz w:val="28"/>
        </w:rPr>
        <w:t xml:space="preserve"> </w:t>
      </w:r>
      <w:r>
        <w:rPr>
          <w:rFonts w:ascii="Times New Roman"/>
          <w:b w:val="false"/>
          <w:i/>
          <w:color w:val="000000"/>
          <w:sz w:val="28"/>
        </w:rPr>
        <w:t>передается</w:t>
      </w:r>
      <w:r>
        <w:rPr>
          <w:rFonts w:ascii="Times New Roman"/>
          <w:b w:val="false"/>
          <w:i w:val="false"/>
          <w:color w:val="000000"/>
          <w:sz w:val="28"/>
        </w:rPr>
        <w:t xml:space="preserve"> </w:t>
      </w:r>
      <w:r>
        <w:rPr>
          <w:rFonts w:ascii="Times New Roman"/>
          <w:b w:val="false"/>
          <w:i/>
          <w:color w:val="000000"/>
          <w:sz w:val="28"/>
        </w:rPr>
        <w:t>владельцу</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второй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передается</w:t>
      </w:r>
      <w:r>
        <w:rPr>
          <w:rFonts w:ascii="Times New Roman"/>
          <w:b w:val="false"/>
          <w:i w:val="false"/>
          <w:color w:val="000000"/>
          <w:sz w:val="28"/>
        </w:rPr>
        <w:t xml:space="preserve"> </w:t>
      </w:r>
      <w:r>
        <w:rPr>
          <w:rFonts w:ascii="Times New Roman"/>
          <w:b w:val="false"/>
          <w:i/>
          <w:color w:val="000000"/>
          <w:sz w:val="28"/>
        </w:rPr>
        <w:t>владельцем</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(патронов)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территориальный</w:t>
      </w:r>
      <w:r>
        <w:rPr>
          <w:rFonts w:ascii="Times New Roman"/>
          <w:b w:val="false"/>
          <w:i w:val="false"/>
          <w:color w:val="000000"/>
          <w:sz w:val="28"/>
        </w:rPr>
        <w:t xml:space="preserve"> </w:t>
      </w:r>
      <w:r>
        <w:rPr>
          <w:rFonts w:ascii="Times New Roman"/>
          <w:b w:val="false"/>
          <w:i/>
          <w:color w:val="000000"/>
          <w:sz w:val="28"/>
        </w:rPr>
        <w:t>орган</w:t>
      </w:r>
      <w:r>
        <w:rPr>
          <w:rFonts w:ascii="Times New Roman"/>
          <w:b w:val="false"/>
          <w:i w:val="false"/>
          <w:color w:val="000000"/>
          <w:sz w:val="28"/>
        </w:rPr>
        <w:t xml:space="preserve"> </w:t>
      </w:r>
      <w:r>
        <w:rPr>
          <w:rFonts w:ascii="Times New Roman"/>
          <w:b w:val="false"/>
          <w:i/>
          <w:color w:val="000000"/>
          <w:sz w:val="28"/>
        </w:rPr>
        <w:t>внутренних</w:t>
      </w:r>
      <w:r>
        <w:rPr>
          <w:rFonts w:ascii="Times New Roman"/>
          <w:b w:val="false"/>
          <w:i w:val="false"/>
          <w:color w:val="000000"/>
          <w:sz w:val="28"/>
        </w:rPr>
        <w:t xml:space="preserve"> </w:t>
      </w:r>
      <w:r>
        <w:rPr>
          <w:rFonts w:ascii="Times New Roman"/>
          <w:b w:val="false"/>
          <w:i/>
          <w:color w:val="000000"/>
          <w:sz w:val="28"/>
        </w:rPr>
        <w:t>дел</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месту</w:t>
      </w:r>
      <w:r>
        <w:rPr>
          <w:rFonts w:ascii="Times New Roman"/>
          <w:b w:val="false"/>
          <w:i w:val="false"/>
          <w:color w:val="000000"/>
          <w:sz w:val="28"/>
        </w:rPr>
        <w:t xml:space="preserve">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третий</w:t>
      </w:r>
      <w:r>
        <w:rPr>
          <w:rFonts w:ascii="Times New Roman"/>
          <w:b w:val="false"/>
          <w:i w:val="false"/>
          <w:color w:val="000000"/>
          <w:sz w:val="28"/>
        </w:rPr>
        <w:t xml:space="preserve"> </w:t>
      </w:r>
      <w:r>
        <w:rPr>
          <w:rFonts w:ascii="Times New Roman"/>
          <w:b w:val="false"/>
          <w:i/>
          <w:color w:val="000000"/>
          <w:sz w:val="28"/>
        </w:rPr>
        <w:t>экземпляр</w:t>
      </w:r>
      <w:r>
        <w:rPr>
          <w:rFonts w:ascii="Times New Roman"/>
          <w:b w:val="false"/>
          <w:i w:val="false"/>
          <w:color w:val="000000"/>
          <w:sz w:val="28"/>
        </w:rPr>
        <w:t xml:space="preserve"> </w:t>
      </w:r>
      <w:r>
        <w:rPr>
          <w:rFonts w:ascii="Times New Roman"/>
          <w:b w:val="false"/>
          <w:i/>
          <w:color w:val="000000"/>
          <w:sz w:val="28"/>
        </w:rPr>
        <w:t>хранится</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w:t>
      </w:r>
      <w:r>
        <w:rPr>
          <w:rFonts w:ascii="Times New Roman"/>
          <w:b w:val="false"/>
          <w:i/>
          <w:color w:val="000000"/>
          <w:sz w:val="28"/>
        </w:rPr>
        <w:t>юридического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осуществляющего</w:t>
      </w:r>
      <w:r>
        <w:rPr>
          <w:rFonts w:ascii="Times New Roman"/>
          <w:b w:val="false"/>
          <w:i w:val="false"/>
          <w:color w:val="000000"/>
          <w:sz w:val="28"/>
        </w:rPr>
        <w:t xml:space="preserve"> </w:t>
      </w:r>
      <w:r>
        <w:rPr>
          <w:rFonts w:ascii="Times New Roman"/>
          <w:b w:val="false"/>
          <w:i/>
          <w:color w:val="000000"/>
          <w:sz w:val="28"/>
        </w:rPr>
        <w:t>централизованное</w:t>
      </w:r>
      <w:r>
        <w:rPr>
          <w:rFonts w:ascii="Times New Roman"/>
          <w:b w:val="false"/>
          <w:i w:val="false"/>
          <w:color w:val="000000"/>
          <w:sz w:val="28"/>
        </w:rPr>
        <w:t xml:space="preserve"> </w:t>
      </w:r>
      <w:r>
        <w:rPr>
          <w:rFonts w:ascii="Times New Roman"/>
          <w:b w:val="false"/>
          <w:i/>
          <w:color w:val="000000"/>
          <w:sz w:val="28"/>
        </w:rPr>
        <w:t>хранение</w:t>
      </w:r>
      <w:r>
        <w:rPr>
          <w:rFonts w:ascii="Times New Roman"/>
          <w:b w:val="false"/>
          <w:i w:val="false"/>
          <w:color w:val="000000"/>
          <w:sz w:val="28"/>
        </w:rPr>
        <w:t xml:space="preserve"> </w:t>
      </w:r>
      <w:r>
        <w:rPr>
          <w:rFonts w:ascii="Times New Roman"/>
          <w:b w:val="false"/>
          <w:i/>
          <w:color w:val="000000"/>
          <w:sz w:val="28"/>
        </w:rPr>
        <w:t>оружия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патронов.</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