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6674" w14:textId="2996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256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w:t>
      </w:r>
    </w:p>
    <w:p>
      <w:pPr>
        <w:spacing w:after="0"/>
        <w:ind w:left="0"/>
        <w:jc w:val="both"/>
      </w:pPr>
      <w:r>
        <w:rPr>
          <w:rFonts w:ascii="Times New Roman"/>
          <w:b w:val="false"/>
          <w:i w:val="false"/>
          <w:color w:val="000000"/>
          <w:sz w:val="28"/>
        </w:rPr>
        <w:t>Приказ Министра внутренних дел Республики Казахстан от 26 июня 2026 года № 444. Зарегистрирован в Министерстве юстиции Республики Казахстан 30 июня 2026 года № 39161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 256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(зарегистрирован в Реестре государственной регистрации нормативных правовых актов под № 20270)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"8)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5"/>
    <w:bookmarkStart w:name="z13" w:id="6"/>
    <w:p>
      <w:pPr>
        <w:spacing w:after="0"/>
        <w:ind w:left="0"/>
        <w:jc w:val="both"/>
      </w:pPr>
      <w:r>
        <w:rPr>
          <w:rFonts w:ascii="Times New Roman"/>
          <w:b w:val="false"/>
          <w:i w:val="false"/>
          <w:color w:val="000000"/>
          <w:sz w:val="28"/>
        </w:rPr>
        <w:t>
      "9)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"4. Для получения государственной услуги услугополучатели подают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w:t>
      </w:r>
    </w:p>
    <w:bookmarkEnd w:id="7"/>
    <w:bookmarkStart w:name="z16" w:id="8"/>
    <w:p>
      <w:pPr>
        <w:spacing w:after="0"/>
        <w:ind w:left="0"/>
        <w:jc w:val="both"/>
      </w:pPr>
      <w:r>
        <w:rPr>
          <w:rFonts w:ascii="Times New Roman"/>
          <w:b w:val="false"/>
          <w:i w:val="false"/>
          <w:color w:val="000000"/>
          <w:sz w:val="28"/>
        </w:rPr>
        <w:t>
      1) канцелярию услугодателя;</w:t>
      </w:r>
    </w:p>
    <w:bookmarkEnd w:id="8"/>
    <w:bookmarkStart w:name="z17" w:id="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9"/>
    <w:bookmarkStart w:name="z18" w:id="10"/>
    <w:p>
      <w:pPr>
        <w:spacing w:after="0"/>
        <w:ind w:left="0"/>
        <w:jc w:val="both"/>
      </w:pPr>
      <w:r>
        <w:rPr>
          <w:rFonts w:ascii="Times New Roman"/>
          <w:b w:val="false"/>
          <w:i w:val="false"/>
          <w:color w:val="000000"/>
          <w:sz w:val="28"/>
        </w:rPr>
        <w:t>
      3) портал.</w:t>
      </w:r>
    </w:p>
    <w:bookmarkEnd w:id="10"/>
    <w:bookmarkStart w:name="z19" w:id="11"/>
    <w:p>
      <w:pPr>
        <w:spacing w:after="0"/>
        <w:ind w:left="0"/>
        <w:jc w:val="both"/>
      </w:pPr>
      <w:r>
        <w:rPr>
          <w:rFonts w:ascii="Times New Roman"/>
          <w:b w:val="false"/>
          <w:i w:val="false"/>
          <w:color w:val="000000"/>
          <w:sz w:val="28"/>
        </w:rPr>
        <w:t>
      При наличии к заявлению прилагаются документы либо их копии, подтверждающие запрашиваемые сведения.</w:t>
      </w:r>
    </w:p>
    <w:bookmarkEnd w:id="11"/>
    <w:bookmarkStart w:name="z20" w:id="12"/>
    <w:p>
      <w:pPr>
        <w:spacing w:after="0"/>
        <w:ind w:left="0"/>
        <w:jc w:val="both"/>
      </w:pPr>
      <w:r>
        <w:rPr>
          <w:rFonts w:ascii="Times New Roman"/>
          <w:b w:val="false"/>
          <w:i w:val="false"/>
          <w:color w:val="000000"/>
          <w:sz w:val="28"/>
        </w:rPr>
        <w:t>
      При приеме документов через канцелярию услугодателя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bookmarkEnd w:id="12"/>
    <w:bookmarkStart w:name="z21" w:id="13"/>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получают из соответствующих государственных информационных систем через шлюз "цифрового правительства".</w:t>
      </w:r>
    </w:p>
    <w:bookmarkEnd w:id="13"/>
    <w:bookmarkStart w:name="z22" w:id="1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bookmarkEnd w:id="14"/>
    <w:bookmarkStart w:name="z23" w:id="15"/>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места, времени и даты получения результата государственной услуги.";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"6. Канцелярия услугодателя в день поступления заявления осуществляет их прием, регистрацию и направляет руководителю структурного подразделения услугодателя для определения ответственного исполнителя.</w:t>
      </w:r>
    </w:p>
    <w:bookmarkEnd w:id="16"/>
    <w:bookmarkStart w:name="z26" w:id="1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осуществляется следующим рабочим днем.</w:t>
      </w:r>
    </w:p>
    <w:bookmarkEnd w:id="17"/>
    <w:bookmarkStart w:name="z27" w:id="18"/>
    <w:p>
      <w:pPr>
        <w:spacing w:after="0"/>
        <w:ind w:left="0"/>
        <w:jc w:val="both"/>
      </w:pPr>
      <w:r>
        <w:rPr>
          <w:rFonts w:ascii="Times New Roman"/>
          <w:b w:val="false"/>
          <w:i w:val="false"/>
          <w:color w:val="000000"/>
          <w:sz w:val="28"/>
        </w:rPr>
        <w:t>
      Услугодатель для оказания государственной услуги осуществляет поиск запрашиваемой информации по архивным фондам (бумажным) в течение 4 (четырех) рабочих дней.</w:t>
      </w:r>
    </w:p>
    <w:bookmarkEnd w:id="18"/>
    <w:bookmarkStart w:name="z28" w:id="19"/>
    <w:p>
      <w:pPr>
        <w:spacing w:after="0"/>
        <w:ind w:left="0"/>
        <w:jc w:val="both"/>
      </w:pPr>
      <w:r>
        <w:rPr>
          <w:rFonts w:ascii="Times New Roman"/>
          <w:b w:val="false"/>
          <w:i w:val="false"/>
          <w:color w:val="000000"/>
          <w:sz w:val="28"/>
        </w:rPr>
        <w:t>
      Услугодатель при обнаружении запрашиваемых сведений в течение 1 (одного) рабочего дня формирует архивную справку и/или готовит копии архивных документов на бумажном носителе, подписывает ее руководителем. Сотрудник канцелярии регистрирует в течение 1 (одного) рабочего дня и отправляет результат оказания государственной услуги услугополучателю или в Государственную корпорацию через курьера, либо почтовой связью, не позднее чем за сутки до истечения срока оказания государственной услуги, установленного Перечнем.</w:t>
      </w:r>
    </w:p>
    <w:bookmarkEnd w:id="19"/>
    <w:bookmarkStart w:name="z29" w:id="20"/>
    <w:p>
      <w:pPr>
        <w:spacing w:after="0"/>
        <w:ind w:left="0"/>
        <w:jc w:val="both"/>
      </w:pPr>
      <w:r>
        <w:rPr>
          <w:rFonts w:ascii="Times New Roman"/>
          <w:b w:val="false"/>
          <w:i w:val="false"/>
          <w:color w:val="000000"/>
          <w:sz w:val="28"/>
        </w:rPr>
        <w:t>
      В случае отсутствия документов (сведений) на хранении, ответственный исполнитель подготавливает ответ об отсутствии на архивном хранении у услугодателя запрашиваемых документов (сведений).</w:t>
      </w:r>
    </w:p>
    <w:bookmarkEnd w:id="20"/>
    <w:bookmarkStart w:name="z30" w:id="21"/>
    <w:p>
      <w:pPr>
        <w:spacing w:after="0"/>
        <w:ind w:left="0"/>
        <w:jc w:val="both"/>
      </w:pPr>
      <w:r>
        <w:rPr>
          <w:rFonts w:ascii="Times New Roman"/>
          <w:b w:val="false"/>
          <w:i w:val="false"/>
          <w:color w:val="000000"/>
          <w:sz w:val="28"/>
        </w:rPr>
        <w:t>
      При наличии оснований, предусмотренных в пункте 11 Перечня, услугодатель направляет услугополучателю ответ с указанием причин отказа.</w:t>
      </w:r>
    </w:p>
    <w:bookmarkEnd w:id="21"/>
    <w:bookmarkStart w:name="z31" w:id="22"/>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поручение данной услуги.</w:t>
      </w:r>
    </w:p>
    <w:bookmarkEnd w:id="22"/>
    <w:bookmarkStart w:name="z32" w:id="23"/>
    <w:p>
      <w:pPr>
        <w:spacing w:after="0"/>
        <w:ind w:left="0"/>
        <w:jc w:val="both"/>
      </w:pPr>
      <w:r>
        <w:rPr>
          <w:rFonts w:ascii="Times New Roman"/>
          <w:b w:val="false"/>
          <w:i w:val="false"/>
          <w:color w:val="000000"/>
          <w:sz w:val="28"/>
        </w:rPr>
        <w:t>
      При отказе в оказании государственной услуги заслушивание с услугополучателем не проводится.</w:t>
      </w:r>
    </w:p>
    <w:bookmarkEnd w:id="23"/>
    <w:bookmarkStart w:name="z33" w:id="24"/>
    <w:p>
      <w:pPr>
        <w:spacing w:after="0"/>
        <w:ind w:left="0"/>
        <w:jc w:val="both"/>
      </w:pPr>
      <w:r>
        <w:rPr>
          <w:rFonts w:ascii="Times New Roman"/>
          <w:b w:val="false"/>
          <w:i w:val="false"/>
          <w:color w:val="000000"/>
          <w:sz w:val="28"/>
        </w:rPr>
        <w:t>
      Запрос, не относящийся к составу хранящихся в архиве архивных документов, не позднее 3 (трех) рабочих дней с момента его регистрации направляется по принадлежности в другой государственный или ведомственный архив, где хранятся необходимые архивные документы, с уведомлением об этом услугополучателя.</w:t>
      </w:r>
    </w:p>
    <w:bookmarkEnd w:id="24"/>
    <w:bookmarkStart w:name="z34" w:id="25"/>
    <w:p>
      <w:pPr>
        <w:spacing w:after="0"/>
        <w:ind w:left="0"/>
        <w:jc w:val="both"/>
      </w:pPr>
      <w:r>
        <w:rPr>
          <w:rFonts w:ascii="Times New Roman"/>
          <w:b w:val="false"/>
          <w:i w:val="false"/>
          <w:color w:val="000000"/>
          <w:sz w:val="28"/>
        </w:rPr>
        <w:t>
      6-1. Услугодатель в течение трех рабочих дней после первого официального опубликования Правил, информирует о внесенных изменениях и (или) дополнениях в порядок оказания государственных услуг оператора цифровой инфраструктуры "цифрового правительства", Государственную корпорацию, Единый контакт-центр и услугодателей.</w:t>
      </w:r>
    </w:p>
    <w:bookmarkEnd w:id="25"/>
    <w:bookmarkStart w:name="z35" w:id="26"/>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6"/>
    <w:bookmarkStart w:name="z36" w:id="27"/>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bookmarkEnd w:id="27"/>
    <w:bookmarkStart w:name="z37" w:id="28"/>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8"/>
    <w:bookmarkStart w:name="z38" w:id="29"/>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29"/>
    <w:bookmarkStart w:name="z39" w:id="3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0"/>
    <w:bookmarkStart w:name="z40" w:id="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
    <w:bookmarkStart w:name="z41" w:id="32"/>
    <w:p>
      <w:pPr>
        <w:spacing w:after="0"/>
        <w:ind w:left="0"/>
        <w:jc w:val="both"/>
      </w:pPr>
      <w:r>
        <w:rPr>
          <w:rFonts w:ascii="Times New Roman"/>
          <w:b w:val="false"/>
          <w:i w:val="false"/>
          <w:color w:val="000000"/>
          <w:sz w:val="28"/>
        </w:rPr>
        <w:t>
      Жалоба на действия (бездействие) работников Государственной корпорации при оказании услуги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32"/>
    <w:bookmarkStart w:name="z42" w:id="3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3 изложить в следующей редакции:</w:t>
      </w:r>
    </w:p>
    <w:bookmarkStart w:name="z48" w:id="36"/>
    <w:p>
      <w:pPr>
        <w:spacing w:after="0"/>
        <w:ind w:left="0"/>
        <w:jc w:val="both"/>
      </w:pPr>
      <w:r>
        <w:rPr>
          <w:rFonts w:ascii="Times New Roman"/>
          <w:b w:val="false"/>
          <w:i w:val="false"/>
          <w:color w:val="000000"/>
          <w:sz w:val="28"/>
        </w:rPr>
        <w:t>
      "9)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6"/>
    <w:bookmarkStart w:name="z49" w:id="37"/>
    <w:p>
      <w:pPr>
        <w:spacing w:after="0"/>
        <w:ind w:left="0"/>
        <w:jc w:val="both"/>
      </w:pPr>
      <w:r>
        <w:rPr>
          <w:rFonts w:ascii="Times New Roman"/>
          <w:b w:val="false"/>
          <w:i w:val="false"/>
          <w:color w:val="000000"/>
          <w:sz w:val="28"/>
        </w:rPr>
        <w:t>
      10)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подают услугодателю заявление на проставление апостиля с перечнем документов, указанных в пункте 10 Перечня основных требований к оказанию государственной услуги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бумажном носителе через Некоммерческое акционерное общество "Государственная корпорация "Правительство для граждан" (далее - Государственная корпорация), либо через портал или канцелярию услугодателя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"6. При сдаче документов через Государственную корпорацию, работник Государственной корпорации выдает услугополучателю расписку о приеме соответствующих документов с указанием номера и даты приема документов и даты получения результата государственной услуги.</w:t>
      </w:r>
    </w:p>
    <w:bookmarkEnd w:id="39"/>
    <w:bookmarkStart w:name="z55" w:id="40"/>
    <w:p>
      <w:pPr>
        <w:spacing w:after="0"/>
        <w:ind w:left="0"/>
        <w:jc w:val="both"/>
      </w:pPr>
      <w:r>
        <w:rPr>
          <w:rFonts w:ascii="Times New Roman"/>
          <w:b w:val="false"/>
          <w:i w:val="false"/>
          <w:color w:val="000000"/>
          <w:sz w:val="28"/>
        </w:rPr>
        <w:t>
      День приема документов в Государственную корпорацию не входит в срок оказания государственной услуги.</w:t>
      </w:r>
    </w:p>
    <w:bookmarkEnd w:id="40"/>
    <w:bookmarkStart w:name="z56" w:id="41"/>
    <w:p>
      <w:pPr>
        <w:spacing w:after="0"/>
        <w:ind w:left="0"/>
        <w:jc w:val="both"/>
      </w:pPr>
      <w:r>
        <w:rPr>
          <w:rFonts w:ascii="Times New Roman"/>
          <w:b w:val="false"/>
          <w:i w:val="false"/>
          <w:color w:val="000000"/>
          <w:sz w:val="28"/>
        </w:rPr>
        <w:t>
      Поступившее заявление через Государственную корпорацию, либо портал работник канцелярии услугодателя в течение 1 (одного) рабочего дня передает ответственному исполнителю (в случае поступления после 17.30 часов заявление регистрируется на следующий рабочий день).</w:t>
      </w:r>
    </w:p>
    <w:bookmarkEnd w:id="41"/>
    <w:bookmarkStart w:name="z57" w:id="42"/>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42"/>
    <w:bookmarkStart w:name="z58" w:id="43"/>
    <w:p>
      <w:pPr>
        <w:spacing w:after="0"/>
        <w:ind w:left="0"/>
        <w:jc w:val="both"/>
      </w:pPr>
      <w:r>
        <w:rPr>
          <w:rFonts w:ascii="Times New Roman"/>
          <w:b w:val="false"/>
          <w:i w:val="false"/>
          <w:color w:val="000000"/>
          <w:sz w:val="28"/>
        </w:rPr>
        <w:t>
      По основанию, предусмотренному частью четвертой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43"/>
    <w:bookmarkStart w:name="z59" w:id="44"/>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44"/>
    <w:bookmarkStart w:name="z60" w:id="45"/>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45"/>
    <w:bookmarkStart w:name="z61" w:id="46"/>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получения государственной услуги считается день первоначального обращения услугополучателя.</w:t>
      </w:r>
    </w:p>
    <w:bookmarkEnd w:id="46"/>
    <w:bookmarkStart w:name="z62" w:id="47"/>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47"/>
    <w:bookmarkStart w:name="z63" w:id="48"/>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"11. При наличии оснований, предусмотренных в пункте 11 Перечня, услугодатель направляет услугополучателю ответ с указанием причин отказа.</w:t>
      </w:r>
    </w:p>
    <w:bookmarkEnd w:id="49"/>
    <w:bookmarkStart w:name="z67" w:id="50"/>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поручение данной услуги.</w:t>
      </w:r>
    </w:p>
    <w:bookmarkEnd w:id="50"/>
    <w:bookmarkStart w:name="z68" w:id="51"/>
    <w:p>
      <w:pPr>
        <w:spacing w:after="0"/>
        <w:ind w:left="0"/>
        <w:jc w:val="both"/>
      </w:pPr>
      <w:r>
        <w:rPr>
          <w:rFonts w:ascii="Times New Roman"/>
          <w:b w:val="false"/>
          <w:i w:val="false"/>
          <w:color w:val="000000"/>
          <w:sz w:val="28"/>
        </w:rPr>
        <w:t>
      При отказе в оказании государственной услуги заслушивание с услугополучателем не проводится.";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1" w:id="52"/>
    <w:p>
      <w:pPr>
        <w:spacing w:after="0"/>
        <w:ind w:left="0"/>
        <w:jc w:val="both"/>
      </w:pPr>
      <w:r>
        <w:rPr>
          <w:rFonts w:ascii="Times New Roman"/>
          <w:b w:val="false"/>
          <w:i w:val="false"/>
          <w:color w:val="000000"/>
          <w:sz w:val="28"/>
        </w:rPr>
        <w:t xml:space="preserve">
      "15.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52"/>
    <w:bookmarkStart w:name="z72" w:id="53"/>
    <w:p>
      <w:pPr>
        <w:spacing w:after="0"/>
        <w:ind w:left="0"/>
        <w:jc w:val="both"/>
      </w:pPr>
      <w:r>
        <w:rPr>
          <w:rFonts w:ascii="Times New Roman"/>
          <w:b w:val="false"/>
          <w:i w:val="false"/>
          <w:color w:val="000000"/>
          <w:sz w:val="28"/>
        </w:rPr>
        <w:t>
      15-1. Услугодатель в течение трех рабочих дней после первого официального опубликования Правил, информирует о внесенных изменениях и (или) дополнениях в порядок оказания государственных услуг оператора цифровой инфраструктуры "цифрового правительства", Государственную корпорацию, Единый контакт-центр и услугодателей.</w:t>
      </w:r>
    </w:p>
    <w:bookmarkEnd w:id="53"/>
    <w:bookmarkStart w:name="z73" w:id="54"/>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
    <w:bookmarkStart w:name="z74" w:id="55"/>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bookmarkEnd w:id="55"/>
    <w:bookmarkStart w:name="z75" w:id="56"/>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6"/>
    <w:bookmarkStart w:name="z76" w:id="57"/>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7"/>
    <w:bookmarkStart w:name="z77" w:id="5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8"/>
    <w:bookmarkStart w:name="z78" w:id="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9"/>
    <w:bookmarkStart w:name="z79" w:id="60"/>
    <w:p>
      <w:pPr>
        <w:spacing w:after="0"/>
        <w:ind w:left="0"/>
        <w:jc w:val="both"/>
      </w:pPr>
      <w:r>
        <w:rPr>
          <w:rFonts w:ascii="Times New Roman"/>
          <w:b w:val="false"/>
          <w:i w:val="false"/>
          <w:color w:val="000000"/>
          <w:sz w:val="28"/>
        </w:rPr>
        <w:t>
      Жалоба на действия (бездействие) работников Государственной корпорации при оказании услуги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60"/>
    <w:bookmarkStart w:name="z80" w:id="6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82" w:id="62"/>
    <w:p>
      <w:pPr>
        <w:spacing w:after="0"/>
        <w:ind w:left="0"/>
        <w:jc w:val="both"/>
      </w:pPr>
      <w:r>
        <w:rPr>
          <w:rFonts w:ascii="Times New Roman"/>
          <w:b w:val="false"/>
          <w:i w:val="false"/>
          <w:color w:val="000000"/>
          <w:sz w:val="28"/>
        </w:rPr>
        <w:t>
      2. Департаменту документооборота и контроля за обращениями Министерства внутренних дел Республики Казахстан в установленном законодательством порядке обеспечить:</w:t>
      </w:r>
    </w:p>
    <w:bookmarkEnd w:id="62"/>
    <w:bookmarkStart w:name="z83"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84"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64"/>
    <w:bookmarkStart w:name="z85" w:id="65"/>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5"/>
    <w:bookmarkStart w:name="z86" w:id="6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66"/>
    <w:bookmarkStart w:name="z87" w:id="6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89"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копии</w:t>
            </w:r>
            <w:r>
              <w:br/>
            </w:r>
            <w:r>
              <w:rPr>
                <w:rFonts w:ascii="Times New Roman"/>
                <w:b w:val="false"/>
                <w:i w:val="false"/>
                <w:color w:val="000000"/>
                <w:sz w:val="20"/>
              </w:rPr>
              <w:t>архивных документов</w:t>
            </w:r>
            <w:r>
              <w:br/>
            </w:r>
            <w:r>
              <w:rPr>
                <w:rFonts w:ascii="Times New Roman"/>
                <w:b w:val="false"/>
                <w:i w:val="false"/>
                <w:color w:val="000000"/>
                <w:sz w:val="20"/>
              </w:rPr>
              <w:t>в пределах специального</w:t>
            </w:r>
            <w:r>
              <w:br/>
            </w:r>
            <w:r>
              <w:rPr>
                <w:rFonts w:ascii="Times New Roman"/>
                <w:b w:val="false"/>
                <w:i w:val="false"/>
                <w:color w:val="000000"/>
                <w:sz w:val="20"/>
              </w:rPr>
              <w:t>государственного архива</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Место жительство</w:t>
            </w:r>
            <w:r>
              <w:br/>
            </w:r>
            <w:r>
              <w:rPr>
                <w:rFonts w:ascii="Times New Roman"/>
                <w:b w:val="false"/>
                <w:i w:val="false"/>
                <w:color w:val="000000"/>
                <w:sz w:val="20"/>
              </w:rPr>
              <w:t>(для физического лица)</w:t>
            </w:r>
            <w:r>
              <w:br/>
            </w:r>
            <w:r>
              <w:rPr>
                <w:rFonts w:ascii="Times New Roman"/>
                <w:b w:val="false"/>
                <w:i w:val="false"/>
                <w:color w:val="000000"/>
                <w:sz w:val="20"/>
              </w:rPr>
              <w:t>/юридический адрес</w:t>
            </w:r>
            <w:r>
              <w:br/>
            </w:r>
            <w:r>
              <w:rPr>
                <w:rFonts w:ascii="Times New Roman"/>
                <w:b w:val="false"/>
                <w:i w:val="false"/>
                <w:color w:val="000000"/>
                <w:sz w:val="20"/>
              </w:rPr>
              <w:t>(для юридического лица)</w:t>
            </w:r>
            <w:r>
              <w:br/>
            </w:r>
            <w:r>
              <w:rPr>
                <w:rFonts w:ascii="Times New Roman"/>
                <w:b w:val="false"/>
                <w:i w:val="false"/>
                <w:color w:val="000000"/>
                <w:sz w:val="20"/>
              </w:rPr>
              <w:t>Контактный телефон:</w:t>
            </w:r>
            <w:r>
              <w:br/>
            </w:r>
            <w:r>
              <w:rPr>
                <w:rFonts w:ascii="Times New Roman"/>
                <w:b w:val="false"/>
                <w:i w:val="false"/>
                <w:color w:val="000000"/>
                <w:sz w:val="20"/>
              </w:rPr>
              <w:t>ИИН ___________________</w:t>
            </w:r>
          </w:p>
        </w:tc>
      </w:tr>
    </w:tbl>
    <w:bookmarkStart w:name="z92" w:id="69"/>
    <w:p>
      <w:pPr>
        <w:spacing w:after="0"/>
        <w:ind w:left="0"/>
        <w:jc w:val="left"/>
      </w:pPr>
      <w:r>
        <w:rPr>
          <w:rFonts w:ascii="Times New Roman"/>
          <w:b/>
          <w:i w:val="false"/>
          <w:color w:val="000000"/>
        </w:rPr>
        <w:t xml:space="preserve"> Заявление</w:t>
      </w:r>
    </w:p>
    <w:bookmarkEnd w:id="69"/>
    <w:p>
      <w:pPr>
        <w:spacing w:after="0"/>
        <w:ind w:left="0"/>
        <w:jc w:val="both"/>
      </w:pPr>
      <w:bookmarkStart w:name="z93" w:id="70"/>
      <w:r>
        <w:rPr>
          <w:rFonts w:ascii="Times New Roman"/>
          <w:b w:val="false"/>
          <w:i w:val="false"/>
          <w:color w:val="000000"/>
          <w:sz w:val="28"/>
        </w:rPr>
        <w:t>
      Прошу выдать архивную справку (заверенные копии или архивные выписки</w:t>
      </w:r>
    </w:p>
    <w:bookmarkEnd w:id="70"/>
    <w:p>
      <w:pPr>
        <w:spacing w:after="0"/>
        <w:ind w:left="0"/>
        <w:jc w:val="both"/>
      </w:pPr>
      <w:r>
        <w:rPr>
          <w:rFonts w:ascii="Times New Roman"/>
          <w:b w:val="false"/>
          <w:i w:val="false"/>
          <w:color w:val="000000"/>
          <w:sz w:val="28"/>
        </w:rPr>
        <w:t>из архивных документов) о подтверждении: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запрашиваемые сведения)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 следующий(щие) год(ы):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 _______________________________________________________________</w:t>
      </w:r>
    </w:p>
    <w:p>
      <w:pPr>
        <w:spacing w:after="0"/>
        <w:ind w:left="0"/>
        <w:jc w:val="both"/>
      </w:pPr>
      <w:r>
        <w:rPr>
          <w:rFonts w:ascii="Times New Roman"/>
          <w:b w:val="false"/>
          <w:i w:val="false"/>
          <w:color w:val="000000"/>
          <w:sz w:val="28"/>
        </w:rPr>
        <w:t>(фамилия (девичья фамилия), имя, отчество (при его наличии), дата рождения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лица, на которого запрашиваются сведения) за указанный период)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Приложение: документы либо их копии, подтверждающие запрашиваемые</w:t>
      </w:r>
    </w:p>
    <w:p>
      <w:pPr>
        <w:spacing w:after="0"/>
        <w:ind w:left="0"/>
        <w:jc w:val="both"/>
      </w:pPr>
      <w:r>
        <w:rPr>
          <w:rFonts w:ascii="Times New Roman"/>
          <w:b w:val="false"/>
          <w:i w:val="false"/>
          <w:color w:val="000000"/>
          <w:sz w:val="28"/>
        </w:rPr>
        <w:t>сведения (при наличии):</w:t>
      </w:r>
    </w:p>
    <w:p>
      <w:pPr>
        <w:spacing w:after="0"/>
        <w:ind w:left="0"/>
        <w:jc w:val="both"/>
      </w:pPr>
      <w:r>
        <w:rPr>
          <w:rFonts w:ascii="Times New Roman"/>
          <w:b w:val="false"/>
          <w:i w:val="false"/>
          <w:color w:val="000000"/>
          <w:sz w:val="28"/>
        </w:rPr>
        <w:t>1) ___________________________________________________;</w:t>
      </w:r>
    </w:p>
    <w:p>
      <w:pPr>
        <w:spacing w:after="0"/>
        <w:ind w:left="0"/>
        <w:jc w:val="both"/>
      </w:pPr>
      <w:r>
        <w:rPr>
          <w:rFonts w:ascii="Times New Roman"/>
          <w:b w:val="false"/>
          <w:i w:val="false"/>
          <w:color w:val="000000"/>
          <w:sz w:val="28"/>
        </w:rPr>
        <w:t>2) ___________________________________________________;</w:t>
      </w:r>
    </w:p>
    <w:p>
      <w:pPr>
        <w:spacing w:after="0"/>
        <w:ind w:left="0"/>
        <w:jc w:val="both"/>
      </w:pPr>
      <w:r>
        <w:rPr>
          <w:rFonts w:ascii="Times New Roman"/>
          <w:b w:val="false"/>
          <w:i w:val="false"/>
          <w:color w:val="000000"/>
          <w:sz w:val="28"/>
        </w:rPr>
        <w:t>3) 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 ______________ 20___ года 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w:t>
            </w:r>
            <w:r>
              <w:br/>
            </w:r>
            <w:r>
              <w:rPr>
                <w:rFonts w:ascii="Times New Roman"/>
                <w:b w:val="false"/>
                <w:i w:val="false"/>
                <w:color w:val="000000"/>
                <w:sz w:val="20"/>
              </w:rPr>
              <w:t>документов в пределах</w:t>
            </w:r>
            <w:r>
              <w:br/>
            </w:r>
            <w:r>
              <w:rPr>
                <w:rFonts w:ascii="Times New Roman"/>
                <w:b w:val="false"/>
                <w:i w:val="false"/>
                <w:color w:val="000000"/>
                <w:sz w:val="20"/>
              </w:rPr>
              <w:t>специального</w:t>
            </w:r>
            <w:r>
              <w:br/>
            </w:r>
            <w:r>
              <w:rPr>
                <w:rFonts w:ascii="Times New Roman"/>
                <w:b w:val="false"/>
                <w:i w:val="false"/>
                <w:color w:val="000000"/>
                <w:sz w:val="20"/>
              </w:rPr>
              <w:t>государственного архива</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w:t>
            </w:r>
            <w:r>
              <w:br/>
            </w:r>
            <w:r>
              <w:rPr>
                <w:rFonts w:ascii="Times New Roman"/>
                <w:b w:val="false"/>
                <w:i w:val="false"/>
                <w:color w:val="000000"/>
                <w:sz w:val="20"/>
              </w:rPr>
              <w:t>подразделений"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 территориальные подразделения, учебные заведения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осуществляется через канцелярию услугодателя, Некоммерческое акционерное общество "Государственная корпорация "Правительство для граждан" (далее – Государственная корпорация), веб-портал "цифрового правительства" www.egov.kz (далее – портал). Выдача результатов оказания государственной услуги осуществляется через канцелярию услугодателя или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- 8 (восемь) рабочих дней. При обращении в Государственную корпорацию день приема документов не входит в срок оказания государственной услуги. Максимально допустимое время ожидания для сдачи документов услугополучателем к услугодателю и в Государственную корпорацию – 15 (пятнадцать) минут. Максимально допустимое время для оформления заявления – 15 (пятнадцать) минут. Максимально допустимое время ожидания при получении документов услугополучателя у услугодателя – 15 (пятнадцать) минут, в Государственной корпорации – 20 (двадцать) минут. Услугодатель обеспечивает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и/или копия архивного документа, либо мотивированный ответ об отказе в оказании государственной услуги. Форма предоставления результатов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документов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w:t>
            </w:r>
          </w:p>
          <w:p>
            <w:pPr>
              <w:spacing w:after="20"/>
              <w:ind w:left="20"/>
              <w:jc w:val="both"/>
            </w:pPr>
            <w:r>
              <w:rPr>
                <w:rFonts w:ascii="Times New Roman"/>
                <w:b w:val="false"/>
                <w:i w:val="false"/>
                <w:color w:val="000000"/>
                <w:sz w:val="20"/>
              </w:rPr>
              <w:t>
2) интернет-ресурсе Государственной корпорации – www.gov.kz; 3)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услугодателю:заполненное заявление по форме, согласно приложению 1 к Правилам. При наличии к заявлению прилагаются документы либо их копии, подтверждающие запрашиваемые сведения;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p>
            <w:pPr>
              <w:spacing w:after="20"/>
              <w:ind w:left="20"/>
              <w:jc w:val="both"/>
            </w:pPr>
            <w:r>
              <w:rPr>
                <w:rFonts w:ascii="Times New Roman"/>
                <w:b w:val="false"/>
                <w:i w:val="false"/>
                <w:color w:val="000000"/>
                <w:sz w:val="20"/>
              </w:rPr>
              <w:t>
2) в Государственную корпорацию:заявление по форме, согласно приложению 1 к Правилам. При наличии к заявлению прилагаются копии документов, подтверждающие запрашиваемые сведения;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получают письменное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3) на портал:запрос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Министерства www.mvd.gov.kz в разделе "Государственные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архивных справок и копий</w:t>
            </w:r>
            <w:r>
              <w:br/>
            </w:r>
            <w:r>
              <w:rPr>
                <w:rFonts w:ascii="Times New Roman"/>
                <w:b w:val="false"/>
                <w:i w:val="false"/>
                <w:color w:val="000000"/>
                <w:sz w:val="20"/>
              </w:rPr>
              <w:t>архивных документов,</w:t>
            </w:r>
            <w:r>
              <w:br/>
            </w:r>
            <w:r>
              <w:rPr>
                <w:rFonts w:ascii="Times New Roman"/>
                <w:b w:val="false"/>
                <w:i w:val="false"/>
                <w:color w:val="000000"/>
                <w:sz w:val="20"/>
              </w:rPr>
              <w:t>исходящих из специального</w:t>
            </w:r>
            <w:r>
              <w:br/>
            </w:r>
            <w:r>
              <w:rPr>
                <w:rFonts w:ascii="Times New Roman"/>
                <w:b w:val="false"/>
                <w:i w:val="false"/>
                <w:color w:val="000000"/>
                <w:sz w:val="20"/>
              </w:rPr>
              <w:t>государственного архива</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w:t>
            </w:r>
            <w:r>
              <w:br/>
            </w:r>
            <w:r>
              <w:rPr>
                <w:rFonts w:ascii="Times New Roman"/>
                <w:b w:val="false"/>
                <w:i w:val="false"/>
                <w:color w:val="000000"/>
                <w:sz w:val="20"/>
              </w:rPr>
              <w:t>подразделений"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 территориальные подразделения, учебные заведения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осуществляется через канцелярию услугодателя, Некоммерческое акционерное общество "Государственная корпорация "Правительство для граждан" (далее – Государственная корпорация), веб-портал "цифрового правительства" www.egov.kz (далее – портал). Выдача результатов оказания государственной услуги осуществляется через канцелярию услугодателя или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- 8 (восемь) рабочих дней. При обращении в Государственную корпорацию день приема документов не входит в срок оказания государственной услуги. Максимально допустимое время ожидания для сдачи документов услугополучателем к услугодателю и в Государственную корпорацию – 15 (пятнадцать) минут. Максимально допустимое время для оформления заявления – 15 (пятнадцать) минут. Максимально допустимое время ожидания при получении документов услугополучателя у услугодателя – 15 (пятнадцать) минут, в Государственной корпорации – 20 (двадцать) минут. Услугодатель обеспечивает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и/или копия архивного документа, либо мотивированный ответ об отказе в оказании государственной услуги. Форма предоставления результатов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 (далее - услугополучатель).</w:t>
            </w:r>
          </w:p>
          <w:p>
            <w:pPr>
              <w:spacing w:after="20"/>
              <w:ind w:left="20"/>
              <w:jc w:val="both"/>
            </w:pPr>
            <w:r>
              <w:rPr>
                <w:rFonts w:ascii="Times New Roman"/>
                <w:b w:val="false"/>
                <w:i w:val="false"/>
                <w:color w:val="000000"/>
                <w:sz w:val="20"/>
              </w:rPr>
              <w:t>
За оказание государственной услуги взимается государственная пошлина в соответствии со статьей 667 Налогового кодекса, которая составляет 50 процентов от размера месячного расчетного показателя, установленного на день уплаты государственной пошлины.</w:t>
            </w:r>
          </w:p>
          <w:p>
            <w:pPr>
              <w:spacing w:after="20"/>
              <w:ind w:left="20"/>
              <w:jc w:val="both"/>
            </w:pPr>
            <w:r>
              <w:rPr>
                <w:rFonts w:ascii="Times New Roman"/>
                <w:b w:val="false"/>
                <w:i w:val="false"/>
                <w:color w:val="000000"/>
                <w:sz w:val="20"/>
              </w:rPr>
              <w:t>
Оплата государственной пошлины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документов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w:t>
            </w:r>
          </w:p>
          <w:p>
            <w:pPr>
              <w:spacing w:after="20"/>
              <w:ind w:left="20"/>
              <w:jc w:val="both"/>
            </w:pPr>
            <w:r>
              <w:rPr>
                <w:rFonts w:ascii="Times New Roman"/>
                <w:b w:val="false"/>
                <w:i w:val="false"/>
                <w:color w:val="000000"/>
                <w:sz w:val="20"/>
              </w:rPr>
              <w:t>
2) интернет-ресурсе Государственной корпорации – www.gov.kz; 3)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заполненное заявление по форме, согласно приложению 1 к Правилам. При наличии к заявлению прилагаются документы либо их копии, подтверждающие запрашиваемые сведения;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p>
            <w:pPr>
              <w:spacing w:after="20"/>
              <w:ind w:left="20"/>
              <w:jc w:val="both"/>
            </w:pPr>
            <w:r>
              <w:rPr>
                <w:rFonts w:ascii="Times New Roman"/>
                <w:b w:val="false"/>
                <w:i w:val="false"/>
                <w:color w:val="000000"/>
                <w:sz w:val="20"/>
              </w:rPr>
              <w:t>
2) в Государственную корпорацию: заявление по форме, согласно приложению 1 к Правилам. При наличии к заявлению прилагаются копии документов, подтверждающие запрашиваемые сведения;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получают письменное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3) на портал: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Министерства www.mvd.gov.kz в разделе "Государственные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архивных справок и копий</w:t>
            </w:r>
            <w:r>
              <w:br/>
            </w:r>
            <w:r>
              <w:rPr>
                <w:rFonts w:ascii="Times New Roman"/>
                <w:b w:val="false"/>
                <w:i w:val="false"/>
                <w:color w:val="000000"/>
                <w:sz w:val="20"/>
              </w:rPr>
              <w:t>архивных документов,</w:t>
            </w:r>
            <w:r>
              <w:br/>
            </w:r>
            <w:r>
              <w:rPr>
                <w:rFonts w:ascii="Times New Roman"/>
                <w:b w:val="false"/>
                <w:i w:val="false"/>
                <w:color w:val="000000"/>
                <w:sz w:val="20"/>
              </w:rPr>
              <w:t>исходящих из специального</w:t>
            </w:r>
            <w:r>
              <w:br/>
            </w:r>
            <w:r>
              <w:rPr>
                <w:rFonts w:ascii="Times New Roman"/>
                <w:b w:val="false"/>
                <w:i w:val="false"/>
                <w:color w:val="000000"/>
                <w:sz w:val="20"/>
              </w:rPr>
              <w:t>государственного архива</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w:t>
            </w:r>
            <w:r>
              <w:br/>
            </w:r>
            <w:r>
              <w:rPr>
                <w:rFonts w:ascii="Times New Roman"/>
                <w:b w:val="false"/>
                <w:i w:val="false"/>
                <w:color w:val="000000"/>
                <w:sz w:val="20"/>
              </w:rPr>
              <w:t>подразделений"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юридический адрес</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ИИН ___________________</w:t>
            </w:r>
          </w:p>
        </w:tc>
      </w:tr>
    </w:tbl>
    <w:bookmarkStart w:name="z118" w:id="71"/>
    <w:p>
      <w:pPr>
        <w:spacing w:after="0"/>
        <w:ind w:left="0"/>
        <w:jc w:val="left"/>
      </w:pPr>
      <w:r>
        <w:rPr>
          <w:rFonts w:ascii="Times New Roman"/>
          <w:b/>
          <w:i w:val="false"/>
          <w:color w:val="000000"/>
        </w:rPr>
        <w:t xml:space="preserve"> Заявление</w:t>
      </w:r>
    </w:p>
    <w:bookmarkEnd w:id="71"/>
    <w:p>
      <w:pPr>
        <w:spacing w:after="0"/>
        <w:ind w:left="0"/>
        <w:jc w:val="both"/>
      </w:pPr>
      <w:bookmarkStart w:name="z119" w:id="72"/>
      <w:r>
        <w:rPr>
          <w:rFonts w:ascii="Times New Roman"/>
          <w:b w:val="false"/>
          <w:i w:val="false"/>
          <w:color w:val="000000"/>
          <w:sz w:val="28"/>
        </w:rPr>
        <w:t>
      Прошу проставить штамп апостиля на</w:t>
      </w:r>
    </w:p>
    <w:bookmarkEnd w:id="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(архивной справке и копии архивных документов)</w:t>
      </w:r>
    </w:p>
    <w:p>
      <w:pPr>
        <w:spacing w:after="0"/>
        <w:ind w:left="0"/>
        <w:jc w:val="both"/>
      </w:pPr>
      <w:r>
        <w:rPr>
          <w:rFonts w:ascii="Times New Roman"/>
          <w:b w:val="false"/>
          <w:i w:val="false"/>
          <w:color w:val="000000"/>
          <w:sz w:val="28"/>
        </w:rPr>
        <w:t>выданных специальным государственным архивом.</w:t>
      </w:r>
    </w:p>
    <w:p>
      <w:pPr>
        <w:spacing w:after="0"/>
        <w:ind w:left="0"/>
        <w:jc w:val="both"/>
      </w:pPr>
      <w:r>
        <w:rPr>
          <w:rFonts w:ascii="Times New Roman"/>
          <w:b w:val="false"/>
          <w:i w:val="false"/>
          <w:color w:val="000000"/>
          <w:sz w:val="28"/>
        </w:rPr>
        <w:t>Приложение (при наличии)</w:t>
      </w:r>
    </w:p>
    <w:p>
      <w:pPr>
        <w:spacing w:after="0"/>
        <w:ind w:left="0"/>
        <w:jc w:val="both"/>
      </w:pPr>
      <w:r>
        <w:rPr>
          <w:rFonts w:ascii="Times New Roman"/>
          <w:b w:val="false"/>
          <w:i w:val="false"/>
          <w:color w:val="000000"/>
          <w:sz w:val="28"/>
        </w:rPr>
        <w:t>1) ___________________________________________________;</w:t>
      </w:r>
    </w:p>
    <w:p>
      <w:pPr>
        <w:spacing w:after="0"/>
        <w:ind w:left="0"/>
        <w:jc w:val="both"/>
      </w:pPr>
      <w:r>
        <w:rPr>
          <w:rFonts w:ascii="Times New Roman"/>
          <w:b w:val="false"/>
          <w:i w:val="false"/>
          <w:color w:val="000000"/>
          <w:sz w:val="28"/>
        </w:rPr>
        <w:t>2) ___________________________________________________;</w:t>
      </w:r>
    </w:p>
    <w:p>
      <w:pPr>
        <w:spacing w:after="0"/>
        <w:ind w:left="0"/>
        <w:jc w:val="both"/>
      </w:pPr>
      <w:r>
        <w:rPr>
          <w:rFonts w:ascii="Times New Roman"/>
          <w:b w:val="false"/>
          <w:i w:val="false"/>
          <w:color w:val="000000"/>
          <w:sz w:val="28"/>
        </w:rPr>
        <w:t>3) 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 ______________ 20___года</w:t>
      </w:r>
    </w:p>
    <w:p>
      <w:pPr>
        <w:spacing w:after="0"/>
        <w:ind w:left="0"/>
        <w:jc w:val="both"/>
      </w:pPr>
      <w:r>
        <w:rPr>
          <w:rFonts w:ascii="Times New Roman"/>
          <w:b w:val="false"/>
          <w:i w:val="false"/>
          <w:color w:val="000000"/>
          <w:sz w:val="28"/>
        </w:rPr>
        <w:t>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