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421f" w14:textId="7e24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постановления Счетного комитета по контролю за исполнением республиканского бюджета и Высшей аудиторской палаты Республики Казахстан</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29 июня 2026 года № 9-НҚ. Зарегистрировано в Министерстве юстиции Республики Казахстан 29 июня 2026 года № 39139</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постановлений,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Юридическому департаменту Высшей аудиторской палаты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5"/>
    <w:bookmarkStart w:name="z10" w:id="6"/>
    <w:p>
      <w:pPr>
        <w:spacing w:after="0"/>
        <w:ind w:left="0"/>
        <w:jc w:val="both"/>
      </w:pPr>
      <w:r>
        <w:rPr>
          <w:rFonts w:ascii="Times New Roman"/>
          <w:b w:val="false"/>
          <w:i w:val="false"/>
          <w:color w:val="000000"/>
          <w:sz w:val="28"/>
        </w:rPr>
        <w:t>
      4. Настоящее нормативное постановление вводится в действие с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 аудиторской палаты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9-НҚ</w:t>
            </w:r>
          </w:p>
        </w:tc>
      </w:tr>
    </w:tbl>
    <w:bookmarkStart w:name="z13" w:id="7"/>
    <w:p>
      <w:pPr>
        <w:spacing w:after="0"/>
        <w:ind w:left="0"/>
        <w:jc w:val="left"/>
      </w:pPr>
      <w:r>
        <w:rPr>
          <w:rFonts w:ascii="Times New Roman"/>
          <w:b/>
          <w:i w:val="false"/>
          <w:color w:val="000000"/>
        </w:rPr>
        <w:t xml:space="preserve"> Перечень некоторых нормативных постановлений,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7-НҚ "Об утверждении Правил формирования и ведения Единой базы данных по государственному аудиту и финансовому контролю и пользования ее данными" (зарегистрировано в Реестре государственной регистрации нормативных правовых актов под № 12459) следующие изменения: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Единой базы данных по государственному аудиту и финансовому контролю и пользования ее данными, утвержденных указанным нормативным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"3. К органам государственного аудита и финансового контроля относятся:</w:t>
      </w:r>
    </w:p>
    <w:bookmarkEnd w:id="10"/>
    <w:bookmarkStart w:name="z18" w:id="11"/>
    <w:p>
      <w:pPr>
        <w:spacing w:after="0"/>
        <w:ind w:left="0"/>
        <w:jc w:val="both"/>
      </w:pPr>
      <w:r>
        <w:rPr>
          <w:rFonts w:ascii="Times New Roman"/>
          <w:b w:val="false"/>
          <w:i w:val="false"/>
          <w:color w:val="000000"/>
          <w:sz w:val="28"/>
        </w:rPr>
        <w:t>
      1) Высшая аудиторская палата Республики Казахстан (далее - Высшая аудиторская палата);</w:t>
      </w:r>
    </w:p>
    <w:bookmarkEnd w:id="11"/>
    <w:bookmarkStart w:name="z19" w:id="12"/>
    <w:p>
      <w:pPr>
        <w:spacing w:after="0"/>
        <w:ind w:left="0"/>
        <w:jc w:val="both"/>
      </w:pPr>
      <w:r>
        <w:rPr>
          <w:rFonts w:ascii="Times New Roman"/>
          <w:b w:val="false"/>
          <w:i w:val="false"/>
          <w:color w:val="000000"/>
          <w:sz w:val="28"/>
        </w:rPr>
        <w:t>
      2) ревизионные комиссии столицы, областей, городов республиканского значения (далее - ревизионные комиссии);</w:t>
      </w:r>
    </w:p>
    <w:bookmarkEnd w:id="12"/>
    <w:bookmarkStart w:name="z20" w:id="13"/>
    <w:p>
      <w:pPr>
        <w:spacing w:after="0"/>
        <w:ind w:left="0"/>
        <w:jc w:val="both"/>
      </w:pPr>
      <w:r>
        <w:rPr>
          <w:rFonts w:ascii="Times New Roman"/>
          <w:b w:val="false"/>
          <w:i w:val="false"/>
          <w:color w:val="000000"/>
          <w:sz w:val="28"/>
        </w:rPr>
        <w:t>
      3) уполномоченный орган по внутреннему государственному аудиту;</w:t>
      </w:r>
    </w:p>
    <w:bookmarkEnd w:id="13"/>
    <w:bookmarkStart w:name="z21" w:id="14"/>
    <w:p>
      <w:pPr>
        <w:spacing w:after="0"/>
        <w:ind w:left="0"/>
        <w:jc w:val="both"/>
      </w:pPr>
      <w:r>
        <w:rPr>
          <w:rFonts w:ascii="Times New Roman"/>
          <w:b w:val="false"/>
          <w:i w:val="false"/>
          <w:color w:val="000000"/>
          <w:sz w:val="28"/>
        </w:rPr>
        <w:t>
      4) службы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столицы, областей, городов республиканского значения;</w:t>
      </w:r>
    </w:p>
    <w:bookmarkEnd w:id="14"/>
    <w:bookmarkStart w:name="z22" w:id="15"/>
    <w:p>
      <w:pPr>
        <w:spacing w:after="0"/>
        <w:ind w:left="0"/>
        <w:jc w:val="both"/>
      </w:pPr>
      <w:r>
        <w:rPr>
          <w:rFonts w:ascii="Times New Roman"/>
          <w:b w:val="false"/>
          <w:i w:val="false"/>
          <w:color w:val="000000"/>
          <w:sz w:val="28"/>
        </w:rPr>
        <w:t>
      5) службы внутреннего аудита ведомств центральных государственных органов.";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8 изложить в следующей редакции:</w:t>
      </w:r>
    </w:p>
    <w:bookmarkStart w:name="z24" w:id="16"/>
    <w:p>
      <w:pPr>
        <w:spacing w:after="0"/>
        <w:ind w:left="0"/>
        <w:jc w:val="both"/>
      </w:pPr>
      <w:r>
        <w:rPr>
          <w:rFonts w:ascii="Times New Roman"/>
          <w:b w:val="false"/>
          <w:i w:val="false"/>
          <w:color w:val="000000"/>
          <w:sz w:val="28"/>
        </w:rPr>
        <w:t>
      "22) аналитический отчет о реализации целевых текущих трансфертов, целевых трансфертов на развитие, выделенных из республиканского бюджета бюджетам столицы, областей, городов республиканского значения.".</w:t>
      </w:r>
    </w:p>
    <w:bookmarkEnd w:id="16"/>
    <w:bookmarkStart w:name="z25" w:id="17"/>
    <w:p>
      <w:pPr>
        <w:spacing w:after="0"/>
        <w:ind w:left="0"/>
        <w:jc w:val="both"/>
      </w:pPr>
      <w:r>
        <w:rPr>
          <w:rFonts w:ascii="Times New Roman"/>
          <w:b w:val="false"/>
          <w:i w:val="false"/>
          <w:color w:val="000000"/>
          <w:sz w:val="28"/>
        </w:rPr>
        <w:t xml:space="preserve">
      2.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за исполнением Республиканского бюджета Республики Казахстан от 28 ноября 2015 года № 12-НҚ "Об утверждении Положения о Координационном совете органов государственного аудита и финансового контроля" (зарегистрировано в Реестре государственной регистрации нормативных правовых актов под № 12493) следующие изменения: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Координационном совете органов государственного аудита и финансового контроля, утвержденном указанным нормативным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28" w:id="19"/>
    <w:p>
      <w:pPr>
        <w:spacing w:after="0"/>
        <w:ind w:left="0"/>
        <w:jc w:val="both"/>
      </w:pPr>
      <w:r>
        <w:rPr>
          <w:rFonts w:ascii="Times New Roman"/>
          <w:b w:val="false"/>
          <w:i w:val="false"/>
          <w:color w:val="000000"/>
          <w:sz w:val="28"/>
        </w:rPr>
        <w:t>
      "5) представляет органам аудита, Президенту Республики Казахстан, Курултаю Республики Казахстан, Правительству Республики Казахстан, маслихатам столицы, областей, городов республиканского значения информацию (предложения) о фактах ограничения объектами государственного аудита независимости органов аудита;";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"6. Совет состоит из Председателя и трех членов Высшей аудиторской палаты Республики Казахстан (далее - Высшая аудиторская палата), двух представителей уполномоченного органа по внутреннему государственному аудиту, председателей ревизионных комиссий столицы, областей, городов республиканского значения (далее - ревизионные комиссии), двух руководителей служб внутреннего аудита, за исключением руководителя службы внутреннего аудита центрального уполномоченного органа по исполнению бюджета.";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"8. Предложение по включению в состав Совета двух кандидатур руководителей служб внутреннего аудита (по одному из центрального государственного органа и местного исполнительного органа столицы, областей, городов республиканского значения) представляется уполномоченным органом по внутреннему государственному аудиту. </w:t>
      </w:r>
    </w:p>
    <w:bookmarkEnd w:id="21"/>
    <w:bookmarkStart w:name="z33" w:id="22"/>
    <w:p>
      <w:pPr>
        <w:spacing w:after="0"/>
        <w:ind w:left="0"/>
        <w:jc w:val="both"/>
      </w:pPr>
      <w:r>
        <w:rPr>
          <w:rFonts w:ascii="Times New Roman"/>
          <w:b w:val="false"/>
          <w:i w:val="false"/>
          <w:color w:val="000000"/>
          <w:sz w:val="28"/>
        </w:rPr>
        <w:t>
      Ротация членов Совета от служб внутреннего аудита проводится каждые два года.".</w:t>
      </w:r>
    </w:p>
    <w:bookmarkEnd w:id="22"/>
    <w:bookmarkStart w:name="z34" w:id="23"/>
    <w:p>
      <w:pPr>
        <w:spacing w:after="0"/>
        <w:ind w:left="0"/>
        <w:jc w:val="both"/>
      </w:pPr>
      <w:r>
        <w:rPr>
          <w:rFonts w:ascii="Times New Roman"/>
          <w:b w:val="false"/>
          <w:i w:val="false"/>
          <w:color w:val="000000"/>
          <w:sz w:val="28"/>
        </w:rPr>
        <w:t xml:space="preserve">
      3.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13-НҚ "Об утверждении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(зарегистрировано в Реестре государственной регистрации нормативных правовых актов под № 12476) следующие изменения:</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системе</w:t>
      </w:r>
      <w:r>
        <w:rPr>
          <w:rFonts w:ascii="Times New Roman"/>
          <w:b w:val="false"/>
          <w:i w:val="false"/>
          <w:color w:val="000000"/>
          <w:sz w:val="28"/>
        </w:rPr>
        <w:t xml:space="preserve">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утвержденной указанным нормативным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37" w:id="25"/>
    <w:p>
      <w:pPr>
        <w:spacing w:after="0"/>
        <w:ind w:left="0"/>
        <w:jc w:val="both"/>
      </w:pPr>
      <w:r>
        <w:rPr>
          <w:rFonts w:ascii="Times New Roman"/>
          <w:b w:val="false"/>
          <w:i w:val="false"/>
          <w:color w:val="000000"/>
          <w:sz w:val="28"/>
        </w:rPr>
        <w:t>
      "2) предметы государственного аудита и финансового контроля (далее - предметы государственного аудита) - деятельность государственных органов, в том числе управление государственными финансами, бюджетные программы, концепции развития отрасли/сферы, национальные проекты, планы развития государственных органов, планы развития столицы, областей, городов республиканского значения;";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"5. Типовая система используется органами внешнего государственного аудита и финансового контроля (далее - органы внешнего государственного аудита) согласно возложенным функциям и полномочиям на всех уровнях бюджета:</w:t>
      </w:r>
    </w:p>
    <w:bookmarkEnd w:id="26"/>
    <w:bookmarkStart w:name="z40" w:id="27"/>
    <w:p>
      <w:pPr>
        <w:spacing w:after="0"/>
        <w:ind w:left="0"/>
        <w:jc w:val="both"/>
      </w:pPr>
      <w:r>
        <w:rPr>
          <w:rFonts w:ascii="Times New Roman"/>
          <w:b w:val="false"/>
          <w:i w:val="false"/>
          <w:color w:val="000000"/>
          <w:sz w:val="28"/>
        </w:rPr>
        <w:t>
      на республиканском уровне - Высшей аудиторской палаты Республики Казахстан (далее - Высшая аудиторская палата);</w:t>
      </w:r>
    </w:p>
    <w:bookmarkEnd w:id="27"/>
    <w:bookmarkStart w:name="z41" w:id="28"/>
    <w:p>
      <w:pPr>
        <w:spacing w:after="0"/>
        <w:ind w:left="0"/>
        <w:jc w:val="both"/>
      </w:pPr>
      <w:r>
        <w:rPr>
          <w:rFonts w:ascii="Times New Roman"/>
          <w:b w:val="false"/>
          <w:i w:val="false"/>
          <w:color w:val="000000"/>
          <w:sz w:val="28"/>
        </w:rPr>
        <w:t>
      на местном уровне - ревизионными комиссиями столицы, областей, городов республиканского значения (далее - ревизионные комиссии).";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"23. Проведение оценки и группировки рисков проводится по трем направлениям:</w:t>
      </w:r>
    </w:p>
    <w:bookmarkEnd w:id="29"/>
    <w:bookmarkStart w:name="z44" w:id="30"/>
    <w:p>
      <w:pPr>
        <w:spacing w:after="0"/>
        <w:ind w:left="0"/>
        <w:jc w:val="both"/>
      </w:pPr>
      <w:r>
        <w:rPr>
          <w:rFonts w:ascii="Times New Roman"/>
          <w:b w:val="false"/>
          <w:i w:val="false"/>
          <w:color w:val="000000"/>
          <w:sz w:val="28"/>
        </w:rPr>
        <w:t>
      1) риски в области расходной части бюджета:</w:t>
      </w:r>
    </w:p>
    <w:bookmarkEnd w:id="30"/>
    <w:bookmarkStart w:name="z45" w:id="31"/>
    <w:p>
      <w:pPr>
        <w:spacing w:after="0"/>
        <w:ind w:left="0"/>
        <w:jc w:val="both"/>
      </w:pPr>
      <w:r>
        <w:rPr>
          <w:rFonts w:ascii="Times New Roman"/>
          <w:b w:val="false"/>
          <w:i w:val="false"/>
          <w:color w:val="000000"/>
          <w:sz w:val="28"/>
        </w:rPr>
        <w:t>
      по бюджетным программам;</w:t>
      </w:r>
    </w:p>
    <w:bookmarkEnd w:id="31"/>
    <w:bookmarkStart w:name="z46" w:id="32"/>
    <w:p>
      <w:pPr>
        <w:spacing w:after="0"/>
        <w:ind w:left="0"/>
        <w:jc w:val="both"/>
      </w:pPr>
      <w:r>
        <w:rPr>
          <w:rFonts w:ascii="Times New Roman"/>
          <w:b w:val="false"/>
          <w:i w:val="false"/>
          <w:color w:val="000000"/>
          <w:sz w:val="28"/>
        </w:rPr>
        <w:t>
      по государственным органам, их ведомствам и территориальным подразделениям, государственным учреждениям;</w:t>
      </w:r>
    </w:p>
    <w:bookmarkEnd w:id="32"/>
    <w:bookmarkStart w:name="z47" w:id="33"/>
    <w:p>
      <w:pPr>
        <w:spacing w:after="0"/>
        <w:ind w:left="0"/>
        <w:jc w:val="both"/>
      </w:pPr>
      <w:r>
        <w:rPr>
          <w:rFonts w:ascii="Times New Roman"/>
          <w:b w:val="false"/>
          <w:i w:val="false"/>
          <w:color w:val="000000"/>
          <w:sz w:val="28"/>
        </w:rPr>
        <w:t>
      по документам системы государственного планирования;</w:t>
      </w:r>
    </w:p>
    <w:bookmarkEnd w:id="33"/>
    <w:bookmarkStart w:name="z48" w:id="34"/>
    <w:p>
      <w:pPr>
        <w:spacing w:after="0"/>
        <w:ind w:left="0"/>
        <w:jc w:val="both"/>
      </w:pPr>
      <w:r>
        <w:rPr>
          <w:rFonts w:ascii="Times New Roman"/>
          <w:b w:val="false"/>
          <w:i w:val="false"/>
          <w:color w:val="000000"/>
          <w:sz w:val="28"/>
        </w:rPr>
        <w:t>
      по регионам (столице, областям, городам республиканского значения, районам (городам областного значения);</w:t>
      </w:r>
    </w:p>
    <w:bookmarkEnd w:id="34"/>
    <w:bookmarkStart w:name="z49" w:id="35"/>
    <w:p>
      <w:pPr>
        <w:spacing w:after="0"/>
        <w:ind w:left="0"/>
        <w:jc w:val="both"/>
      </w:pPr>
      <w:r>
        <w:rPr>
          <w:rFonts w:ascii="Times New Roman"/>
          <w:b w:val="false"/>
          <w:i w:val="false"/>
          <w:color w:val="000000"/>
          <w:sz w:val="28"/>
        </w:rPr>
        <w:t>
      2) риски в области доходной части бюджета;</w:t>
      </w:r>
    </w:p>
    <w:bookmarkEnd w:id="35"/>
    <w:bookmarkStart w:name="z50" w:id="36"/>
    <w:p>
      <w:pPr>
        <w:spacing w:after="0"/>
        <w:ind w:left="0"/>
        <w:jc w:val="both"/>
      </w:pPr>
      <w:r>
        <w:rPr>
          <w:rFonts w:ascii="Times New Roman"/>
          <w:b w:val="false"/>
          <w:i w:val="false"/>
          <w:color w:val="000000"/>
          <w:sz w:val="28"/>
        </w:rPr>
        <w:t>
      3) риски по субъектам квазигосударственного сектора.";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26 изложить в следующей редакции:</w:t>
      </w:r>
    </w:p>
    <w:bookmarkStart w:name="z52" w:id="37"/>
    <w:p>
      <w:pPr>
        <w:spacing w:after="0"/>
        <w:ind w:left="0"/>
        <w:jc w:val="both"/>
      </w:pPr>
      <w:r>
        <w:rPr>
          <w:rFonts w:ascii="Times New Roman"/>
          <w:b w:val="false"/>
          <w:i w:val="false"/>
          <w:color w:val="000000"/>
          <w:sz w:val="28"/>
        </w:rPr>
        <w:t>
      "3) по направлениям расходов администратора бюджетной программы в соответствии с целями, целевыми индикаторами, определенными в плане развития государственного органа и плане развития столицы, области, города республиканского значения, а также полномочиями, определенными в положении о государственном органе.";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"27. Сводное значение оценки рисков по бюджетным программам (Rbp) применяется как дополнительное значение оценки рисков по администраторам бюджетных программ, программным документам (концепциям развития отрасли/сферы, национальным проектам, планам развития государственных органов, планам развития столицы, областей, городов республиканского значения).";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"30. Группировка бюджетных программ по направлениям расходов администратора бюджетной программы в соответствии с целями, целевыми индикаторами, определенными в плане развития государственного органа и плане развития столицы, области, города республиканского значения, а также полномочиями, определенными в положении о государственном органе, осуществляется структурным подразделением, ответственным за планирование.";</w:t>
      </w:r>
    </w:p>
    <w:bookmarkEnd w:id="39"/>
    <w:bookmarkStart w:name="z57" w:id="4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0"/>
    <w:bookmarkStart w:name="z58" w:id="41"/>
    <w:p>
      <w:pPr>
        <w:spacing w:after="0"/>
        <w:ind w:left="0"/>
        <w:jc w:val="both"/>
      </w:pPr>
      <w:r>
        <w:rPr>
          <w:rFonts w:ascii="Times New Roman"/>
          <w:b w:val="false"/>
          <w:i w:val="false"/>
          <w:color w:val="000000"/>
          <w:sz w:val="28"/>
        </w:rPr>
        <w:t>
      "1)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законами Республики Казахстан, республиканские и коммунальные государственные предприятия на праве хозяйственного ведения;";</w:t>
      </w:r>
    </w:p>
    <w:bookmarkEnd w:id="41"/>
    <w:bookmarkStart w:name="z59" w:id="4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42"/>
    <w:bookmarkStart w:name="z60" w:id="43"/>
    <w:p>
      <w:pPr>
        <w:spacing w:after="0"/>
        <w:ind w:left="0"/>
        <w:jc w:val="both"/>
      </w:pPr>
      <w:r>
        <w:rPr>
          <w:rFonts w:ascii="Times New Roman"/>
          <w:b w:val="false"/>
          <w:i w:val="false"/>
          <w:color w:val="000000"/>
          <w:sz w:val="28"/>
        </w:rPr>
        <w:t>
      "7) регионы (столица, области, города республиканского значения).";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36 изложить в следующей редакции:</w:t>
      </w:r>
    </w:p>
    <w:bookmarkStart w:name="z62" w:id="44"/>
    <w:p>
      <w:pPr>
        <w:spacing w:after="0"/>
        <w:ind w:left="0"/>
        <w:jc w:val="both"/>
      </w:pPr>
      <w:r>
        <w:rPr>
          <w:rFonts w:ascii="Times New Roman"/>
          <w:b w:val="false"/>
          <w:i w:val="false"/>
          <w:color w:val="000000"/>
          <w:sz w:val="28"/>
        </w:rPr>
        <w:t>
      "2) план развития столицы, области, города республиканского значения;";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приложения 9 </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Типовой системе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64" w:id="45"/>
    <w:p>
      <w:pPr>
        <w:spacing w:after="0"/>
        <w:ind w:left="0"/>
        <w:jc w:val="both"/>
      </w:pPr>
      <w:r>
        <w:rPr>
          <w:rFonts w:ascii="Times New Roman"/>
          <w:b w:val="false"/>
          <w:i w:val="false"/>
          <w:color w:val="000000"/>
          <w:sz w:val="28"/>
        </w:rPr>
        <w:t xml:space="preserve">
      4.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14-НҚ "Об утверждении Правил разработки и утверждения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под № 12499) следующее изменение:</w:t>
      </w:r>
    </w:p>
    <w:bookmarkEnd w:id="45"/>
    <w:bookmarkStart w:name="z6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процедурных стандартов внешнего государственного аудита и финансового контроля, утвержденных указанным нормативным постановлением: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67" w:id="47"/>
    <w:p>
      <w:pPr>
        <w:spacing w:after="0"/>
        <w:ind w:left="0"/>
        <w:jc w:val="both"/>
      </w:pPr>
      <w:r>
        <w:rPr>
          <w:rFonts w:ascii="Times New Roman"/>
          <w:b w:val="false"/>
          <w:i w:val="false"/>
          <w:color w:val="000000"/>
          <w:sz w:val="28"/>
        </w:rPr>
        <w:t>
      "5) предложения ревизионных комиссий столицы, областей, городов республиканского значения (далее - ревизионные комиссии).".</w:t>
      </w:r>
    </w:p>
    <w:bookmarkEnd w:id="47"/>
    <w:bookmarkStart w:name="z68" w:id="48"/>
    <w:p>
      <w:pPr>
        <w:spacing w:after="0"/>
        <w:ind w:left="0"/>
        <w:jc w:val="both"/>
      </w:pPr>
      <w:r>
        <w:rPr>
          <w:rFonts w:ascii="Times New Roman"/>
          <w:b w:val="false"/>
          <w:i w:val="false"/>
          <w:color w:val="000000"/>
          <w:sz w:val="28"/>
        </w:rPr>
        <w:t xml:space="preserve">
      5.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16-НҚ "Об утверждении Правил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(зарегистрировано в Реестре государственной регистрации нормативных правовых актов под № 12513) следующие изменения:</w:t>
      </w:r>
    </w:p>
    <w:bookmarkEnd w:id="48"/>
    <w:bookmarkStart w:name="z6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утвержденных указанным нормативным постановлением: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Start w:name="z71" w:id="50"/>
    <w:p>
      <w:pPr>
        <w:spacing w:after="0"/>
        <w:ind w:left="0"/>
        <w:jc w:val="both"/>
      </w:pPr>
      <w:r>
        <w:rPr>
          <w:rFonts w:ascii="Times New Roman"/>
          <w:b w:val="false"/>
          <w:i w:val="false"/>
          <w:color w:val="000000"/>
          <w:sz w:val="28"/>
        </w:rPr>
        <w:t>
      "26. Основные итоги оценки и реализации документов Системы государственного планирования в рамках проводимых им аудиторских мероприятий и экспертно-аналитической деятельности, включаются в годовой отчет Высшей аудиторской палаты за отчетный финансовый год, который по своему содержанию является заключением к соответствующему отчету Правительства Республики Казахстан, направляемый в Курултай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73" w:id="51"/>
    <w:p>
      <w:pPr>
        <w:spacing w:after="0"/>
        <w:ind w:left="0"/>
        <w:jc w:val="both"/>
      </w:pPr>
      <w:r>
        <w:rPr>
          <w:rFonts w:ascii="Times New Roman"/>
          <w:b w:val="false"/>
          <w:i w:val="false"/>
          <w:color w:val="000000"/>
          <w:sz w:val="28"/>
        </w:rPr>
        <w:t xml:space="preserve">
      6.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21-НҚ "Об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(зарегистрировано в Реестре государственной регистрации нормативных правовых актов под № 12595) следующие изменения:</w:t>
      </w:r>
    </w:p>
    <w:bookmarkEnd w:id="51"/>
    <w:bookmarkStart w:name="z7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утвержденных указанным нормативным постановлением: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76" w:id="53"/>
    <w:p>
      <w:pPr>
        <w:spacing w:after="0"/>
        <w:ind w:left="0"/>
        <w:jc w:val="both"/>
      </w:pPr>
      <w:r>
        <w:rPr>
          <w:rFonts w:ascii="Times New Roman"/>
          <w:b w:val="false"/>
          <w:i w:val="false"/>
          <w:color w:val="000000"/>
          <w:sz w:val="28"/>
        </w:rPr>
        <w:t>
      "6) государственного задания и государственного заказа, за исключением казенных предприятий, осуществляющих свою деятельность в области дошкольного воспитания и обучения, здравоохранения, а также организаций, оказывающих гарантированный объем не оплачиваемой медицинской помощи и организаций, реализующих оборонный заказ.";</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78" w:id="54"/>
    <w:p>
      <w:pPr>
        <w:spacing w:after="0"/>
        <w:ind w:left="0"/>
        <w:jc w:val="both"/>
      </w:pPr>
      <w:r>
        <w:rPr>
          <w:rFonts w:ascii="Times New Roman"/>
          <w:b w:val="false"/>
          <w:i w:val="false"/>
          <w:color w:val="000000"/>
          <w:sz w:val="28"/>
        </w:rPr>
        <w:t xml:space="preserve">
      7.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21 декабря 2015 года № 23-НҚ "Об утверждении Положения о Национальной комиссии по сертификации лиц, претендующих на присвоение квалификации государственного аудитора" (зарегистрировано в Реестре государственной регистрации нормативных правовых актов под № 12680) следующие изменения:</w:t>
      </w:r>
    </w:p>
    <w:bookmarkEnd w:id="54"/>
    <w:bookmarkStart w:name="z79"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сертификации лиц, претендующих на присвоение квалификации государственного аудитора, утвержденном указанным нормативным постановлением: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1" w:id="56"/>
    <w:p>
      <w:pPr>
        <w:spacing w:after="0"/>
        <w:ind w:left="0"/>
        <w:jc w:val="both"/>
      </w:pPr>
      <w:r>
        <w:rPr>
          <w:rFonts w:ascii="Times New Roman"/>
          <w:b w:val="false"/>
          <w:i w:val="false"/>
          <w:color w:val="000000"/>
          <w:sz w:val="28"/>
        </w:rPr>
        <w:t>
      "2. Национальная комиссия в своей деятельности руководствуется Конституцией Республики Казахстан, законами Республики Казахстан, актами Президента Республики Казахстан, настоящим Положением и иными нормативными правовыми актами Республики Казахстан.";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3" w:id="57"/>
    <w:p>
      <w:pPr>
        <w:spacing w:after="0"/>
        <w:ind w:left="0"/>
        <w:jc w:val="both"/>
      </w:pPr>
      <w:r>
        <w:rPr>
          <w:rFonts w:ascii="Times New Roman"/>
          <w:b w:val="false"/>
          <w:i w:val="false"/>
          <w:color w:val="000000"/>
          <w:sz w:val="28"/>
        </w:rPr>
        <w:t>
      "6. Председателем Национальной комиссии является Председатель Высшей аудиторской палаты Республики Казахстан.</w:t>
      </w:r>
    </w:p>
    <w:bookmarkEnd w:id="57"/>
    <w:bookmarkStart w:name="z84" w:id="58"/>
    <w:p>
      <w:pPr>
        <w:spacing w:after="0"/>
        <w:ind w:left="0"/>
        <w:jc w:val="both"/>
      </w:pPr>
      <w:r>
        <w:rPr>
          <w:rFonts w:ascii="Times New Roman"/>
          <w:b w:val="false"/>
          <w:i w:val="false"/>
          <w:color w:val="000000"/>
          <w:sz w:val="28"/>
        </w:rPr>
        <w:t>
      Рабочим органом Национальной комиссии является Высшая аудиторская палата Республики Казахстан (далее - Высшая аудиторская палата).</w:t>
      </w:r>
    </w:p>
    <w:bookmarkEnd w:id="58"/>
    <w:bookmarkStart w:name="z85" w:id="59"/>
    <w:p>
      <w:pPr>
        <w:spacing w:after="0"/>
        <w:ind w:left="0"/>
        <w:jc w:val="both"/>
      </w:pPr>
      <w:r>
        <w:rPr>
          <w:rFonts w:ascii="Times New Roman"/>
          <w:b w:val="false"/>
          <w:i w:val="false"/>
          <w:color w:val="000000"/>
          <w:sz w:val="28"/>
        </w:rPr>
        <w:t>
      Председатель Национальной комиссии утверждает персональный состав в количестве не менее четырнадцати человек на основании представленных предложений.</w:t>
      </w:r>
    </w:p>
    <w:bookmarkEnd w:id="59"/>
    <w:bookmarkStart w:name="z86" w:id="60"/>
    <w:p>
      <w:pPr>
        <w:spacing w:after="0"/>
        <w:ind w:left="0"/>
        <w:jc w:val="both"/>
      </w:pPr>
      <w:r>
        <w:rPr>
          <w:rFonts w:ascii="Times New Roman"/>
          <w:b w:val="false"/>
          <w:i w:val="false"/>
          <w:color w:val="000000"/>
          <w:sz w:val="28"/>
        </w:rPr>
        <w:t>
      В состав Национальной комиссии входят представители Администрации Президента Республики Казахстан, Высшей аудиторской палаты, уполномоченного органа по внутреннему государственному аудиту, депутаты Курултая Республики Казахстан (по согласованию).</w:t>
      </w:r>
    </w:p>
    <w:bookmarkEnd w:id="60"/>
    <w:bookmarkStart w:name="z87" w:id="61"/>
    <w:p>
      <w:pPr>
        <w:spacing w:after="0"/>
        <w:ind w:left="0"/>
        <w:jc w:val="both"/>
      </w:pPr>
      <w:r>
        <w:rPr>
          <w:rFonts w:ascii="Times New Roman"/>
          <w:b w:val="false"/>
          <w:i w:val="false"/>
          <w:color w:val="000000"/>
          <w:sz w:val="28"/>
        </w:rPr>
        <w:t>
      Представительство обеспечивается на уровне политических государственных служащих и/или административных государственных служащих корпуса "А".".</w:t>
      </w:r>
    </w:p>
    <w:bookmarkEnd w:id="61"/>
    <w:bookmarkStart w:name="z88" w:id="62"/>
    <w:p>
      <w:pPr>
        <w:spacing w:after="0"/>
        <w:ind w:left="0"/>
        <w:jc w:val="both"/>
      </w:pPr>
      <w:r>
        <w:rPr>
          <w:rFonts w:ascii="Times New Roman"/>
          <w:b w:val="false"/>
          <w:i w:val="false"/>
          <w:color w:val="000000"/>
          <w:sz w:val="28"/>
        </w:rPr>
        <w:t xml:space="preserve">
      8.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под № 13647) следующие изменения: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bookmarkStart w:name="z90" w:id="63"/>
    <w:p>
      <w:pPr>
        <w:spacing w:after="0"/>
        <w:ind w:left="0"/>
        <w:jc w:val="both"/>
      </w:pPr>
      <w:r>
        <w:rPr>
          <w:rFonts w:ascii="Times New Roman"/>
          <w:b w:val="false"/>
          <w:i w:val="false"/>
          <w:color w:val="000000"/>
          <w:sz w:val="28"/>
        </w:rPr>
        <w:t>
      "9) 1000. Процедурный стандарт внешнего государственного аудита и финансового контроля по представлению ревизионными комиссиями столицы, областей, городов республиканского значения Высшей аудиторской палате Республики Казахстан информации о своей работе согласно приложению 9 к настоящему нормативному постановлению;";</w:t>
      </w:r>
    </w:p>
    <w:bookmarkEnd w:id="63"/>
    <w:bookmarkStart w:name="z91" w:id="64"/>
    <w:p>
      <w:pPr>
        <w:spacing w:after="0"/>
        <w:ind w:left="0"/>
        <w:jc w:val="both"/>
      </w:pPr>
      <w:r>
        <w:rPr>
          <w:rFonts w:ascii="Times New Roman"/>
          <w:b w:val="false"/>
          <w:i w:val="false"/>
          <w:color w:val="000000"/>
          <w:sz w:val="28"/>
        </w:rPr>
        <w:t>
      в 600. Процедурном стандарте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утвержденном указанным нормативным постановлением:</w:t>
      </w:r>
    </w:p>
    <w:bookmarkEnd w:id="64"/>
    <w:bookmarkStart w:name="z92" w:id="6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5"/>
    <w:bookmarkStart w:name="z93" w:id="66"/>
    <w:p>
      <w:pPr>
        <w:spacing w:after="0"/>
        <w:ind w:left="0"/>
        <w:jc w:val="both"/>
      </w:pPr>
      <w:r>
        <w:rPr>
          <w:rFonts w:ascii="Times New Roman"/>
          <w:b w:val="false"/>
          <w:i w:val="false"/>
          <w:color w:val="000000"/>
          <w:sz w:val="28"/>
        </w:rPr>
        <w:t>
      "1) составлении заявки на проведение аудиторского мероприятия Высшей аудиторской палатой Республики Казахстан (далее - Высшая аудиторская палата) и ревизионными комиссиями столицы, областей, городов республиканского значения (далее - ревизионные комиссии);";</w:t>
      </w:r>
    </w:p>
    <w:bookmarkEnd w:id="66"/>
    <w:bookmarkStart w:name="z94" w:id="67"/>
    <w:p>
      <w:pPr>
        <w:spacing w:after="0"/>
        <w:ind w:left="0"/>
        <w:jc w:val="both"/>
      </w:pPr>
      <w:r>
        <w:rPr>
          <w:rFonts w:ascii="Times New Roman"/>
          <w:b w:val="false"/>
          <w:i w:val="false"/>
          <w:color w:val="000000"/>
          <w:sz w:val="28"/>
        </w:rPr>
        <w:t>
      пункт 10 изложить в следующей редакции:</w:t>
      </w:r>
    </w:p>
    <w:bookmarkEnd w:id="67"/>
    <w:bookmarkStart w:name="z95" w:id="68"/>
    <w:p>
      <w:pPr>
        <w:spacing w:after="0"/>
        <w:ind w:left="0"/>
        <w:jc w:val="both"/>
      </w:pPr>
      <w:r>
        <w:rPr>
          <w:rFonts w:ascii="Times New Roman"/>
          <w:b w:val="false"/>
          <w:i w:val="false"/>
          <w:color w:val="000000"/>
          <w:sz w:val="28"/>
        </w:rPr>
        <w:t>
      "10.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Республики Казахстан о государственных закупках, с учетом сроков проведения процедур и выделенных на эти цели бюджетных средств.</w:t>
      </w:r>
    </w:p>
    <w:bookmarkEnd w:id="68"/>
    <w:bookmarkStart w:name="z96" w:id="69"/>
    <w:p>
      <w:pPr>
        <w:spacing w:after="0"/>
        <w:ind w:left="0"/>
        <w:jc w:val="both"/>
      </w:pPr>
      <w:r>
        <w:rPr>
          <w:rFonts w:ascii="Times New Roman"/>
          <w:b w:val="false"/>
          <w:i w:val="false"/>
          <w:color w:val="000000"/>
          <w:sz w:val="28"/>
        </w:rPr>
        <w:t>
      На основании письма Высшей аудиторской палаты в качестве экспертов на безвозмездной основе привлекаются специалисты государственных органов по их согласованию, а также работники подведомственной организации Высшей аудиторской палаты, в том числе для тестирования в пилотном режиме проектов методологических документов.</w:t>
      </w:r>
    </w:p>
    <w:bookmarkEnd w:id="69"/>
    <w:bookmarkStart w:name="z97" w:id="70"/>
    <w:p>
      <w:pPr>
        <w:spacing w:after="0"/>
        <w:ind w:left="0"/>
        <w:jc w:val="both"/>
      </w:pPr>
      <w:r>
        <w:rPr>
          <w:rFonts w:ascii="Times New Roman"/>
          <w:b w:val="false"/>
          <w:i w:val="false"/>
          <w:color w:val="000000"/>
          <w:sz w:val="28"/>
        </w:rPr>
        <w:t>
      На основании письма ревизионной комиссии столицы, области, города республиканского значения в качестве экспертов на безвозмездной основе привлекаются специалисты государственных органов по их согласованию.";</w:t>
      </w:r>
    </w:p>
    <w:bookmarkEnd w:id="70"/>
    <w:bookmarkStart w:name="z98" w:id="71"/>
    <w:p>
      <w:pPr>
        <w:spacing w:after="0"/>
        <w:ind w:left="0"/>
        <w:jc w:val="both"/>
      </w:pPr>
      <w:r>
        <w:rPr>
          <w:rFonts w:ascii="Times New Roman"/>
          <w:b w:val="false"/>
          <w:i w:val="false"/>
          <w:color w:val="000000"/>
          <w:sz w:val="28"/>
        </w:rPr>
        <w:t>
      приложение к настоящему 600. Процедурному стандарту изложить в новой редакции согласно приложению 6 к настоящему Перечню;</w:t>
      </w:r>
    </w:p>
    <w:bookmarkEnd w:id="71"/>
    <w:bookmarkStart w:name="z99" w:id="72"/>
    <w:p>
      <w:pPr>
        <w:spacing w:after="0"/>
        <w:ind w:left="0"/>
        <w:jc w:val="both"/>
      </w:pPr>
      <w:r>
        <w:rPr>
          <w:rFonts w:ascii="Times New Roman"/>
          <w:b w:val="false"/>
          <w:i w:val="false"/>
          <w:color w:val="000000"/>
          <w:sz w:val="28"/>
        </w:rPr>
        <w:t>
      в 700. Процедурном стандарте внешнего государственного аудита и финансового контроля по признанию результатов государственного аудита, утвержденном указанным нормативным постановлением: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1" w:id="73"/>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столицы, областей, городов республиканского значения и уполномоченном органе по внутреннему государственному аудиту и его территориальных подразделениях структурным подразделением Высшей аудиторской палаты, ответственным за проведение контроля качества.";</w:t>
      </w:r>
    </w:p>
    <w:bookmarkEnd w:id="73"/>
    <w:bookmarkStart w:name="z102" w:id="74"/>
    <w:p>
      <w:pPr>
        <w:spacing w:after="0"/>
        <w:ind w:left="0"/>
        <w:jc w:val="both"/>
      </w:pPr>
      <w:r>
        <w:rPr>
          <w:rFonts w:ascii="Times New Roman"/>
          <w:b w:val="false"/>
          <w:i w:val="false"/>
          <w:color w:val="000000"/>
          <w:sz w:val="28"/>
        </w:rPr>
        <w:t>
      в 900. Процедурном стандарте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утвержденном указанным нормативным постановлением: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75"/>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(далее - Процедурный стандарт) содержит процедурные требования к формированию и представлению уполномоченными органами внешнего государственного аудита и финансового контроля оперативной информации для Президента Республики Казахстан, Курултая Республики Казахстан, Правительства Республики Казахстан, маслихатов и акимов об исполнении соответствующего бюджета (далее - оперативная информация), а также формированию и представлению Высшей аудиторской палатой Республики Казахстан (далее - Высшая аудиторская палата) Президенту Республики Казахстан, Курултаю Республики Казахстан информации о работе Высшей аудиторской палаты (далее - информация о работе).";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1 Главы 2 изложить в следующей редакции:</w:t>
      </w:r>
    </w:p>
    <w:bookmarkStart w:name="z106" w:id="76"/>
    <w:p>
      <w:pPr>
        <w:spacing w:after="0"/>
        <w:ind w:left="0"/>
        <w:jc w:val="both"/>
      </w:pPr>
      <w:r>
        <w:rPr>
          <w:rFonts w:ascii="Times New Roman"/>
          <w:b w:val="false"/>
          <w:i w:val="false"/>
          <w:color w:val="000000"/>
          <w:sz w:val="28"/>
        </w:rPr>
        <w:t>
      "Параграф 1. Порядок формирования и сроки представления оперативной информации об исполнении республиканского бюджета Президенту Республики Казахстан, Курултаю Республики Казахстан, Правительству Республики Казахстан";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изложить в следующей редакции:</w:t>
      </w:r>
    </w:p>
    <w:bookmarkStart w:name="z108" w:id="77"/>
    <w:p>
      <w:pPr>
        <w:spacing w:after="0"/>
        <w:ind w:left="0"/>
        <w:jc w:val="both"/>
      </w:pPr>
      <w:r>
        <w:rPr>
          <w:rFonts w:ascii="Times New Roman"/>
          <w:b w:val="false"/>
          <w:i w:val="false"/>
          <w:color w:val="000000"/>
          <w:sz w:val="28"/>
        </w:rPr>
        <w:t>
      "4) ключевые показатели деятельности органов внешнего государственного аудита, ревизионных комиссий, количество объектов и объем средств, охваченных государственным аудитом, ревизионными комиссиями, объем установленных ревизионными комиссиями нарушений норм законодательства Республики Казахстан, а также актов субъектов квазигосударственного сектора, объем выявленных ревизионными комиссиями финансовых нарушений, объем восстановленных (возмещенных) и подлежащих восстановлению (возмещению) сумм по результатам аудиторских мероприятий, исполнение рекомендаций (предложений) и поручений по итогам аудиторских и экспертно-аналитических мероприятий, ключевые показатели деятельности уполномоченного органа по внутреннему государственному аудиту, информация о поступлениях в бюджет столицы, области, города республиканского значения, бюджет района (города областного значения) за отчетный период, представляемые в соответствии с Процедурным стандартом государственного аудита и финансового контроля по представлению ревизионными комиссиями Высшей аудиторской палате информации о своей работе, согласно приложениям 1, 2, 3, 4, 5, 6, 7, 8 и 9 к настоящему Процедурному стандарту;</w:t>
      </w:r>
    </w:p>
    <w:bookmarkEnd w:id="77"/>
    <w:bookmarkStart w:name="z109" w:id="78"/>
    <w:p>
      <w:pPr>
        <w:spacing w:after="0"/>
        <w:ind w:left="0"/>
        <w:jc w:val="both"/>
      </w:pPr>
      <w:r>
        <w:rPr>
          <w:rFonts w:ascii="Times New Roman"/>
          <w:b w:val="false"/>
          <w:i w:val="false"/>
          <w:color w:val="000000"/>
          <w:sz w:val="28"/>
        </w:rPr>
        <w:t xml:space="preserve">
      5) информация о показателях работы уполномоченного органа по внутреннему государственному аудиту и его территориальных подразделений, служб внутреннего аудита центральных государственных органов, местных исполнительных органов столицы, областей, городов республиканского значения, ведомств центральных государственных органов, представляемая в соответствии с Правилами взаимодействия органов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9-НҚ и приказом Министра финансов от 27 ноября 2015 года № 589 (зарегистрировано в Реестре государственной регистрации нормативных правовых актов № 12577);";</w:t>
      </w:r>
    </w:p>
    <w:bookmarkEnd w:id="78"/>
    <w:bookmarkStart w:name="z110"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2 изложить в следующей редакции:</w:t>
      </w:r>
    </w:p>
    <w:bookmarkStart w:name="z112" w:id="80"/>
    <w:p>
      <w:pPr>
        <w:spacing w:after="0"/>
        <w:ind w:left="0"/>
        <w:jc w:val="both"/>
      </w:pPr>
      <w:r>
        <w:rPr>
          <w:rFonts w:ascii="Times New Roman"/>
          <w:b w:val="false"/>
          <w:i w:val="false"/>
          <w:color w:val="000000"/>
          <w:sz w:val="28"/>
        </w:rPr>
        <w:t>
      "Параграф 2. Порядок формирования и сроки представления оперативной информации об исполнении местных бюджетов ревизионной комиссией маслихату и акимам столицы, областей, города республиканского значения, города областного значения";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5 изложить в следующей редакции:</w:t>
      </w:r>
    </w:p>
    <w:bookmarkStart w:name="z114" w:id="81"/>
    <w:p>
      <w:pPr>
        <w:spacing w:after="0"/>
        <w:ind w:left="0"/>
        <w:jc w:val="both"/>
      </w:pPr>
      <w:r>
        <w:rPr>
          <w:rFonts w:ascii="Times New Roman"/>
          <w:b w:val="false"/>
          <w:i w:val="false"/>
          <w:color w:val="000000"/>
          <w:sz w:val="28"/>
        </w:rPr>
        <w:t>
      "Параграф 5. Порядок формирования и представления Высшей аудиторской палатой Президенту Республики Казахстан, Курултаю Республики Казахстан информации о работе Высшей аудиторской палаты";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6" w:id="82"/>
    <w:p>
      <w:pPr>
        <w:spacing w:after="0"/>
        <w:ind w:left="0"/>
        <w:jc w:val="both"/>
      </w:pPr>
      <w:r>
        <w:rPr>
          <w:rFonts w:ascii="Times New Roman"/>
          <w:b w:val="false"/>
          <w:i w:val="false"/>
          <w:color w:val="000000"/>
          <w:sz w:val="28"/>
        </w:rPr>
        <w:t>
      "31. Информация о работе Высшей аудиторской палаты за отчетный период представляется в соответствии с пунктом 1 статьи 43 Закона в Администрацию Президента Республики Казахстан в сроки, утвержденные Графиками представления информации, и в соответствии с пунктом 2 статьи 44 Закона в Курултай Республики Казахстан, не позднее 25 числа месяца, следующего за отчетным кварталом.";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900. Процедурному стандарту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Перечню;</w:t>
      </w:r>
    </w:p>
    <w:bookmarkStart w:name="z118" w:id="83"/>
    <w:p>
      <w:pPr>
        <w:spacing w:after="0"/>
        <w:ind w:left="0"/>
        <w:jc w:val="both"/>
      </w:pPr>
      <w:r>
        <w:rPr>
          <w:rFonts w:ascii="Times New Roman"/>
          <w:b w:val="false"/>
          <w:i w:val="false"/>
          <w:color w:val="000000"/>
          <w:sz w:val="28"/>
        </w:rPr>
        <w:t>
      в 1000. Процедурном стандарте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 утвержденном указанным нормативным постановлением: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0" w:id="84"/>
    <w:p>
      <w:pPr>
        <w:spacing w:after="0"/>
        <w:ind w:left="0"/>
        <w:jc w:val="both"/>
      </w:pPr>
      <w:r>
        <w:rPr>
          <w:rFonts w:ascii="Times New Roman"/>
          <w:b w:val="false"/>
          <w:i w:val="false"/>
          <w:color w:val="000000"/>
          <w:sz w:val="28"/>
        </w:rPr>
        <w:t>
      "1000. Процедурный стандарт внешнего государственного аудита и финансового контроля по представлению ревизионными комиссиями столицы, областей, городов республиканского значения Высшей аудиторской палате Республики Казахстан информации о своей работе";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 w:id="85"/>
    <w:p>
      <w:pPr>
        <w:spacing w:after="0"/>
        <w:ind w:left="0"/>
        <w:jc w:val="both"/>
      </w:pPr>
      <w:r>
        <w:rPr>
          <w:rFonts w:ascii="Times New Roman"/>
          <w:b w:val="false"/>
          <w:i w:val="false"/>
          <w:color w:val="000000"/>
          <w:sz w:val="28"/>
        </w:rPr>
        <w:t xml:space="preserve">
      "1. Процедурный стандарт государственного аудита и финансового контроля по представлению ревизионными комиссиями столицы, областей, городов республиканского значения Высшей аудиторской палате Республики Казахстан информации о своей работе (далее - Стандарт)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 государственном аудите и финансовом контроле". Настоящий Стандарт содержит процедурные требования к обеспечению единых подходов к формированию и представлению информации ревизионными комиссиями столицы, областей, городов республиканского значения (далее - ревизионные комиссии) Высшей аудиторской палате Республики Казахстан (далее - Информация).";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4" w:id="86"/>
    <w:p>
      <w:pPr>
        <w:spacing w:after="0"/>
        <w:ind w:left="0"/>
        <w:jc w:val="both"/>
      </w:pPr>
      <w:r>
        <w:rPr>
          <w:rFonts w:ascii="Times New Roman"/>
          <w:b w:val="false"/>
          <w:i w:val="false"/>
          <w:color w:val="000000"/>
          <w:sz w:val="28"/>
        </w:rPr>
        <w:t>
      "12. Ревизионные комиссии на основе данных сводных таблиц системных недостатков, выявленных в ходе аудиторского мероприятия, а также сводных реестров выявленных нарушений по результатам государственного аудита заполняют и представляют Высшей аудиторской палате за отчетный период следующие формы:</w:t>
      </w:r>
    </w:p>
    <w:bookmarkEnd w:id="86"/>
    <w:bookmarkStart w:name="z125" w:id="87"/>
    <w:p>
      <w:pPr>
        <w:spacing w:after="0"/>
        <w:ind w:left="0"/>
        <w:jc w:val="both"/>
      </w:pPr>
      <w:r>
        <w:rPr>
          <w:rFonts w:ascii="Times New Roman"/>
          <w:b w:val="false"/>
          <w:i w:val="false"/>
          <w:color w:val="000000"/>
          <w:sz w:val="28"/>
        </w:rPr>
        <w:t>
      1) учет системных недостатков, выявленных в ходе аудиторского мероприятия Ревизионной комиссией столицы, по __________ области, городу ______ республиканского значения за отчетный период ____ года (приложение 5 к настоящему Стандарту);</w:t>
      </w:r>
    </w:p>
    <w:bookmarkEnd w:id="87"/>
    <w:bookmarkStart w:name="z126" w:id="88"/>
    <w:p>
      <w:pPr>
        <w:spacing w:after="0"/>
        <w:ind w:left="0"/>
        <w:jc w:val="both"/>
      </w:pPr>
      <w:r>
        <w:rPr>
          <w:rFonts w:ascii="Times New Roman"/>
          <w:b w:val="false"/>
          <w:i w:val="false"/>
          <w:color w:val="000000"/>
          <w:sz w:val="28"/>
        </w:rPr>
        <w:t>
      2) учет выявленных нарушений при поступлении средств в бюджет Ревизионной комиссией столицы, по __________ области, городу _______ республиканского значения за отчетный период ____ года (приложение 6 к настоящему Стандарту);</w:t>
      </w:r>
    </w:p>
    <w:bookmarkEnd w:id="88"/>
    <w:bookmarkStart w:name="z127" w:id="89"/>
    <w:p>
      <w:pPr>
        <w:spacing w:after="0"/>
        <w:ind w:left="0"/>
        <w:jc w:val="both"/>
      </w:pPr>
      <w:r>
        <w:rPr>
          <w:rFonts w:ascii="Times New Roman"/>
          <w:b w:val="false"/>
          <w:i w:val="false"/>
          <w:color w:val="000000"/>
          <w:sz w:val="28"/>
        </w:rPr>
        <w:t>
      3) учет выявленных нарушений при использовании бюджетных средств и активов государства Ревизионной комиссией столицы, по __________ области, городу ______ республиканского значения за отчетный период ____ года (приложение 7 к настоящему Стандарту);</w:t>
      </w:r>
    </w:p>
    <w:bookmarkEnd w:id="89"/>
    <w:bookmarkStart w:name="z128" w:id="90"/>
    <w:p>
      <w:pPr>
        <w:spacing w:after="0"/>
        <w:ind w:left="0"/>
        <w:jc w:val="both"/>
      </w:pPr>
      <w:r>
        <w:rPr>
          <w:rFonts w:ascii="Times New Roman"/>
          <w:b w:val="false"/>
          <w:i w:val="false"/>
          <w:color w:val="000000"/>
          <w:sz w:val="28"/>
        </w:rPr>
        <w:t>
      4) учет выявленных нарушений, установленных при проведении аудита финансовой отчетности Ревизионной комиссией столицы, по __________ области, городу _______ республиканского значения за отчетный период ____ года (приложение 8 к настоящему Стандарту);</w:t>
      </w:r>
    </w:p>
    <w:bookmarkEnd w:id="90"/>
    <w:bookmarkStart w:name="z129" w:id="91"/>
    <w:p>
      <w:pPr>
        <w:spacing w:after="0"/>
        <w:ind w:left="0"/>
        <w:jc w:val="both"/>
      </w:pPr>
      <w:r>
        <w:rPr>
          <w:rFonts w:ascii="Times New Roman"/>
          <w:b w:val="false"/>
          <w:i w:val="false"/>
          <w:color w:val="000000"/>
          <w:sz w:val="28"/>
        </w:rPr>
        <w:t>
      5) учет выявленных процедурных нарушений законодательства в деятельности объекта государственного аудита, в том числе связанных с реализацией его задач и функций, Ревизионной комиссией столицы, по __________ области, городу ______ республиканского значения за отчетный период ____ года (приложение 9 к настоящему Стандарту).";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31" w:id="92"/>
    <w:p>
      <w:pPr>
        <w:spacing w:after="0"/>
        <w:ind w:left="0"/>
        <w:jc w:val="both"/>
      </w:pPr>
      <w:r>
        <w:rPr>
          <w:rFonts w:ascii="Times New Roman"/>
          <w:b w:val="false"/>
          <w:i w:val="false"/>
          <w:color w:val="000000"/>
          <w:sz w:val="28"/>
        </w:rPr>
        <w:t>
      "20. В информации суммы выявленного и возмещенного ущерба государству, финансовые и процедурные нарушения, прямые (косвенные) потери бюджета, суммы неэффективного планирования и использованных бюджетных средств (активов), нарушений актов субъектов квазигосударственного сектора, принятых для реализации норм законодательства Республики Казахстан указываются в тысячах теңге с точностью до первого десятизначного знака.";</w:t>
      </w:r>
    </w:p>
    <w:bookmarkEnd w:id="92"/>
    <w:bookmarkStart w:name="z132" w:id="93"/>
    <w:p>
      <w:pPr>
        <w:spacing w:after="0"/>
        <w:ind w:left="0"/>
        <w:jc w:val="both"/>
      </w:pPr>
      <w:r>
        <w:rPr>
          <w:rFonts w:ascii="Times New Roman"/>
          <w:b w:val="false"/>
          <w:i w:val="false"/>
          <w:color w:val="000000"/>
          <w:sz w:val="28"/>
        </w:rPr>
        <w:t>
      в приложении 1 правый верхний угол изложить в следующей редакции: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34"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правый верхний угол изложить в следующей редакции: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36"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правый верхний угол изложить в следующей редакции: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38"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правый верхний угол изложить в следующей редакции: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4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правый верхний угол изложить в следующей редакции: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42"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правый верхний угол изложить в следующей редакции: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44"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правый верхний угол изложить в следующей редакции: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4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правый верхний угол изложить в следующей редакции: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bookmarkStart w:name="z148"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правый верхний угол изложить в следующей редакции: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столицы,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Высшей аудиторской палате</w:t>
            </w:r>
            <w:r>
              <w:br/>
            </w:r>
            <w:r>
              <w:rPr>
                <w:rFonts w:ascii="Times New Roman"/>
                <w:b w:val="false"/>
                <w:i w:val="false"/>
                <w:color w:val="000000"/>
                <w:sz w:val="20"/>
              </w:rPr>
              <w:t>информации о своей работе";</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1000. Процедурному стандарту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настоящему Перечню;</w:t>
      </w:r>
    </w:p>
    <w:bookmarkStart w:name="z151" w:id="102"/>
    <w:p>
      <w:pPr>
        <w:spacing w:after="0"/>
        <w:ind w:left="0"/>
        <w:jc w:val="both"/>
      </w:pPr>
      <w:r>
        <w:rPr>
          <w:rFonts w:ascii="Times New Roman"/>
          <w:b w:val="false"/>
          <w:i w:val="false"/>
          <w:color w:val="000000"/>
          <w:sz w:val="28"/>
        </w:rPr>
        <w:t xml:space="preserve">
      9.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Высшей аудиторской палаты Республики Казахстан от 9 сентября 2024 года № 12-НҚ "Об утверждении Правил отбора и критериев оценки кандидатов на должности председателя и членов ревизионных комиссии" (зарегистрировано в Реестре государственной регистрации нормативных правовых актов под № 35052) следующие изменения:</w:t>
      </w:r>
    </w:p>
    <w:bookmarkEnd w:id="102"/>
    <w:bookmarkStart w:name="z152"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и критериев оценки кандидатов на должности председателя и членов ревизионных комиссий, утвержденных указанным нормативным постановлением: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4" w:id="104"/>
    <w:p>
      <w:pPr>
        <w:spacing w:after="0"/>
        <w:ind w:left="0"/>
        <w:jc w:val="both"/>
      </w:pPr>
      <w:r>
        <w:rPr>
          <w:rFonts w:ascii="Times New Roman"/>
          <w:b w:val="false"/>
          <w:i w:val="false"/>
          <w:color w:val="000000"/>
          <w:sz w:val="28"/>
        </w:rPr>
        <w:t xml:space="preserve">
      "1. Настоящие Правила отбора и критерии оценки кандидатов на должности председателя и членов ревизионных комиссий разработаны в соответствии с подпунктом 22-1) пункта 4 статьи 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(далее - Закон) и определяют порядок отбора и критерии оценки кандидатов на должности председателя и членов ревизионной комиссии столицы, области, города республиканского значения (далее - ревизионная комиссия).</w:t>
      </w:r>
    </w:p>
    <w:bookmarkEnd w:id="104"/>
    <w:bookmarkStart w:name="z155" w:id="105"/>
    <w:p>
      <w:pPr>
        <w:spacing w:after="0"/>
        <w:ind w:left="0"/>
        <w:jc w:val="both"/>
      </w:pPr>
      <w:r>
        <w:rPr>
          <w:rFonts w:ascii="Times New Roman"/>
          <w:b w:val="false"/>
          <w:i w:val="false"/>
          <w:color w:val="000000"/>
          <w:sz w:val="28"/>
        </w:rPr>
        <w:t>
      2. Председатель ревизионной комиссии в соответствии с пунктом 2 статьи 47 Закона назначается на должность и освобождается от должности маслихатом столицы, области, города республиканского значения сроком на пять лет по представлению Высшей аудиторской палаты Республики Казахстан (далее - Высшая аудиторская палата) и согласованию с Администрацией Президента Республики Казахстан.</w:t>
      </w:r>
    </w:p>
    <w:bookmarkEnd w:id="105"/>
    <w:bookmarkStart w:name="z156" w:id="106"/>
    <w:p>
      <w:pPr>
        <w:spacing w:after="0"/>
        <w:ind w:left="0"/>
        <w:jc w:val="both"/>
      </w:pPr>
      <w:r>
        <w:rPr>
          <w:rFonts w:ascii="Times New Roman"/>
          <w:b w:val="false"/>
          <w:i w:val="false"/>
          <w:color w:val="000000"/>
          <w:sz w:val="28"/>
        </w:rPr>
        <w:t>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столицы, области, города республиканского значения по представлению председателя ревизионной комиссии и согласованию с Высшей аудиторской палатой.";</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58" w:id="107"/>
    <w:p>
      <w:pPr>
        <w:spacing w:after="0"/>
        <w:ind w:left="0"/>
        <w:jc w:val="both"/>
      </w:pPr>
      <w:r>
        <w:rPr>
          <w:rFonts w:ascii="Times New Roman"/>
          <w:b w:val="false"/>
          <w:i w:val="false"/>
          <w:color w:val="000000"/>
          <w:sz w:val="28"/>
        </w:rPr>
        <w:t xml:space="preserve">
      "15. Председатель ревизионной комиссии по согласованию с Высшей аудиторской палатой представляет кандидата из отобранных на должность членов ревизионной комиссии кандидатов в маслихат столицы, области, города республиканского значения для их назначения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w:t>
      </w:r>
    </w:p>
    <w:bookmarkEnd w:id="107"/>
    <w:bookmarkStart w:name="z159" w:id="108"/>
    <w:p>
      <w:pPr>
        <w:spacing w:after="0"/>
        <w:ind w:left="0"/>
        <w:jc w:val="both"/>
      </w:pPr>
      <w:r>
        <w:rPr>
          <w:rFonts w:ascii="Times New Roman"/>
          <w:b w:val="false"/>
          <w:i w:val="false"/>
          <w:color w:val="000000"/>
          <w:sz w:val="28"/>
        </w:rPr>
        <w:t xml:space="preserve">
      10.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Высшей аудиторской палаты Республики Казахстан от 29 мая 2025 года № 5-НҚ "Об утверждении Правил определения стоимости исследований, консалтинговых услуг и государственного задания в сфере государственного аудита и финансового контроля" (зарегистрировано в Реестре государственной регистрации нормативных правовых актов под № 36169) следующие изменения:</w:t>
      </w:r>
    </w:p>
    <w:bookmarkEnd w:id="108"/>
    <w:bookmarkStart w:name="z160"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стоимости исследований, консалтинговых услуг и государственного задания в сфере государственного аудита и финансового контроля, утвержденных указанным нормативным постановлением: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164" w:id="110"/>
    <w:p>
      <w:pPr>
        <w:spacing w:after="0"/>
        <w:ind w:left="0"/>
        <w:jc w:val="left"/>
      </w:pPr>
      <w:r>
        <w:rPr>
          <w:rFonts w:ascii="Times New Roman"/>
          <w:b/>
          <w:i w:val="false"/>
          <w:color w:val="000000"/>
        </w:rPr>
        <w:t xml:space="preserve"> ПЕРЕЧЕНЬ КРИТЕРИЕВ</w:t>
      </w:r>
    </w:p>
    <w:bookmarkEnd w:id="110"/>
    <w:bookmarkStart w:name="z165" w:id="111"/>
    <w:p>
      <w:pPr>
        <w:spacing w:after="0"/>
        <w:ind w:left="0"/>
        <w:jc w:val="left"/>
      </w:pPr>
      <w:r>
        <w:rPr>
          <w:rFonts w:ascii="Times New Roman"/>
          <w:b/>
          <w:i w:val="false"/>
          <w:color w:val="000000"/>
        </w:rPr>
        <w:t xml:space="preserve"> по регионам (столице, областям, городам республиканского значения)</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 момента проведения последнего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государственным аудитом от общего объема бюджетных средств республиканского бюджета, выделенных за последние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от общего объема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неосвоенных средств по бюджетным программам развития, выделенных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развития (для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целевых трансфертов, выделенных из республиканского бюджета на развитие от общего объема расходов местного бюджета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обеспечения софинансирования из местного бюджета по местным бюджетным инвестиционным проектам, финансируемых за счет целевых трансфертов на развитие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перераспределению (корректировке) местных бюджетных инвестиционных проектов в ходе исполнения бюджета от общего утвержденного количества местных бюджетных инвестиционных проектов, реализуемых местным исполнительным органом за счет целевых трансфертов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перераспределенных между бюджетными подпрограммами в пределах одной бюджетной программы от общего объема средств бюджета выделенных государственному органу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168" w:id="112"/>
    <w:p>
      <w:pPr>
        <w:spacing w:after="0"/>
        <w:ind w:left="0"/>
        <w:jc w:val="left"/>
      </w:pPr>
      <w:r>
        <w:rPr>
          <w:rFonts w:ascii="Times New Roman"/>
          <w:b/>
          <w:i w:val="false"/>
          <w:color w:val="000000"/>
        </w:rPr>
        <w:t xml:space="preserve"> ПЕРЕЧЕНЬ КРИТЕРИЕВ по Планам развития столицы, областей, городов республиканского значения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 момента проведения последнего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от общего объема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недостижения целевых индикаторов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целевых индикаторов, не достигших значений, предусмотренных в первоначально утвержденном программном документе,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невыполненных мероприятий Плана мероприятий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несвоевременно реализуемых бюджетных инвестиционных проектов в рамках программного документа от их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внесенных изменений и дополнений в программный документ в течение периода его реализации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w:t>
            </w:r>
            <w:r>
              <w:br/>
            </w:r>
            <w:r>
              <w:rPr>
                <w:rFonts w:ascii="Times New Roman"/>
                <w:b w:val="false"/>
                <w:i w:val="false"/>
                <w:color w:val="000000"/>
                <w:sz w:val="20"/>
              </w:rPr>
              <w:t>Системы государственного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и национальных компаний и</w:t>
            </w:r>
            <w:r>
              <w:br/>
            </w:r>
            <w:r>
              <w:rPr>
                <w:rFonts w:ascii="Times New Roman"/>
                <w:b w:val="false"/>
                <w:i w:val="false"/>
                <w:color w:val="000000"/>
                <w:sz w:val="20"/>
              </w:rPr>
              <w:t>планов 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w:t>
            </w:r>
            <w:r>
              <w:br/>
            </w:r>
            <w:r>
              <w:rPr>
                <w:rFonts w:ascii="Times New Roman"/>
                <w:b w:val="false"/>
                <w:i w:val="false"/>
                <w:color w:val="000000"/>
                <w:sz w:val="20"/>
              </w:rPr>
              <w:t>является 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13"/>
    <w:p>
      <w:pPr>
        <w:spacing w:after="0"/>
        <w:ind w:left="0"/>
        <w:jc w:val="left"/>
      </w:pPr>
      <w:r>
        <w:rPr>
          <w:rFonts w:ascii="Times New Roman"/>
          <w:b/>
          <w:i w:val="false"/>
          <w:color w:val="000000"/>
        </w:rPr>
        <w:t xml:space="preserve"> Информация об итогах оценки реализации национального проекта</w:t>
      </w:r>
    </w:p>
    <w:bookmarkEnd w:id="113"/>
    <w:p>
      <w:pPr>
        <w:spacing w:after="0"/>
        <w:ind w:left="0"/>
        <w:jc w:val="both"/>
      </w:pPr>
      <w:bookmarkStart w:name="z173" w:id="114"/>
      <w:r>
        <w:rPr>
          <w:rFonts w:ascii="Times New Roman"/>
          <w:b w:val="false"/>
          <w:i w:val="false"/>
          <w:color w:val="000000"/>
          <w:sz w:val="28"/>
        </w:rPr>
        <w:t>
      ________________________________________________________________</w:t>
      </w:r>
    </w:p>
    <w:bookmarkEnd w:id="114"/>
    <w:p>
      <w:pPr>
        <w:spacing w:after="0"/>
        <w:ind w:left="0"/>
        <w:jc w:val="both"/>
      </w:pPr>
      <w:r>
        <w:rPr>
          <w:rFonts w:ascii="Times New Roman"/>
          <w:b w:val="false"/>
          <w:i w:val="false"/>
          <w:color w:val="000000"/>
          <w:sz w:val="28"/>
        </w:rPr>
        <w:t xml:space="preserve">                   (наименование национального проекта)</w:t>
      </w:r>
    </w:p>
    <w:p>
      <w:pPr>
        <w:spacing w:after="0"/>
        <w:ind w:left="0"/>
        <w:jc w:val="both"/>
      </w:pPr>
      <w:r>
        <w:rPr>
          <w:rFonts w:ascii="Times New Roman"/>
          <w:b w:val="false"/>
          <w:i w:val="false"/>
          <w:color w:val="000000"/>
          <w:sz w:val="28"/>
        </w:rPr>
        <w:t xml:space="preserve">       Реквизиты ______________________________________________________</w:t>
      </w:r>
    </w:p>
    <w:p>
      <w:pPr>
        <w:spacing w:after="0"/>
        <w:ind w:left="0"/>
        <w:jc w:val="both"/>
      </w:pPr>
      <w:r>
        <w:rPr>
          <w:rFonts w:ascii="Times New Roman"/>
          <w:b w:val="false"/>
          <w:i w:val="false"/>
          <w:color w:val="000000"/>
          <w:sz w:val="28"/>
        </w:rPr>
        <w:t xml:space="preserve">       Государственный орган-разработчик ________________________________</w:t>
      </w:r>
    </w:p>
    <w:p>
      <w:pPr>
        <w:spacing w:after="0"/>
        <w:ind w:left="0"/>
        <w:jc w:val="both"/>
      </w:pPr>
      <w:r>
        <w:rPr>
          <w:rFonts w:ascii="Times New Roman"/>
          <w:b w:val="false"/>
          <w:i w:val="false"/>
          <w:color w:val="000000"/>
          <w:sz w:val="28"/>
        </w:rPr>
        <w:t xml:space="preserve">       Отчетный период ________________________________________________</w:t>
      </w:r>
    </w:p>
    <w:p>
      <w:pPr>
        <w:spacing w:after="0"/>
        <w:ind w:left="0"/>
        <w:jc w:val="both"/>
      </w:pPr>
      <w:r>
        <w:rPr>
          <w:rFonts w:ascii="Times New Roman"/>
          <w:b w:val="false"/>
          <w:i w:val="false"/>
          <w:color w:val="000000"/>
          <w:sz w:val="28"/>
        </w:rPr>
        <w:t xml:space="preserve">       Сроки реализации (по этапам) _____________________________________</w:t>
      </w:r>
    </w:p>
    <w:bookmarkStart w:name="z174" w:id="115"/>
    <w:p>
      <w:pPr>
        <w:spacing w:after="0"/>
        <w:ind w:left="0"/>
        <w:jc w:val="both"/>
      </w:pPr>
      <w:r>
        <w:rPr>
          <w:rFonts w:ascii="Times New Roman"/>
          <w:b w:val="false"/>
          <w:i w:val="false"/>
          <w:color w:val="000000"/>
          <w:sz w:val="28"/>
        </w:rPr>
        <w:t>
      1. Достижение результатов</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16"/>
    <w:p>
      <w:pPr>
        <w:spacing w:after="0"/>
        <w:ind w:left="0"/>
        <w:jc w:val="both"/>
      </w:pPr>
      <w:r>
        <w:rPr>
          <w:rFonts w:ascii="Times New Roman"/>
          <w:b w:val="false"/>
          <w:i w:val="false"/>
          <w:color w:val="000000"/>
          <w:sz w:val="28"/>
        </w:rPr>
        <w:t>
      2. Освоение финансовых средств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неиспользования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17"/>
    <w:p>
      <w:pPr>
        <w:spacing w:after="0"/>
        <w:ind w:left="0"/>
        <w:jc w:val="both"/>
      </w:pPr>
      <w:r>
        <w:rPr>
          <w:rFonts w:ascii="Times New Roman"/>
          <w:b w:val="false"/>
          <w:i w:val="false"/>
          <w:color w:val="000000"/>
          <w:sz w:val="28"/>
        </w:rPr>
        <w:t>
      3. Анализ эффективности реализации национального проекта:</w:t>
      </w:r>
    </w:p>
    <w:bookmarkEnd w:id="117"/>
    <w:bookmarkStart w:name="z177" w:id="118"/>
    <w:p>
      <w:pPr>
        <w:spacing w:after="0"/>
        <w:ind w:left="0"/>
        <w:jc w:val="both"/>
      </w:pPr>
      <w:r>
        <w:rPr>
          <w:rFonts w:ascii="Times New Roman"/>
          <w:b w:val="false"/>
          <w:i w:val="false"/>
          <w:color w:val="000000"/>
          <w:sz w:val="28"/>
        </w:rPr>
        <w:t>
      анализ использования бюджетных средств и активов государства;</w:t>
      </w:r>
    </w:p>
    <w:bookmarkEnd w:id="118"/>
    <w:bookmarkStart w:name="z178" w:id="119"/>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и индикаторов.</w:t>
      </w:r>
    </w:p>
    <w:bookmarkEnd w:id="119"/>
    <w:bookmarkStart w:name="z179" w:id="120"/>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120"/>
    <w:bookmarkStart w:name="z180" w:id="121"/>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национальных проектов, при использования бюджетных средств и активов государства, об уровне организации их реализации;</w:t>
      </w:r>
    </w:p>
    <w:bookmarkEnd w:id="121"/>
    <w:bookmarkStart w:name="z181" w:id="122"/>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национальных проектов показателям оценки;</w:t>
      </w:r>
    </w:p>
    <w:bookmarkEnd w:id="122"/>
    <w:bookmarkStart w:name="z182" w:id="123"/>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23"/>
    <w:bookmarkStart w:name="z183" w:id="124"/>
    <w:p>
      <w:pPr>
        <w:spacing w:after="0"/>
        <w:ind w:left="0"/>
        <w:jc w:val="both"/>
      </w:pPr>
      <w:r>
        <w:rPr>
          <w:rFonts w:ascii="Times New Roman"/>
          <w:b w:val="false"/>
          <w:i w:val="false"/>
          <w:color w:val="000000"/>
          <w:sz w:val="28"/>
        </w:rPr>
        <w:t>
      ожидаемый социально-экономический эффект;</w:t>
      </w:r>
    </w:p>
    <w:bookmarkEnd w:id="124"/>
    <w:bookmarkStart w:name="z184" w:id="125"/>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25"/>
    <w:bookmarkStart w:name="z185" w:id="126"/>
    <w:p>
      <w:pPr>
        <w:spacing w:after="0"/>
        <w:ind w:left="0"/>
        <w:jc w:val="both"/>
      </w:pPr>
      <w:r>
        <w:rPr>
          <w:rFonts w:ascii="Times New Roman"/>
          <w:b w:val="false"/>
          <w:i w:val="false"/>
          <w:color w:val="000000"/>
          <w:sz w:val="28"/>
        </w:rPr>
        <w:t>
      рекомендации по выявленным недостаткам;</w:t>
      </w:r>
    </w:p>
    <w:bookmarkEnd w:id="126"/>
    <w:bookmarkStart w:name="z186" w:id="127"/>
    <w:p>
      <w:pPr>
        <w:spacing w:after="0"/>
        <w:ind w:left="0"/>
        <w:jc w:val="both"/>
      </w:pPr>
      <w:r>
        <w:rPr>
          <w:rFonts w:ascii="Times New Roman"/>
          <w:b w:val="false"/>
          <w:i w:val="false"/>
          <w:color w:val="000000"/>
          <w:sz w:val="28"/>
        </w:rPr>
        <w:t>
      анализ возможностей устранения выявленных проблем самим центральным государственным, местным исполнительным органом, в том числе предложения по корректировке национального проекта по объемам и источникам финансирования, об изменении действующего законодательства;</w:t>
      </w:r>
    </w:p>
    <w:bookmarkEnd w:id="127"/>
    <w:bookmarkStart w:name="z187" w:id="128"/>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национального проекта.</w:t>
      </w:r>
    </w:p>
    <w:bookmarkEnd w:id="128"/>
    <w:bookmarkStart w:name="z188" w:id="129"/>
    <w:p>
      <w:pPr>
        <w:spacing w:after="0"/>
        <w:ind w:left="0"/>
        <w:jc w:val="both"/>
      </w:pPr>
      <w:r>
        <w:rPr>
          <w:rFonts w:ascii="Times New Roman"/>
          <w:b w:val="false"/>
          <w:i w:val="false"/>
          <w:color w:val="000000"/>
          <w:sz w:val="28"/>
        </w:rPr>
        <w:t>
      5. Принятые меры по фактам использования бюджетных средств и активов государства с нарушениями бюджетного и иного законодательства при реализации программного документа.</w:t>
      </w:r>
    </w:p>
    <w:bookmarkEnd w:id="129"/>
    <w:bookmarkStart w:name="z189" w:id="130"/>
    <w:p>
      <w:pPr>
        <w:spacing w:after="0"/>
        <w:ind w:left="0"/>
        <w:jc w:val="both"/>
      </w:pPr>
      <w:r>
        <w:rPr>
          <w:rFonts w:ascii="Times New Roman"/>
          <w:b w:val="false"/>
          <w:i w:val="false"/>
          <w:color w:val="000000"/>
          <w:sz w:val="28"/>
        </w:rPr>
        <w:t>
      6. Результаты рассмотрения государственным органом-разработчиком (исполнителем) документов Высшей аудиторской палаты Республики Казахстан по итогам государственного аудита и экспертно- аналитической деятельности.</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 Системы</w:t>
            </w:r>
            <w:r>
              <w:br/>
            </w:r>
            <w:r>
              <w:rPr>
                <w:rFonts w:ascii="Times New Roman"/>
                <w:b w:val="false"/>
                <w:i w:val="false"/>
                <w:color w:val="000000"/>
                <w:sz w:val="20"/>
              </w:rPr>
              <w:t>государственного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и национальных компаний и</w:t>
            </w:r>
            <w:r>
              <w:br/>
            </w:r>
            <w:r>
              <w:rPr>
                <w:rFonts w:ascii="Times New Roman"/>
                <w:b w:val="false"/>
                <w:i w:val="false"/>
                <w:color w:val="000000"/>
                <w:sz w:val="20"/>
              </w:rPr>
              <w:t>планов мероприятий национальных 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31"/>
    <w:p>
      <w:pPr>
        <w:spacing w:after="0"/>
        <w:ind w:left="0"/>
        <w:jc w:val="left"/>
      </w:pPr>
      <w:r>
        <w:rPr>
          <w:rFonts w:ascii="Times New Roman"/>
          <w:b/>
          <w:i w:val="false"/>
          <w:color w:val="000000"/>
        </w:rPr>
        <w:t xml:space="preserve"> Информация об итогах оценки реализации плана развития и плана мероприятий национальной компании</w:t>
      </w:r>
    </w:p>
    <w:bookmarkEnd w:id="131"/>
    <w:p>
      <w:pPr>
        <w:spacing w:after="0"/>
        <w:ind w:left="0"/>
        <w:jc w:val="both"/>
      </w:pPr>
      <w:bookmarkStart w:name="z195" w:id="132"/>
      <w:r>
        <w:rPr>
          <w:rFonts w:ascii="Times New Roman"/>
          <w:b w:val="false"/>
          <w:i w:val="false"/>
          <w:color w:val="000000"/>
          <w:sz w:val="28"/>
        </w:rPr>
        <w:t>
      ___________________________________________________________</w:t>
      </w:r>
    </w:p>
    <w:bookmarkEnd w:id="132"/>
    <w:p>
      <w:pPr>
        <w:spacing w:after="0"/>
        <w:ind w:left="0"/>
        <w:jc w:val="both"/>
      </w:pPr>
      <w:r>
        <w:rPr>
          <w:rFonts w:ascii="Times New Roman"/>
          <w:b w:val="false"/>
          <w:i w:val="false"/>
          <w:color w:val="000000"/>
          <w:sz w:val="28"/>
        </w:rPr>
        <w:t xml:space="preserve">             (наименование национального холдинга/компании)</w:t>
      </w:r>
    </w:p>
    <w:p>
      <w:pPr>
        <w:spacing w:after="0"/>
        <w:ind w:left="0"/>
        <w:jc w:val="both"/>
      </w:pPr>
      <w:r>
        <w:rPr>
          <w:rFonts w:ascii="Times New Roman"/>
          <w:b w:val="false"/>
          <w:i w:val="false"/>
          <w:color w:val="000000"/>
          <w:sz w:val="28"/>
        </w:rPr>
        <w:t xml:space="preserve">       на________________________ годы,</w:t>
      </w:r>
    </w:p>
    <w:p>
      <w:pPr>
        <w:spacing w:after="0"/>
        <w:ind w:left="0"/>
        <w:jc w:val="both"/>
      </w:pPr>
      <w:r>
        <w:rPr>
          <w:rFonts w:ascii="Times New Roman"/>
          <w:b w:val="false"/>
          <w:i w:val="false"/>
          <w:color w:val="000000"/>
          <w:sz w:val="28"/>
        </w:rPr>
        <w:t xml:space="preserve">       (период реализации)</w:t>
      </w:r>
    </w:p>
    <w:p>
      <w:pPr>
        <w:spacing w:after="0"/>
        <w:ind w:left="0"/>
        <w:jc w:val="both"/>
      </w:pPr>
      <w:r>
        <w:rPr>
          <w:rFonts w:ascii="Times New Roman"/>
          <w:b w:val="false"/>
          <w:i w:val="false"/>
          <w:color w:val="000000"/>
          <w:sz w:val="28"/>
        </w:rPr>
        <w:t xml:space="preserve">       утвержденного______________________________________________</w:t>
      </w:r>
    </w:p>
    <w:p>
      <w:pPr>
        <w:spacing w:after="0"/>
        <w:ind w:left="0"/>
        <w:jc w:val="both"/>
      </w:pPr>
      <w:r>
        <w:rPr>
          <w:rFonts w:ascii="Times New Roman"/>
          <w:b w:val="false"/>
          <w:i w:val="false"/>
          <w:color w:val="000000"/>
          <w:sz w:val="28"/>
        </w:rPr>
        <w:t xml:space="preserve">       (наименование нормативного правового акта, которым утвержден план</w:t>
      </w:r>
    </w:p>
    <w:p>
      <w:pPr>
        <w:spacing w:after="0"/>
        <w:ind w:left="0"/>
        <w:jc w:val="both"/>
      </w:pPr>
      <w:r>
        <w:rPr>
          <w:rFonts w:ascii="Times New Roman"/>
          <w:b w:val="false"/>
          <w:i w:val="false"/>
          <w:color w:val="000000"/>
          <w:sz w:val="28"/>
        </w:rPr>
        <w:t xml:space="preserve">       развития и план мероприятий национального холдинга/компании)</w:t>
      </w:r>
    </w:p>
    <w:p>
      <w:pPr>
        <w:spacing w:after="0"/>
        <w:ind w:left="0"/>
        <w:jc w:val="both"/>
      </w:pPr>
      <w:r>
        <w:rPr>
          <w:rFonts w:ascii="Times New Roman"/>
          <w:b w:val="false"/>
          <w:i w:val="false"/>
          <w:color w:val="000000"/>
          <w:sz w:val="28"/>
        </w:rPr>
        <w:t xml:space="preserve">       от "___" ___________ 20__ года № __________</w:t>
      </w:r>
    </w:p>
    <w:p>
      <w:pPr>
        <w:spacing w:after="0"/>
        <w:ind w:left="0"/>
        <w:jc w:val="both"/>
      </w:pPr>
      <w:r>
        <w:rPr>
          <w:rFonts w:ascii="Times New Roman"/>
          <w:b w:val="false"/>
          <w:i w:val="false"/>
          <w:color w:val="000000"/>
          <w:sz w:val="28"/>
        </w:rPr>
        <w:t xml:space="preserve">       Период отчета: ___________________________</w:t>
      </w:r>
    </w:p>
    <w:bookmarkStart w:name="z196" w:id="133"/>
    <w:p>
      <w:pPr>
        <w:spacing w:after="0"/>
        <w:ind w:left="0"/>
        <w:jc w:val="both"/>
      </w:pPr>
      <w:r>
        <w:rPr>
          <w:rFonts w:ascii="Times New Roman"/>
          <w:b w:val="false"/>
          <w:i w:val="false"/>
          <w:color w:val="000000"/>
          <w:sz w:val="28"/>
        </w:rPr>
        <w:t>
      1. Достижение результатов</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34"/>
    <w:p>
      <w:pPr>
        <w:spacing w:after="0"/>
        <w:ind w:left="0"/>
        <w:jc w:val="both"/>
      </w:pPr>
      <w:r>
        <w:rPr>
          <w:rFonts w:ascii="Times New Roman"/>
          <w:b w:val="false"/>
          <w:i w:val="false"/>
          <w:color w:val="000000"/>
          <w:sz w:val="28"/>
        </w:rPr>
        <w:t>
      2. Освоение финансовых средств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35"/>
    <w:p>
      <w:pPr>
        <w:spacing w:after="0"/>
        <w:ind w:left="0"/>
        <w:jc w:val="both"/>
      </w:pPr>
      <w:r>
        <w:rPr>
          <w:rFonts w:ascii="Times New Roman"/>
          <w:b w:val="false"/>
          <w:i w:val="false"/>
          <w:color w:val="000000"/>
          <w:sz w:val="28"/>
        </w:rPr>
        <w:t>
      3. Анализ эффективности реализации плана развития национального холдинга/компании:</w:t>
      </w:r>
    </w:p>
    <w:bookmarkEnd w:id="135"/>
    <w:bookmarkStart w:name="z199" w:id="136"/>
    <w:p>
      <w:pPr>
        <w:spacing w:after="0"/>
        <w:ind w:left="0"/>
        <w:jc w:val="both"/>
      </w:pPr>
      <w:r>
        <w:rPr>
          <w:rFonts w:ascii="Times New Roman"/>
          <w:b w:val="false"/>
          <w:i w:val="false"/>
          <w:color w:val="000000"/>
          <w:sz w:val="28"/>
        </w:rPr>
        <w:t>
      анализ факторов, повлиявших на ход реализации плана развития национального холдинга/компании (целевого использования средств, эффективное управление государственным имуществом, своевременное и качественное выполнение мероприятий, рентабельность деятельности);</w:t>
      </w:r>
    </w:p>
    <w:bookmarkEnd w:id="136"/>
    <w:bookmarkStart w:name="z200" w:id="137"/>
    <w:p>
      <w:pPr>
        <w:spacing w:after="0"/>
        <w:ind w:left="0"/>
        <w:jc w:val="both"/>
      </w:pPr>
      <w:r>
        <w:rPr>
          <w:rFonts w:ascii="Times New Roman"/>
          <w:b w:val="false"/>
          <w:i w:val="false"/>
          <w:color w:val="000000"/>
          <w:sz w:val="28"/>
        </w:rPr>
        <w:t>
      оценка реализации достижения стратегических направлений развития;</w:t>
      </w:r>
    </w:p>
    <w:bookmarkEnd w:id="137"/>
    <w:bookmarkStart w:name="z201" w:id="138"/>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плана развития.</w:t>
      </w:r>
    </w:p>
    <w:bookmarkEnd w:id="138"/>
    <w:bookmarkStart w:name="z202" w:id="139"/>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139"/>
    <w:bookmarkStart w:name="z203" w:id="140"/>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плана развития, об уровне организации их реализации;</w:t>
      </w:r>
    </w:p>
    <w:bookmarkEnd w:id="140"/>
    <w:bookmarkStart w:name="z204" w:id="141"/>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плана развития показателям оценки;</w:t>
      </w:r>
    </w:p>
    <w:bookmarkEnd w:id="141"/>
    <w:bookmarkStart w:name="z205" w:id="142"/>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42"/>
    <w:bookmarkStart w:name="z206" w:id="143"/>
    <w:p>
      <w:pPr>
        <w:spacing w:after="0"/>
        <w:ind w:left="0"/>
        <w:jc w:val="both"/>
      </w:pPr>
      <w:r>
        <w:rPr>
          <w:rFonts w:ascii="Times New Roman"/>
          <w:b w:val="false"/>
          <w:i w:val="false"/>
          <w:color w:val="000000"/>
          <w:sz w:val="28"/>
        </w:rPr>
        <w:t>
      определение влияния реализации плана развития на результаты показателей отрасли, сферы, региона или деятельности национального холдинга, компании;</w:t>
      </w:r>
    </w:p>
    <w:bookmarkEnd w:id="143"/>
    <w:bookmarkStart w:name="z207" w:id="144"/>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44"/>
    <w:bookmarkStart w:name="z208" w:id="145"/>
    <w:p>
      <w:pPr>
        <w:spacing w:after="0"/>
        <w:ind w:left="0"/>
        <w:jc w:val="both"/>
      </w:pPr>
      <w:r>
        <w:rPr>
          <w:rFonts w:ascii="Times New Roman"/>
          <w:b w:val="false"/>
          <w:i w:val="false"/>
          <w:color w:val="000000"/>
          <w:sz w:val="28"/>
        </w:rPr>
        <w:t>
      рекомендации по выявленным недостаткам;</w:t>
      </w:r>
    </w:p>
    <w:bookmarkEnd w:id="145"/>
    <w:bookmarkStart w:name="z209" w:id="146"/>
    <w:p>
      <w:pPr>
        <w:spacing w:after="0"/>
        <w:ind w:left="0"/>
        <w:jc w:val="both"/>
      </w:pPr>
      <w:r>
        <w:rPr>
          <w:rFonts w:ascii="Times New Roman"/>
          <w:b w:val="false"/>
          <w:i w:val="false"/>
          <w:color w:val="000000"/>
          <w:sz w:val="28"/>
        </w:rPr>
        <w:t>
      анализ возможностей устранения выявленных проблем самим национальным холдингом, компанией, в том числе предложения по корректировке плана развития по объемам и источникам финансирования, об изменении действующего законодательства;</w:t>
      </w:r>
    </w:p>
    <w:bookmarkEnd w:id="146"/>
    <w:bookmarkStart w:name="z210" w:id="147"/>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плана развития.</w:t>
      </w:r>
    </w:p>
    <w:bookmarkEnd w:id="147"/>
    <w:bookmarkStart w:name="z211" w:id="148"/>
    <w:p>
      <w:pPr>
        <w:spacing w:after="0"/>
        <w:ind w:left="0"/>
        <w:jc w:val="both"/>
      </w:pPr>
      <w:r>
        <w:rPr>
          <w:rFonts w:ascii="Times New Roman"/>
          <w:b w:val="false"/>
          <w:i w:val="false"/>
          <w:color w:val="000000"/>
          <w:sz w:val="28"/>
        </w:rPr>
        <w:t>
      5. Принятые меры по фактам неэффективного управления государственным имуществом, бюджетных средств, активов государства и субъектов квазигосударственного сектора, нарушениям бюджетного и иного законодательства при реализации плана развития национального холдинга/компании.</w:t>
      </w:r>
    </w:p>
    <w:bookmarkEnd w:id="148"/>
    <w:bookmarkStart w:name="z212" w:id="149"/>
    <w:p>
      <w:pPr>
        <w:spacing w:after="0"/>
        <w:ind w:left="0"/>
        <w:jc w:val="both"/>
      </w:pPr>
      <w:r>
        <w:rPr>
          <w:rFonts w:ascii="Times New Roman"/>
          <w:b w:val="false"/>
          <w:i w:val="false"/>
          <w:color w:val="000000"/>
          <w:sz w:val="28"/>
        </w:rPr>
        <w:t>
      6. Результаты рассмотрения национальным холдингом/компанией документов Высшей аудиторской палаты Республики Казахстан по итогам государственного аудита и экспертно-аналитической деятельности.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Приложение к Правилам </w:t>
            </w:r>
            <w:r>
              <w:br/>
            </w:r>
            <w:r>
              <w:rPr>
                <w:rFonts w:ascii="Times New Roman"/>
                <w:b w:val="false"/>
                <w:i w:val="false"/>
                <w:color w:val="000000"/>
                <w:sz w:val="20"/>
              </w:rPr>
              <w:t>проведения аудита</w:t>
            </w:r>
            <w:r>
              <w:br/>
            </w:r>
            <w:r>
              <w:rPr>
                <w:rFonts w:ascii="Times New Roman"/>
                <w:b w:val="false"/>
                <w:i w:val="false"/>
                <w:color w:val="000000"/>
                <w:sz w:val="20"/>
              </w:rPr>
              <w:t>специального назначения</w:t>
            </w:r>
            <w:r>
              <w:br/>
            </w:r>
            <w:r>
              <w:rPr>
                <w:rFonts w:ascii="Times New Roman"/>
                <w:b w:val="false"/>
                <w:i w:val="false"/>
                <w:color w:val="000000"/>
                <w:sz w:val="20"/>
              </w:rPr>
              <w:t>субъектов квазигосударственного</w:t>
            </w:r>
            <w:r>
              <w:br/>
            </w:r>
            <w:r>
              <w:rPr>
                <w:rFonts w:ascii="Times New Roman"/>
                <w:b w:val="false"/>
                <w:i w:val="false"/>
                <w:color w:val="000000"/>
                <w:sz w:val="20"/>
              </w:rPr>
              <w:t>сектора и представления</w:t>
            </w:r>
            <w:r>
              <w:br/>
            </w:r>
            <w:r>
              <w:rPr>
                <w:rFonts w:ascii="Times New Roman"/>
                <w:b w:val="false"/>
                <w:i w:val="false"/>
                <w:color w:val="000000"/>
                <w:sz w:val="20"/>
              </w:rPr>
              <w:t>аудиторского заключения</w:t>
            </w:r>
            <w:r>
              <w:br/>
            </w:r>
            <w:r>
              <w:rPr>
                <w:rFonts w:ascii="Times New Roman"/>
                <w:b w:val="false"/>
                <w:i w:val="false"/>
                <w:color w:val="000000"/>
                <w:sz w:val="20"/>
              </w:rPr>
              <w:t>по аудиту специального</w:t>
            </w:r>
            <w:r>
              <w:br/>
            </w:r>
            <w:r>
              <w:rPr>
                <w:rFonts w:ascii="Times New Roman"/>
                <w:b w:val="false"/>
                <w:i w:val="false"/>
                <w:color w:val="000000"/>
                <w:sz w:val="20"/>
              </w:rPr>
              <w:t>назначения субъектов</w:t>
            </w:r>
            <w:r>
              <w:br/>
            </w:r>
            <w:r>
              <w:rPr>
                <w:rFonts w:ascii="Times New Roman"/>
                <w:b w:val="false"/>
                <w:i w:val="false"/>
                <w:color w:val="000000"/>
                <w:sz w:val="20"/>
              </w:rPr>
              <w:t>квазигосударственного сектора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аудиторской</w:t>
            </w:r>
            <w:r>
              <w:br/>
            </w:r>
            <w:r>
              <w:rPr>
                <w:rFonts w:ascii="Times New Roman"/>
                <w:b w:val="false"/>
                <w:i w:val="false"/>
                <w:color w:val="000000"/>
                <w:sz w:val="20"/>
              </w:rPr>
              <w:t>организации, подпись,</w:t>
            </w:r>
            <w:r>
              <w:br/>
            </w:r>
            <w:r>
              <w:rPr>
                <w:rFonts w:ascii="Times New Roman"/>
                <w:b w:val="false"/>
                <w:i w:val="false"/>
                <w:color w:val="000000"/>
                <w:sz w:val="20"/>
              </w:rPr>
              <w:t>наименование аудиторской</w:t>
            </w:r>
            <w:r>
              <w:br/>
            </w:r>
            <w:r>
              <w:rPr>
                <w:rFonts w:ascii="Times New Roman"/>
                <w:b w:val="false"/>
                <w:i w:val="false"/>
                <w:color w:val="000000"/>
                <w:sz w:val="20"/>
              </w:rPr>
              <w:t>организации, место печати</w:t>
            </w:r>
            <w:r>
              <w:br/>
            </w:r>
            <w:r>
              <w:rPr>
                <w:rFonts w:ascii="Times New Roman"/>
                <w:b w:val="false"/>
                <w:i w:val="false"/>
                <w:color w:val="000000"/>
                <w:sz w:val="20"/>
              </w:rPr>
              <w:t>(при наличии),</w:t>
            </w:r>
            <w:r>
              <w:br/>
            </w:r>
            <w:r>
              <w:rPr>
                <w:rFonts w:ascii="Times New Roman"/>
                <w:b w:val="false"/>
                <w:i w:val="false"/>
                <w:color w:val="000000"/>
                <w:sz w:val="20"/>
              </w:rPr>
              <w:t>№, дата выдачи лицензии)</w:t>
            </w:r>
          </w:p>
        </w:tc>
      </w:tr>
    </w:tbl>
    <w:bookmarkStart w:name="z216" w:id="150"/>
    <w:p>
      <w:pPr>
        <w:spacing w:after="0"/>
        <w:ind w:left="0"/>
        <w:jc w:val="left"/>
      </w:pPr>
      <w:r>
        <w:rPr>
          <w:rFonts w:ascii="Times New Roman"/>
          <w:b/>
          <w:i w:val="false"/>
          <w:color w:val="000000"/>
        </w:rPr>
        <w:t xml:space="preserve"> Аудиторское заключение по аудиту специального назначения субъектов квазигосударственного сектора</w:t>
      </w:r>
    </w:p>
    <w:bookmarkEnd w:id="150"/>
    <w:p>
      <w:pPr>
        <w:spacing w:after="0"/>
        <w:ind w:left="0"/>
        <w:jc w:val="both"/>
      </w:pPr>
      <w:bookmarkStart w:name="z217" w:id="151"/>
      <w:r>
        <w:rPr>
          <w:rFonts w:ascii="Times New Roman"/>
          <w:b w:val="false"/>
          <w:i w:val="false"/>
          <w:color w:val="000000"/>
          <w:sz w:val="28"/>
        </w:rPr>
        <w:t>
      _____________________________________________________________________</w:t>
      </w:r>
    </w:p>
    <w:bookmarkEnd w:id="151"/>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r>
        <w:rPr>
          <w:rFonts w:ascii="Times New Roman"/>
          <w:b w:val="false"/>
          <w:i w:val="false"/>
          <w:color w:val="000000"/>
          <w:sz w:val="28"/>
        </w:rPr>
        <w:t xml:space="preserve">       Аудиторской организацией, _____________________________________________</w:t>
      </w:r>
    </w:p>
    <w:p>
      <w:pPr>
        <w:spacing w:after="0"/>
        <w:ind w:left="0"/>
        <w:jc w:val="both"/>
      </w:pPr>
      <w:r>
        <w:rPr>
          <w:rFonts w:ascii="Times New Roman"/>
          <w:b w:val="false"/>
          <w:i w:val="false"/>
          <w:color w:val="000000"/>
          <w:sz w:val="28"/>
        </w:rPr>
        <w:t xml:space="preserve">       (наименование аудиторской организации, бизнес-идентификационный номер (далее - БИН)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 основании договора на проведение аудита специального назначения субъектов</w:t>
      </w:r>
    </w:p>
    <w:p>
      <w:pPr>
        <w:spacing w:after="0"/>
        <w:ind w:left="0"/>
        <w:jc w:val="both"/>
      </w:pPr>
      <w:r>
        <w:rPr>
          <w:rFonts w:ascii="Times New Roman"/>
          <w:b w:val="false"/>
          <w:i w:val="false"/>
          <w:color w:val="000000"/>
          <w:sz w:val="28"/>
        </w:rPr>
        <w:t xml:space="preserve">       квазигосударственного сектора от "__" _____ 20__ года проведен аудит специального назначения субъектов квазигосударственного сектора (далее - аудит) в отношении_____________________________________________________________________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лица-резидента, БИН)</w:t>
      </w:r>
    </w:p>
    <w:p>
      <w:pPr>
        <w:spacing w:after="0"/>
        <w:ind w:left="0"/>
        <w:jc w:val="both"/>
      </w:pPr>
      <w:r>
        <w:rPr>
          <w:rFonts w:ascii="Times New Roman"/>
          <w:b w:val="false"/>
          <w:i w:val="false"/>
          <w:color w:val="000000"/>
          <w:sz w:val="28"/>
        </w:rPr>
        <w:t xml:space="preserve">       в соответствии с Правилами проведения аудита специального назначения субъектов квазигосударственного сектора и представления аудиторского заключения по аудиту назначения субъектов квазигосударственного сектора, утвержденными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21-НҚ (зарегистрировано в Реестре государственной регистрации нормативных правовых актов № 12595), и иными нормативными правовыми актами Республики Казахстан, по итогам которого составлено аудиторское заключение по аудиту специального назначения субъектов квазигосударственного сектора (далее - аудиторское заключение) за период</w:t>
      </w:r>
    </w:p>
    <w:p>
      <w:pPr>
        <w:spacing w:after="0"/>
        <w:ind w:left="0"/>
        <w:jc w:val="both"/>
      </w:pPr>
      <w:r>
        <w:rPr>
          <w:rFonts w:ascii="Times New Roman"/>
          <w:b w:val="false"/>
          <w:i w:val="false"/>
          <w:color w:val="000000"/>
          <w:sz w:val="28"/>
        </w:rPr>
        <w:t xml:space="preserve">       с "__"_______ 20__ года по "__" _______20__ год.</w:t>
      </w:r>
    </w:p>
    <w:p>
      <w:pPr>
        <w:spacing w:after="0"/>
        <w:ind w:left="0"/>
        <w:jc w:val="both"/>
      </w:pPr>
      <w:r>
        <w:rPr>
          <w:rFonts w:ascii="Times New Roman"/>
          <w:b w:val="false"/>
          <w:i w:val="false"/>
          <w:color w:val="000000"/>
          <w:sz w:val="28"/>
        </w:rPr>
        <w:t xml:space="preserve">       Аудит начат _________________________</w:t>
      </w:r>
    </w:p>
    <w:p>
      <w:pPr>
        <w:spacing w:after="0"/>
        <w:ind w:left="0"/>
        <w:jc w:val="both"/>
      </w:pPr>
      <w:r>
        <w:rPr>
          <w:rFonts w:ascii="Times New Roman"/>
          <w:b w:val="false"/>
          <w:i w:val="false"/>
          <w:color w:val="000000"/>
          <w:sz w:val="28"/>
        </w:rPr>
        <w:t xml:space="preserve">       Аудит окончен _______________________</w:t>
      </w:r>
    </w:p>
    <w:p>
      <w:pPr>
        <w:spacing w:after="0"/>
        <w:ind w:left="0"/>
        <w:jc w:val="both"/>
      </w:pPr>
      <w:r>
        <w:rPr>
          <w:rFonts w:ascii="Times New Roman"/>
          <w:b w:val="false"/>
          <w:i w:val="false"/>
          <w:color w:val="000000"/>
          <w:sz w:val="28"/>
        </w:rPr>
        <w:t xml:space="preserve">                         (дата) (дата)</w:t>
      </w:r>
    </w:p>
    <w:p>
      <w:pPr>
        <w:spacing w:after="0"/>
        <w:ind w:left="0"/>
        <w:jc w:val="both"/>
      </w:pPr>
      <w:r>
        <w:rPr>
          <w:rFonts w:ascii="Times New Roman"/>
          <w:b w:val="false"/>
          <w:i w:val="false"/>
          <w:color w:val="000000"/>
          <w:sz w:val="28"/>
        </w:rPr>
        <w:t xml:space="preserve">       Цель аудита: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Предмет аудита: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(бюджетные средства указываются в разрезе бюджетных программ и подпрограмм, бюджетные кредиты, займы (государственные и гарантированные государством займы, а также займы, привлекаемые под поручительство государства), бюджетные инвестиции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 государственные концессионные обязательства, связанные гранты, государственные задания, государственный заказ за исключением казенных предприятий, а также организаций, оказывающих гарантированный объем не оплачиваемой медицинской помощи и реализующих оборонный заказ охваченные аудитом):</w:t>
      </w:r>
    </w:p>
    <w:p>
      <w:pPr>
        <w:spacing w:after="0"/>
        <w:ind w:left="0"/>
        <w:jc w:val="both"/>
      </w:pPr>
      <w:r>
        <w:rPr>
          <w:rFonts w:ascii="Times New Roman"/>
          <w:b w:val="false"/>
          <w:i w:val="false"/>
          <w:color w:val="000000"/>
          <w:sz w:val="28"/>
        </w:rPr>
        <w:t xml:space="preserve">       Контактные телефоны аудируемого субъекта: телефоны, факс: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Перечень документов, предоставленные в ходе аудита: 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Перечень запрошенных аудиторской организацией документов, но не       предоставленных в ходе аудита: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Общие сведения об аудируемом субъекте</w:t>
      </w:r>
    </w:p>
    <w:p>
      <w:pPr>
        <w:spacing w:after="0"/>
        <w:ind w:left="0"/>
        <w:jc w:val="both"/>
      </w:pPr>
      <w:r>
        <w:rPr>
          <w:rFonts w:ascii="Times New Roman"/>
          <w:b w:val="false"/>
          <w:i w:val="false"/>
          <w:color w:val="000000"/>
          <w:sz w:val="28"/>
        </w:rPr>
        <w:t xml:space="preserve">       1. Свидетельство (справка) о государственной регистрации/перерегистрации</w:t>
      </w:r>
    </w:p>
    <w:p>
      <w:pPr>
        <w:spacing w:after="0"/>
        <w:ind w:left="0"/>
        <w:jc w:val="both"/>
      </w:pPr>
      <w:bookmarkStart w:name="z218" w:id="152"/>
      <w:r>
        <w:rPr>
          <w:rFonts w:ascii="Times New Roman"/>
          <w:b w:val="false"/>
          <w:i w:val="false"/>
          <w:color w:val="000000"/>
          <w:sz w:val="28"/>
        </w:rPr>
        <w:t>
      юридического лица: регистрационный номер ___, дата выдачи "__" ______ года.</w:t>
      </w:r>
    </w:p>
    <w:bookmarkEnd w:id="152"/>
    <w:p>
      <w:pPr>
        <w:spacing w:after="0"/>
        <w:ind w:left="0"/>
        <w:jc w:val="both"/>
      </w:pPr>
      <w:r>
        <w:rPr>
          <w:rFonts w:ascii="Times New Roman"/>
          <w:b w:val="false"/>
          <w:i w:val="false"/>
          <w:color w:val="000000"/>
          <w:sz w:val="28"/>
        </w:rPr>
        <w:t xml:space="preserve">       2. Организационно-правовая форма: ____________________________________</w:t>
      </w:r>
    </w:p>
    <w:p>
      <w:pPr>
        <w:spacing w:after="0"/>
        <w:ind w:left="0"/>
        <w:jc w:val="both"/>
      </w:pPr>
      <w:r>
        <w:rPr>
          <w:rFonts w:ascii="Times New Roman"/>
          <w:b w:val="false"/>
          <w:i w:val="false"/>
          <w:color w:val="000000"/>
          <w:sz w:val="28"/>
        </w:rPr>
        <w:t xml:space="preserve">       3. Вид собственности: ________________________________________________</w:t>
      </w:r>
    </w:p>
    <w:p>
      <w:pPr>
        <w:spacing w:after="0"/>
        <w:ind w:left="0"/>
        <w:jc w:val="both"/>
      </w:pPr>
      <w:r>
        <w:rPr>
          <w:rFonts w:ascii="Times New Roman"/>
          <w:b w:val="false"/>
          <w:i w:val="false"/>
          <w:color w:val="000000"/>
          <w:sz w:val="28"/>
        </w:rPr>
        <w:t xml:space="preserve">       4. Сведения о переходе на международные стандарты финансовой отчетности (далее - МСФО):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(Да/Нет, дата перехода на МСФО, основание) </w:t>
      </w:r>
    </w:p>
    <w:p>
      <w:pPr>
        <w:spacing w:after="0"/>
        <w:ind w:left="0"/>
        <w:jc w:val="both"/>
      </w:pPr>
      <w:r>
        <w:rPr>
          <w:rFonts w:ascii="Times New Roman"/>
          <w:b w:val="false"/>
          <w:i w:val="false"/>
          <w:color w:val="000000"/>
          <w:sz w:val="28"/>
        </w:rPr>
        <w:t xml:space="preserve">       5. Учредители (участники):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учредителей (участников) индивидуальный идентификационный номер (далее - ИИН), наименование юридического лица учредителя БИН, сумма уставного капитала, доля участия в %)</w:t>
      </w:r>
    </w:p>
    <w:p>
      <w:pPr>
        <w:spacing w:after="0"/>
        <w:ind w:left="0"/>
        <w:jc w:val="both"/>
      </w:pPr>
      <w:r>
        <w:rPr>
          <w:rFonts w:ascii="Times New Roman"/>
          <w:b w:val="false"/>
          <w:i w:val="false"/>
          <w:color w:val="000000"/>
          <w:sz w:val="28"/>
        </w:rPr>
        <w:t xml:space="preserve">       6. Адрес аудируемого субъекта (юридический):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____________________________________________________</w:t>
      </w:r>
    </w:p>
    <w:p>
      <w:pPr>
        <w:spacing w:after="0"/>
        <w:ind w:left="0"/>
        <w:jc w:val="both"/>
      </w:pPr>
      <w:r>
        <w:rPr>
          <w:rFonts w:ascii="Times New Roman"/>
          <w:b w:val="false"/>
          <w:i w:val="false"/>
          <w:color w:val="000000"/>
          <w:sz w:val="28"/>
        </w:rPr>
        <w:t xml:space="preserve">       Область/район: _______________________________________________________</w:t>
      </w:r>
    </w:p>
    <w:p>
      <w:pPr>
        <w:spacing w:after="0"/>
        <w:ind w:left="0"/>
        <w:jc w:val="both"/>
      </w:pPr>
      <w:r>
        <w:rPr>
          <w:rFonts w:ascii="Times New Roman"/>
          <w:b w:val="false"/>
          <w:i w:val="false"/>
          <w:color w:val="000000"/>
          <w:sz w:val="28"/>
        </w:rPr>
        <w:t xml:space="preserve">       Город/Район: _________________________________________________________</w:t>
      </w:r>
    </w:p>
    <w:p>
      <w:pPr>
        <w:spacing w:after="0"/>
        <w:ind w:left="0"/>
        <w:jc w:val="both"/>
      </w:pPr>
      <w:r>
        <w:rPr>
          <w:rFonts w:ascii="Times New Roman"/>
          <w:b w:val="false"/>
          <w:i w:val="false"/>
          <w:color w:val="000000"/>
          <w:sz w:val="28"/>
        </w:rPr>
        <w:t xml:space="preserve">       Поселок/Село: _______________________________________________________</w:t>
      </w:r>
    </w:p>
    <w:p>
      <w:pPr>
        <w:spacing w:after="0"/>
        <w:ind w:left="0"/>
        <w:jc w:val="both"/>
      </w:pPr>
      <w:r>
        <w:rPr>
          <w:rFonts w:ascii="Times New Roman"/>
          <w:b w:val="false"/>
          <w:i w:val="false"/>
          <w:color w:val="000000"/>
          <w:sz w:val="28"/>
        </w:rPr>
        <w:t xml:space="preserve">       Улица/Микрорайон: ___________________________________________________</w:t>
      </w:r>
    </w:p>
    <w:p>
      <w:pPr>
        <w:spacing w:after="0"/>
        <w:ind w:left="0"/>
        <w:jc w:val="both"/>
      </w:pPr>
      <w:r>
        <w:rPr>
          <w:rFonts w:ascii="Times New Roman"/>
          <w:b w:val="false"/>
          <w:i w:val="false"/>
          <w:color w:val="000000"/>
          <w:sz w:val="28"/>
        </w:rPr>
        <w:t xml:space="preserve">       Номер дома: _________________________________________________________</w:t>
      </w:r>
    </w:p>
    <w:p>
      <w:pPr>
        <w:spacing w:after="0"/>
        <w:ind w:left="0"/>
        <w:jc w:val="both"/>
      </w:pPr>
      <w:r>
        <w:rPr>
          <w:rFonts w:ascii="Times New Roman"/>
          <w:b w:val="false"/>
          <w:i w:val="false"/>
          <w:color w:val="000000"/>
          <w:sz w:val="28"/>
        </w:rPr>
        <w:t xml:space="preserve">       Квартира/комната/офис: _______________________________________________</w:t>
      </w:r>
    </w:p>
    <w:p>
      <w:pPr>
        <w:spacing w:after="0"/>
        <w:ind w:left="0"/>
        <w:jc w:val="both"/>
      </w:pPr>
      <w:r>
        <w:rPr>
          <w:rFonts w:ascii="Times New Roman"/>
          <w:b w:val="false"/>
          <w:i w:val="false"/>
          <w:color w:val="000000"/>
          <w:sz w:val="28"/>
        </w:rPr>
        <w:t xml:space="preserve">       Адрес аудируемого субъекта (фактический): ______________________________</w:t>
      </w:r>
    </w:p>
    <w:p>
      <w:pPr>
        <w:spacing w:after="0"/>
        <w:ind w:left="0"/>
        <w:jc w:val="both"/>
      </w:pPr>
      <w:r>
        <w:rPr>
          <w:rFonts w:ascii="Times New Roman"/>
          <w:b w:val="false"/>
          <w:i w:val="false"/>
          <w:color w:val="000000"/>
          <w:sz w:val="28"/>
        </w:rPr>
        <w:t xml:space="preserve">       Почтовый индекс: ____________________________________________________</w:t>
      </w:r>
    </w:p>
    <w:p>
      <w:pPr>
        <w:spacing w:after="0"/>
        <w:ind w:left="0"/>
        <w:jc w:val="both"/>
      </w:pPr>
      <w:r>
        <w:rPr>
          <w:rFonts w:ascii="Times New Roman"/>
          <w:b w:val="false"/>
          <w:i w:val="false"/>
          <w:color w:val="000000"/>
          <w:sz w:val="28"/>
        </w:rPr>
        <w:t xml:space="preserve">       Область/район: _______________________________________________________</w:t>
      </w:r>
    </w:p>
    <w:p>
      <w:pPr>
        <w:spacing w:after="0"/>
        <w:ind w:left="0"/>
        <w:jc w:val="both"/>
      </w:pPr>
      <w:r>
        <w:rPr>
          <w:rFonts w:ascii="Times New Roman"/>
          <w:b w:val="false"/>
          <w:i w:val="false"/>
          <w:color w:val="000000"/>
          <w:sz w:val="28"/>
        </w:rPr>
        <w:t xml:space="preserve">       Город/Район: _________________________________________________________</w:t>
      </w:r>
    </w:p>
    <w:p>
      <w:pPr>
        <w:spacing w:after="0"/>
        <w:ind w:left="0"/>
        <w:jc w:val="both"/>
      </w:pPr>
      <w:r>
        <w:rPr>
          <w:rFonts w:ascii="Times New Roman"/>
          <w:b w:val="false"/>
          <w:i w:val="false"/>
          <w:color w:val="000000"/>
          <w:sz w:val="28"/>
        </w:rPr>
        <w:t xml:space="preserve">       Поселок/Село: _______________________________________________________</w:t>
      </w:r>
    </w:p>
    <w:p>
      <w:pPr>
        <w:spacing w:after="0"/>
        <w:ind w:left="0"/>
        <w:jc w:val="both"/>
      </w:pPr>
      <w:r>
        <w:rPr>
          <w:rFonts w:ascii="Times New Roman"/>
          <w:b w:val="false"/>
          <w:i w:val="false"/>
          <w:color w:val="000000"/>
          <w:sz w:val="28"/>
        </w:rPr>
        <w:t xml:space="preserve">       Улица/Микрорайон: ___________________________________________________</w:t>
      </w:r>
    </w:p>
    <w:p>
      <w:pPr>
        <w:spacing w:after="0"/>
        <w:ind w:left="0"/>
        <w:jc w:val="both"/>
      </w:pPr>
      <w:r>
        <w:rPr>
          <w:rFonts w:ascii="Times New Roman"/>
          <w:b w:val="false"/>
          <w:i w:val="false"/>
          <w:color w:val="000000"/>
          <w:sz w:val="28"/>
        </w:rPr>
        <w:t xml:space="preserve">       Номер дома: _________________________________________________________</w:t>
      </w:r>
    </w:p>
    <w:p>
      <w:pPr>
        <w:spacing w:after="0"/>
        <w:ind w:left="0"/>
        <w:jc w:val="both"/>
      </w:pPr>
      <w:r>
        <w:rPr>
          <w:rFonts w:ascii="Times New Roman"/>
          <w:b w:val="false"/>
          <w:i w:val="false"/>
          <w:color w:val="000000"/>
          <w:sz w:val="28"/>
        </w:rPr>
        <w:t xml:space="preserve">       Квартира/комната/офис: _______________________________________________</w:t>
      </w:r>
    </w:p>
    <w:p>
      <w:pPr>
        <w:spacing w:after="0"/>
        <w:ind w:left="0"/>
        <w:jc w:val="both"/>
      </w:pPr>
      <w:r>
        <w:rPr>
          <w:rFonts w:ascii="Times New Roman"/>
          <w:b w:val="false"/>
          <w:i w:val="false"/>
          <w:color w:val="000000"/>
          <w:sz w:val="28"/>
        </w:rPr>
        <w:t xml:space="preserve">       7. Должностными лицами в периоде охваченной аудитом являлись: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руководителя, ИИН, период, ИИН бухгалтер, период)</w:t>
      </w:r>
    </w:p>
    <w:p>
      <w:pPr>
        <w:spacing w:after="0"/>
        <w:ind w:left="0"/>
        <w:jc w:val="both"/>
      </w:pPr>
      <w:r>
        <w:rPr>
          <w:rFonts w:ascii="Times New Roman"/>
          <w:b w:val="false"/>
          <w:i w:val="false"/>
          <w:color w:val="000000"/>
          <w:sz w:val="28"/>
        </w:rPr>
        <w:t xml:space="preserve">       8. Сведения о банковских счетах: ________________________________________</w:t>
      </w:r>
    </w:p>
    <w:p>
      <w:pPr>
        <w:spacing w:after="0"/>
        <w:ind w:left="0"/>
        <w:jc w:val="both"/>
      </w:pPr>
      <w:r>
        <w:rPr>
          <w:rFonts w:ascii="Times New Roman"/>
          <w:b w:val="false"/>
          <w:i w:val="false"/>
          <w:color w:val="000000"/>
          <w:sz w:val="28"/>
        </w:rPr>
        <w:t xml:space="preserve">       (наименование банка, БИН, БИК, № счета, вид счета валюты, дата открытия и закрытия)</w:t>
      </w:r>
    </w:p>
    <w:p>
      <w:pPr>
        <w:spacing w:after="0"/>
        <w:ind w:left="0"/>
        <w:jc w:val="both"/>
      </w:pPr>
      <w:bookmarkStart w:name="z219" w:id="153"/>
      <w:r>
        <w:rPr>
          <w:rFonts w:ascii="Times New Roman"/>
          <w:b w:val="false"/>
          <w:i w:val="false"/>
          <w:color w:val="000000"/>
          <w:sz w:val="28"/>
        </w:rPr>
        <w:t>
      9. Сведения о предыдущем аудите (контроле) по вопросам использования бюджетных средств (указываются краткие сведения только по вопросам, охваченным ранее другими органами государственного аудита и финансового контроля и правоохранительными органами, предмет проверки (аудита) которых совпадает с предметом аудита, проводимого аудиторской организацией, меры по устранению выявленных нарушений, принятые аудируемым субъектом в качестве объекта государственного аудита. По находящимся на контроле постановлениям (предписаниям) органов государственного аудита и финансового контроля указываются меры по порученческим пунктам с истекшими сроками исполнения), сведения об аудите финансовой отчетности за последние три года (№, дата, наименование аудиторской организации, Ф.И.О. (при его наличии) аудитора, адрес, контактные телефоны аудитора</w:t>
      </w:r>
    </w:p>
    <w:bookmarkEnd w:id="153"/>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 дата акта, наименование аудиторской организации, Ф.И.О. (при его наличии) исполнителя, место проведения, период и вид аудита (контроля), сумма нарушений, принятые меры для устранения нарушений, контактные телефоны аудитора)</w:t>
      </w:r>
    </w:p>
    <w:p>
      <w:pPr>
        <w:spacing w:after="0"/>
        <w:ind w:left="0"/>
        <w:jc w:val="both"/>
      </w:pPr>
      <w:r>
        <w:rPr>
          <w:rFonts w:ascii="Times New Roman"/>
          <w:b w:val="false"/>
          <w:i w:val="false"/>
          <w:color w:val="000000"/>
          <w:sz w:val="28"/>
        </w:rPr>
        <w:t xml:space="preserve">       10. Сведения о фактических видах деятельности: _____________________________</w:t>
      </w:r>
    </w:p>
    <w:p>
      <w:pPr>
        <w:spacing w:after="0"/>
        <w:ind w:left="0"/>
        <w:jc w:val="both"/>
      </w:pPr>
      <w:r>
        <w:rPr>
          <w:rFonts w:ascii="Times New Roman"/>
          <w:b w:val="false"/>
          <w:i w:val="false"/>
          <w:color w:val="000000"/>
          <w:sz w:val="28"/>
        </w:rPr>
        <w:t xml:space="preserve">       11. Сведения о реорганизации: ____________________________________________</w:t>
      </w:r>
    </w:p>
    <w:p>
      <w:pPr>
        <w:spacing w:after="0"/>
        <w:ind w:left="0"/>
        <w:jc w:val="both"/>
      </w:pPr>
      <w:r>
        <w:rPr>
          <w:rFonts w:ascii="Times New Roman"/>
          <w:b w:val="false"/>
          <w:i w:val="false"/>
          <w:color w:val="000000"/>
          <w:sz w:val="28"/>
        </w:rPr>
        <w:t xml:space="preserve">       12. Сведения о филиалах и представительствах: ______________________________</w:t>
      </w:r>
    </w:p>
    <w:p>
      <w:pPr>
        <w:spacing w:after="0"/>
        <w:ind w:left="0"/>
        <w:jc w:val="both"/>
      </w:pPr>
      <w:r>
        <w:rPr>
          <w:rFonts w:ascii="Times New Roman"/>
          <w:b w:val="false"/>
          <w:i w:val="false"/>
          <w:color w:val="000000"/>
          <w:sz w:val="28"/>
        </w:rPr>
        <w:t xml:space="preserve">       13. Сведения о юридических лицах, в которых аудируемый субъект является собственником (участником):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14. Наличие учетной политики: __________________________________ (Да/Нет)</w:t>
      </w:r>
    </w:p>
    <w:p>
      <w:pPr>
        <w:spacing w:after="0"/>
        <w:ind w:left="0"/>
        <w:jc w:val="both"/>
      </w:pPr>
      <w:r>
        <w:rPr>
          <w:rFonts w:ascii="Times New Roman"/>
          <w:b w:val="false"/>
          <w:i w:val="false"/>
          <w:color w:val="000000"/>
          <w:sz w:val="28"/>
        </w:rPr>
        <w:t xml:space="preserve">       2. Сведения аудита </w:t>
      </w:r>
    </w:p>
    <w:p>
      <w:pPr>
        <w:spacing w:after="0"/>
        <w:ind w:left="0"/>
        <w:jc w:val="both"/>
      </w:pPr>
      <w:r>
        <w:rPr>
          <w:rFonts w:ascii="Times New Roman"/>
          <w:b w:val="false"/>
          <w:i w:val="false"/>
          <w:color w:val="000000"/>
          <w:sz w:val="28"/>
        </w:rPr>
        <w:t xml:space="preserve">       Настоящим аудитом установлено следующее: 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bookmarkStart w:name="z220" w:id="154"/>
    <w:p>
      <w:pPr>
        <w:spacing w:after="0"/>
        <w:ind w:left="0"/>
        <w:jc w:val="both"/>
      </w:pPr>
      <w:r>
        <w:rPr>
          <w:rFonts w:ascii="Times New Roman"/>
          <w:b w:val="false"/>
          <w:i w:val="false"/>
          <w:color w:val="000000"/>
          <w:sz w:val="28"/>
        </w:rPr>
        <w:t>
      Указываются сведения о результатах проведенного аудита, достаточные для подтверждения того, что цель аудита достигнута.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полно, точно, объективно и лаконично. Результаты деятельности аудируемого субъекта по проверяемым вопросам в аудиторском заключении фиксируются в обобщенном виде с указанием детальной информации в приложениях к аудиторскому заключению.</w:t>
      </w:r>
    </w:p>
    <w:bookmarkEnd w:id="154"/>
    <w:bookmarkStart w:name="z221" w:id="155"/>
    <w:p>
      <w:pPr>
        <w:spacing w:after="0"/>
        <w:ind w:left="0"/>
        <w:jc w:val="both"/>
      </w:pPr>
      <w:r>
        <w:rPr>
          <w:rFonts w:ascii="Times New Roman"/>
          <w:b w:val="false"/>
          <w:i w:val="false"/>
          <w:color w:val="000000"/>
          <w:sz w:val="28"/>
        </w:rPr>
        <w:t>
      В случае выявления нарушений, недостатков, в том числе связанных с противоречиями между нормативными правовыми актами, правовыми коллизиями и (или) отсутствием или недостаточной компетенцией, дублированием полномочий, отсутствием механизма взаимодействия с другими организациями, по вопросам аудита каждый факт нарушения (недостатка) нумеруется в сквозном порядке и фиксируется отдельным пунктом (пункт 1., пункт 2. и так далее) с отражением рекомендаций по их устранению, описанием характера и вида нарушения (недостатка) со ссылкой на статьи, пункты и подпункты нормативных и правовых актов, в том числе внутренних актов, положения которых нарушены, с указанием документов, которые служат доказательством соответствующего нарушения (недостатка). Если по вопросу Программы аудита, за исключением вопросов аналитического характера, нарушения (недостатки) не выявлены, то приводится краткая информация и делается запись: "Вопрос программы (наименование) проверен. Нарушения (недостатки) не установлены.". К аудиторскому заключению прилагается перечень подвергнутых проверке документов с указанием их реквизитов.</w:t>
      </w:r>
    </w:p>
    <w:bookmarkEnd w:id="155"/>
    <w:bookmarkStart w:name="z222" w:id="156"/>
    <w:p>
      <w:pPr>
        <w:spacing w:after="0"/>
        <w:ind w:left="0"/>
        <w:jc w:val="both"/>
      </w:pPr>
      <w:r>
        <w:rPr>
          <w:rFonts w:ascii="Times New Roman"/>
          <w:b w:val="false"/>
          <w:i w:val="false"/>
          <w:color w:val="000000"/>
          <w:sz w:val="28"/>
        </w:rPr>
        <w:t>
      Заполняются следующие таблицы, которые оформляются как приложения к аудиторскому заключению:</w:t>
      </w:r>
    </w:p>
    <w:bookmarkEnd w:id="156"/>
    <w:bookmarkStart w:name="z223" w:id="157"/>
    <w:p>
      <w:pPr>
        <w:spacing w:after="0"/>
        <w:ind w:left="0"/>
        <w:jc w:val="both"/>
      </w:pPr>
      <w:r>
        <w:rPr>
          <w:rFonts w:ascii="Times New Roman"/>
          <w:b w:val="false"/>
          <w:i w:val="false"/>
          <w:color w:val="000000"/>
          <w:sz w:val="28"/>
        </w:rPr>
        <w:t>
      1) таблица 1. Информация по исполнению бюджетных программ (подпрограмм)</w:t>
      </w:r>
    </w:p>
    <w:bookmarkEnd w:id="157"/>
    <w:bookmarkStart w:name="z224" w:id="158"/>
    <w:p>
      <w:pPr>
        <w:spacing w:after="0"/>
        <w:ind w:left="0"/>
        <w:jc w:val="both"/>
      </w:pPr>
      <w:r>
        <w:rPr>
          <w:rFonts w:ascii="Times New Roman"/>
          <w:b w:val="false"/>
          <w:i w:val="false"/>
          <w:color w:val="000000"/>
          <w:sz w:val="28"/>
        </w:rPr>
        <w:t>
      охваченных аудитом;</w:t>
      </w:r>
    </w:p>
    <w:bookmarkEnd w:id="158"/>
    <w:bookmarkStart w:name="z225" w:id="159"/>
    <w:p>
      <w:pPr>
        <w:spacing w:after="0"/>
        <w:ind w:left="0"/>
        <w:jc w:val="both"/>
      </w:pPr>
      <w:r>
        <w:rPr>
          <w:rFonts w:ascii="Times New Roman"/>
          <w:b w:val="false"/>
          <w:i w:val="false"/>
          <w:color w:val="000000"/>
          <w:sz w:val="28"/>
        </w:rPr>
        <w:t>
      2) таблица 2. Информация по исполнению бюджетных кредитов, охваченных аудитом;</w:t>
      </w:r>
    </w:p>
    <w:bookmarkEnd w:id="159"/>
    <w:bookmarkStart w:name="z226" w:id="160"/>
    <w:p>
      <w:pPr>
        <w:spacing w:after="0"/>
        <w:ind w:left="0"/>
        <w:jc w:val="both"/>
      </w:pPr>
      <w:r>
        <w:rPr>
          <w:rFonts w:ascii="Times New Roman"/>
          <w:b w:val="false"/>
          <w:i w:val="false"/>
          <w:color w:val="000000"/>
          <w:sz w:val="28"/>
        </w:rPr>
        <w:t>
      3) таблица 3. Информация по исполнению связанных грантов, охваченных аудитом;</w:t>
      </w:r>
    </w:p>
    <w:bookmarkEnd w:id="160"/>
    <w:bookmarkStart w:name="z227" w:id="161"/>
    <w:p>
      <w:pPr>
        <w:spacing w:after="0"/>
        <w:ind w:left="0"/>
        <w:jc w:val="both"/>
      </w:pPr>
      <w:r>
        <w:rPr>
          <w:rFonts w:ascii="Times New Roman"/>
          <w:b w:val="false"/>
          <w:i w:val="false"/>
          <w:color w:val="000000"/>
          <w:sz w:val="28"/>
        </w:rPr>
        <w:t>
      4) таблица 4. Информация по исполнению и удорожанию концессионных (государственных концессионных обязательств) и инвестиционных проектов, а также о выполненных (принятых) объемах строительных работ и своевременности сдачи в эксплуатацию объектов строительства;</w:t>
      </w:r>
    </w:p>
    <w:bookmarkEnd w:id="161"/>
    <w:bookmarkStart w:name="z228" w:id="162"/>
    <w:p>
      <w:pPr>
        <w:spacing w:after="0"/>
        <w:ind w:left="0"/>
        <w:jc w:val="both"/>
      </w:pPr>
      <w:r>
        <w:rPr>
          <w:rFonts w:ascii="Times New Roman"/>
          <w:b w:val="false"/>
          <w:i w:val="false"/>
          <w:color w:val="000000"/>
          <w:sz w:val="28"/>
        </w:rPr>
        <w:t>
      5) таблица 5. Сведения об использовании бюджетных средств, выделенных на пополнение уставного капитала субъекта квазигосударственного сектора.</w:t>
      </w:r>
    </w:p>
    <w:bookmarkEnd w:id="162"/>
    <w:bookmarkStart w:name="z229" w:id="163"/>
    <w:p>
      <w:pPr>
        <w:spacing w:after="0"/>
        <w:ind w:left="0"/>
        <w:jc w:val="both"/>
      </w:pPr>
      <w:r>
        <w:rPr>
          <w:rFonts w:ascii="Times New Roman"/>
          <w:b w:val="false"/>
          <w:i w:val="false"/>
          <w:color w:val="000000"/>
          <w:sz w:val="28"/>
        </w:rPr>
        <w:t>
      Аудиторами могут быть составлены и иные необходимые таблицы к аудиторскому заключению, являющиеся приложениями к нему. Ссылки на указанные приложения в аудиторском заключении обязательны.</w:t>
      </w:r>
    </w:p>
    <w:bookmarkEnd w:id="163"/>
    <w:bookmarkStart w:name="z230" w:id="164"/>
    <w:p>
      <w:pPr>
        <w:spacing w:after="0"/>
        <w:ind w:left="0"/>
        <w:jc w:val="both"/>
      </w:pPr>
      <w:r>
        <w:rPr>
          <w:rFonts w:ascii="Times New Roman"/>
          <w:b w:val="false"/>
          <w:i w:val="false"/>
          <w:color w:val="000000"/>
          <w:sz w:val="28"/>
        </w:rPr>
        <w:t>
      3. Данные об аудируемом субъекте</w:t>
      </w:r>
    </w:p>
    <w:bookmarkEnd w:id="164"/>
    <w:p>
      <w:pPr>
        <w:spacing w:after="0"/>
        <w:ind w:left="0"/>
        <w:jc w:val="both"/>
      </w:pPr>
      <w:bookmarkStart w:name="z231" w:id="165"/>
      <w:r>
        <w:rPr>
          <w:rFonts w:ascii="Times New Roman"/>
          <w:b w:val="false"/>
          <w:i w:val="false"/>
          <w:color w:val="000000"/>
          <w:sz w:val="28"/>
        </w:rPr>
        <w:t>
      1. Годовой доход и общий оборот по реализации товаров, работ и услуг аудируемого субъекта:</w:t>
      </w:r>
    </w:p>
    <w:bookmarkEnd w:id="165"/>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2. Приобретенные товары, работы и услуги аудируемого субъекта: 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Количество работников и начисленные суммы их доходов: 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Сведения об участии аудируемого субъекта в государственных закупках:</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5. Ранее не устраненные нарушения и недостатки, выявленные органами государственного аудита и финансового контроля, в отношении аудируемого субъекта по результатам аудита (контроля) и принятые меры по их устранению в ходе аудита: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Движение денежных средств по кассе, банковским счетам и контрольно-кассовым машинам с фискальной памятью аудируемого субъекта от администратора бюджетной программы до конечного получателя бюджетных средств</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счета, валюта счета, обороты, сальдо на начало и на конец календарного года)</w:t>
      </w:r>
    </w:p>
    <w:p>
      <w:pPr>
        <w:spacing w:after="0"/>
        <w:ind w:left="0"/>
        <w:jc w:val="both"/>
      </w:pPr>
      <w:r>
        <w:rPr>
          <w:rFonts w:ascii="Times New Roman"/>
          <w:b w:val="false"/>
          <w:i w:val="false"/>
          <w:color w:val="000000"/>
          <w:sz w:val="28"/>
        </w:rPr>
        <w:t xml:space="preserve">       7. Результаты направленных запросов по контрагентам аудируемого субъекта в ходе аудита: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8. Результаты направленных запросов уполномоченным органам и организациям по вопросу использования бюджетных средств: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9. Информация по экспортно-импортным операциям аудируемого субъекта в ходе аудита: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участника внешнеэкономической деятельности, общая сумма таможенной стоимости (количество объектов) за соответствующие налоговые периоды)</w:t>
      </w:r>
    </w:p>
    <w:p>
      <w:pPr>
        <w:spacing w:after="0"/>
        <w:ind w:left="0"/>
        <w:jc w:val="both"/>
      </w:pPr>
      <w:r>
        <w:rPr>
          <w:rFonts w:ascii="Times New Roman"/>
          <w:b w:val="false"/>
          <w:i w:val="false"/>
          <w:color w:val="000000"/>
          <w:sz w:val="28"/>
        </w:rPr>
        <w:t xml:space="preserve">       10. Информация о наличии операции аудируемого субъекта со лжепредприятиями, о штрафах (административных и др.), сделках, признанных судом совершенным субъектом без намерения осуществления предпринимательской деятельности, расходов по сделке, признанной судом недействительной, об операциях с контрагентами, регистрация которых признана судом недействительной, сведения об операциях с контрагентами, признанные бездействующими: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ИИН/БИН, №, даты судебных актов, признания бездействующих налогоплательщиков и суммы операции по контрагентам)</w:t>
      </w:r>
    </w:p>
    <w:p>
      <w:pPr>
        <w:spacing w:after="0"/>
        <w:ind w:left="0"/>
        <w:jc w:val="both"/>
      </w:pPr>
      <w:r>
        <w:rPr>
          <w:rFonts w:ascii="Times New Roman"/>
          <w:b w:val="false"/>
          <w:i w:val="false"/>
          <w:color w:val="000000"/>
          <w:sz w:val="28"/>
        </w:rPr>
        <w:t xml:space="preserve">       11. Информация о дебиторской и кредиторской задолженности аудируемого субъекта: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физического лица или индивидуального предпринимателя, наименование юридического лица, ИИН/БИН, обороты, сальдо на начало и на конец соответствующих периодов)</w:t>
      </w:r>
    </w:p>
    <w:p>
      <w:pPr>
        <w:spacing w:after="0"/>
        <w:ind w:left="0"/>
        <w:jc w:val="both"/>
      </w:pPr>
      <w:r>
        <w:rPr>
          <w:rFonts w:ascii="Times New Roman"/>
          <w:b w:val="false"/>
          <w:i w:val="false"/>
          <w:color w:val="000000"/>
          <w:sz w:val="28"/>
        </w:rPr>
        <w:t xml:space="preserve">       12. Сведения о перемене лиц и прекращении обязательств в договорах и сделках (цессии, уступках требований, взаимозачете, зачет встречных требований, прощение долга, отступное, новация, прекращение обязательства невозможностью исполнения) аудируемого субъекта: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13. Сведения по операциям с нерезидентами аудируемого субъекта: 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наименование нерезидентов, номер и дата договора (контракта), сумма начисленных и выплаченных доходов)</w:t>
      </w:r>
    </w:p>
    <w:p>
      <w:pPr>
        <w:spacing w:after="0"/>
        <w:ind w:left="0"/>
        <w:jc w:val="both"/>
      </w:pPr>
      <w:r>
        <w:rPr>
          <w:rFonts w:ascii="Times New Roman"/>
          <w:b w:val="false"/>
          <w:i w:val="false"/>
          <w:color w:val="000000"/>
          <w:sz w:val="28"/>
        </w:rPr>
        <w:t xml:space="preserve">       14. Сведения о признаках уголовно наказуемых деяний по использованию бюджетных средств: ___________________________________________________________________</w:t>
      </w:r>
    </w:p>
    <w:p>
      <w:pPr>
        <w:spacing w:after="0"/>
        <w:ind w:left="0"/>
        <w:jc w:val="both"/>
      </w:pPr>
      <w:r>
        <w:rPr>
          <w:rFonts w:ascii="Times New Roman"/>
          <w:b w:val="false"/>
          <w:i w:val="false"/>
          <w:color w:val="000000"/>
          <w:sz w:val="28"/>
        </w:rPr>
        <w:t xml:space="preserve">       15. Дополнительные сведения: __________________________________________</w:t>
      </w:r>
    </w:p>
    <w:p>
      <w:pPr>
        <w:spacing w:after="0"/>
        <w:ind w:left="0"/>
        <w:jc w:val="both"/>
      </w:pPr>
      <w:r>
        <w:rPr>
          <w:rFonts w:ascii="Times New Roman"/>
          <w:b w:val="false"/>
          <w:i w:val="false"/>
          <w:color w:val="000000"/>
          <w:sz w:val="28"/>
        </w:rPr>
        <w:t xml:space="preserve">       16. Меры, принятые в ходе аудита. Указываются сведения о мерах, принятых аудируемым субъектом по устранению нарушений (недостатков), выявленных в ходе аудита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аудируемого субъекта, и другие).</w:t>
      </w:r>
    </w:p>
    <w:p>
      <w:pPr>
        <w:spacing w:after="0"/>
        <w:ind w:left="0"/>
        <w:jc w:val="both"/>
      </w:pPr>
      <w:r>
        <w:rPr>
          <w:rFonts w:ascii="Times New Roman"/>
          <w:b w:val="false"/>
          <w:i w:val="false"/>
          <w:color w:val="000000"/>
          <w:sz w:val="28"/>
        </w:rPr>
        <w:t xml:space="preserve">       17. Приложение к аудиторскому заключению на ____ листах.</w:t>
      </w:r>
    </w:p>
    <w:p>
      <w:pPr>
        <w:spacing w:after="0"/>
        <w:ind w:left="0"/>
        <w:jc w:val="both"/>
      </w:pPr>
      <w:r>
        <w:rPr>
          <w:rFonts w:ascii="Times New Roman"/>
          <w:b w:val="false"/>
          <w:i w:val="false"/>
          <w:color w:val="000000"/>
          <w:sz w:val="28"/>
        </w:rPr>
        <w:t xml:space="preserve">       Лица, проводившие аудит: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аудиторов-исполнителей, подпись, печать аудиторов, №, дата выдачи квалификационного свидетельства)</w:t>
      </w:r>
    </w:p>
    <w:p>
      <w:pPr>
        <w:spacing w:after="0"/>
        <w:ind w:left="0"/>
        <w:jc w:val="both"/>
      </w:pPr>
      <w:r>
        <w:rPr>
          <w:rFonts w:ascii="Times New Roman"/>
          <w:b w:val="false"/>
          <w:i w:val="false"/>
          <w:color w:val="000000"/>
          <w:sz w:val="28"/>
        </w:rPr>
        <w:t xml:space="preserve">       Аудиторское заключение получил (-а):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аудируемого субъекта и (или) представителя, подпись, дата)</w:t>
      </w:r>
    </w:p>
    <w:p>
      <w:pPr>
        <w:spacing w:after="0"/>
        <w:ind w:left="0"/>
        <w:jc w:val="both"/>
      </w:pPr>
      <w:r>
        <w:rPr>
          <w:rFonts w:ascii="Times New Roman"/>
          <w:b w:val="false"/>
          <w:i w:val="false"/>
          <w:color w:val="000000"/>
          <w:sz w:val="28"/>
        </w:rPr>
        <w:t xml:space="preserve">       Аудиторское заключение вручено аудируемому субъекту:</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должностного лица аудиторской организации, подпись, дата)</w:t>
      </w:r>
    </w:p>
    <w:p>
      <w:pPr>
        <w:spacing w:after="0"/>
        <w:ind w:left="0"/>
        <w:jc w:val="both"/>
      </w:pPr>
      <w:r>
        <w:rPr>
          <w:rFonts w:ascii="Times New Roman"/>
          <w:b w:val="false"/>
          <w:i w:val="false"/>
          <w:color w:val="000000"/>
          <w:sz w:val="28"/>
        </w:rPr>
        <w:t xml:space="preserve">       Аудиторское заключение отправлено аудируемому субъекту: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 нарочно, заказным письмом с уведомлением).</w:t>
      </w:r>
    </w:p>
    <w:bookmarkStart w:name="z232" w:id="166"/>
    <w:p>
      <w:pPr>
        <w:spacing w:after="0"/>
        <w:ind w:left="0"/>
        <w:jc w:val="both"/>
      </w:pPr>
      <w:r>
        <w:rPr>
          <w:rFonts w:ascii="Times New Roman"/>
          <w:b w:val="false"/>
          <w:i w:val="false"/>
          <w:color w:val="000000"/>
          <w:sz w:val="28"/>
        </w:rPr>
        <w:t>
      18. Аудиторское заключение пронумеровывается, прошнуровывается и скрепляется печатью аудитора.</w:t>
      </w:r>
    </w:p>
    <w:bookmarkEnd w:id="166"/>
    <w:bookmarkStart w:name="z233" w:id="167"/>
    <w:p>
      <w:pPr>
        <w:spacing w:after="0"/>
        <w:ind w:left="0"/>
        <w:jc w:val="both"/>
      </w:pPr>
      <w:r>
        <w:rPr>
          <w:rFonts w:ascii="Times New Roman"/>
          <w:b w:val="false"/>
          <w:i w:val="false"/>
          <w:color w:val="000000"/>
          <w:sz w:val="28"/>
        </w:rPr>
        <w:t>
      19. Приложения:</w:t>
      </w:r>
    </w:p>
    <w:bookmarkEnd w:id="167"/>
    <w:bookmarkStart w:name="z234" w:id="168"/>
    <w:p>
      <w:pPr>
        <w:spacing w:after="0"/>
        <w:ind w:left="0"/>
        <w:jc w:val="both"/>
      </w:pPr>
      <w:r>
        <w:rPr>
          <w:rFonts w:ascii="Times New Roman"/>
          <w:b w:val="false"/>
          <w:i w:val="false"/>
          <w:color w:val="000000"/>
          <w:sz w:val="28"/>
        </w:rPr>
        <w:t xml:space="preserve">
      1) реестр выявленных нарушений и недостатков по результатам аудита (в обязательном порядке) (по форме согласно приложению 17 к Правилам проведения внешнего государственного аудита и финансового контроля,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под № 21070);</w:t>
      </w:r>
    </w:p>
    <w:bookmarkEnd w:id="168"/>
    <w:bookmarkStart w:name="z235" w:id="169"/>
    <w:p>
      <w:pPr>
        <w:spacing w:after="0"/>
        <w:ind w:left="0"/>
        <w:jc w:val="both"/>
      </w:pPr>
      <w:r>
        <w:rPr>
          <w:rFonts w:ascii="Times New Roman"/>
          <w:b w:val="false"/>
          <w:i w:val="false"/>
          <w:color w:val="000000"/>
          <w:sz w:val="28"/>
        </w:rPr>
        <w:t>
      2) копии документов, заверенные соответствующим образом, справки, таблицы, фотографии, подтверждающие факты нарушений (недостатков);</w:t>
      </w:r>
    </w:p>
    <w:bookmarkEnd w:id="169"/>
    <w:bookmarkStart w:name="z236" w:id="170"/>
    <w:p>
      <w:pPr>
        <w:spacing w:after="0"/>
        <w:ind w:left="0"/>
        <w:jc w:val="both"/>
      </w:pPr>
      <w:r>
        <w:rPr>
          <w:rFonts w:ascii="Times New Roman"/>
          <w:b w:val="false"/>
          <w:i w:val="false"/>
          <w:color w:val="000000"/>
          <w:sz w:val="28"/>
        </w:rPr>
        <w:t>
      3) письменные объяснения лиц, имеющих отношение к допущенным нарушениям (недостаткам), исходя из функциональных и должностных обязанностей (при необходимости);</w:t>
      </w:r>
    </w:p>
    <w:bookmarkEnd w:id="170"/>
    <w:bookmarkStart w:name="z237" w:id="171"/>
    <w:p>
      <w:pPr>
        <w:spacing w:after="0"/>
        <w:ind w:left="0"/>
        <w:jc w:val="both"/>
      </w:pPr>
      <w:r>
        <w:rPr>
          <w:rFonts w:ascii="Times New Roman"/>
          <w:b w:val="false"/>
          <w:i w:val="false"/>
          <w:color w:val="000000"/>
          <w:sz w:val="28"/>
        </w:rPr>
        <w:t>
      4) акты контрольных обмеров и осмотров (в случае их составления);</w:t>
      </w:r>
    </w:p>
    <w:bookmarkEnd w:id="171"/>
    <w:bookmarkStart w:name="z238" w:id="172"/>
    <w:p>
      <w:pPr>
        <w:spacing w:after="0"/>
        <w:ind w:left="0"/>
        <w:jc w:val="both"/>
      </w:pPr>
      <w:r>
        <w:rPr>
          <w:rFonts w:ascii="Times New Roman"/>
          <w:b w:val="false"/>
          <w:i w:val="false"/>
          <w:color w:val="000000"/>
          <w:sz w:val="28"/>
        </w:rPr>
        <w:t>
      5) заключения исследований (испытаний), экспертиз, копии протоколов, другие документы или их копии, связанные с результатами аудита (в случае их составления);</w:t>
      </w:r>
    </w:p>
    <w:bookmarkEnd w:id="172"/>
    <w:bookmarkStart w:name="z239" w:id="173"/>
    <w:p>
      <w:pPr>
        <w:spacing w:after="0"/>
        <w:ind w:left="0"/>
        <w:jc w:val="both"/>
      </w:pPr>
      <w:r>
        <w:rPr>
          <w:rFonts w:ascii="Times New Roman"/>
          <w:b w:val="false"/>
          <w:i w:val="false"/>
          <w:color w:val="000000"/>
          <w:sz w:val="28"/>
        </w:rPr>
        <w:t>
      6) экспертные заключения (в случае привлечения экспертов);</w:t>
      </w:r>
    </w:p>
    <w:bookmarkEnd w:id="173"/>
    <w:bookmarkStart w:name="z240" w:id="174"/>
    <w:p>
      <w:pPr>
        <w:spacing w:after="0"/>
        <w:ind w:left="0"/>
        <w:jc w:val="both"/>
      </w:pPr>
      <w:r>
        <w:rPr>
          <w:rFonts w:ascii="Times New Roman"/>
          <w:b w:val="false"/>
          <w:i w:val="false"/>
          <w:color w:val="000000"/>
          <w:sz w:val="28"/>
        </w:rPr>
        <w:t>
      7) результаты анкетирования населения с точки зрения удовлетворенности получателей государственных услуг (в случае проведения);</w:t>
      </w:r>
    </w:p>
    <w:bookmarkEnd w:id="174"/>
    <w:bookmarkStart w:name="z241" w:id="175"/>
    <w:p>
      <w:pPr>
        <w:spacing w:after="0"/>
        <w:ind w:left="0"/>
        <w:jc w:val="both"/>
      </w:pPr>
      <w:r>
        <w:rPr>
          <w:rFonts w:ascii="Times New Roman"/>
          <w:b w:val="false"/>
          <w:i w:val="false"/>
          <w:color w:val="000000"/>
          <w:sz w:val="28"/>
        </w:rPr>
        <w:t>
      8) документы, подтверждающие факт оплаты (в случае возмещения (восстановления) средств в ходе аудита): платежные поручения (квитанции, чеки); ведомости, ордера, наряды; письменные пояснения объекта государственного аудита, подтверждающие (поясняющие) факт оплаты (на официальном бланке с исходящим номером и датой);</w:t>
      </w:r>
    </w:p>
    <w:bookmarkEnd w:id="175"/>
    <w:bookmarkStart w:name="z242" w:id="176"/>
    <w:p>
      <w:pPr>
        <w:spacing w:after="0"/>
        <w:ind w:left="0"/>
        <w:jc w:val="both"/>
      </w:pPr>
      <w:r>
        <w:rPr>
          <w:rFonts w:ascii="Times New Roman"/>
          <w:b w:val="false"/>
          <w:i w:val="false"/>
          <w:color w:val="000000"/>
          <w:sz w:val="28"/>
        </w:rPr>
        <w:t>
      9) документ (копия), подтверждающая дату направления (вручения) аудиторского заключения на ознакомление (в случае отсутствия штампа объекта аудита о принятии заключения на ознакомление);</w:t>
      </w:r>
    </w:p>
    <w:bookmarkEnd w:id="176"/>
    <w:bookmarkStart w:name="z243" w:id="177"/>
    <w:p>
      <w:pPr>
        <w:spacing w:after="0"/>
        <w:ind w:left="0"/>
        <w:jc w:val="both"/>
      </w:pPr>
      <w:r>
        <w:rPr>
          <w:rFonts w:ascii="Times New Roman"/>
          <w:b w:val="false"/>
          <w:i w:val="false"/>
          <w:color w:val="000000"/>
          <w:sz w:val="28"/>
        </w:rPr>
        <w:t>
      10) комментарии и (или) возражения аудируемого субъекта к Аудиторскому заключению (если таковые имеются).</w:t>
      </w:r>
    </w:p>
    <w:bookmarkEnd w:id="177"/>
    <w:bookmarkStart w:name="z244" w:id="178"/>
    <w:p>
      <w:pPr>
        <w:spacing w:after="0"/>
        <w:ind w:left="0"/>
        <w:jc w:val="both"/>
      </w:pPr>
      <w:r>
        <w:rPr>
          <w:rFonts w:ascii="Times New Roman"/>
          <w:b w:val="false"/>
          <w:i w:val="false"/>
          <w:color w:val="000000"/>
          <w:sz w:val="28"/>
        </w:rPr>
        <w:t>
      Примечание:</w:t>
      </w:r>
    </w:p>
    <w:bookmarkEnd w:id="178"/>
    <w:bookmarkStart w:name="z245" w:id="179"/>
    <w:p>
      <w:pPr>
        <w:spacing w:after="0"/>
        <w:ind w:left="0"/>
        <w:jc w:val="both"/>
      </w:pPr>
      <w:r>
        <w:rPr>
          <w:rFonts w:ascii="Times New Roman"/>
          <w:b w:val="false"/>
          <w:i w:val="false"/>
          <w:color w:val="000000"/>
          <w:sz w:val="28"/>
        </w:rPr>
        <w:t>
      Информация в аудиторском заключении аудита специального назначения отражается в рамках выделенных бюджетных средств, в том числе и активов государства.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Аудиторскому заключению</w:t>
            </w:r>
            <w:r>
              <w:br/>
            </w:r>
            <w:r>
              <w:rPr>
                <w:rFonts w:ascii="Times New Roman"/>
                <w:b w:val="false"/>
                <w:i w:val="false"/>
                <w:color w:val="000000"/>
                <w:sz w:val="20"/>
              </w:rPr>
              <w:t>от "__" _____ 20_года</w:t>
            </w:r>
          </w:p>
        </w:tc>
      </w:tr>
    </w:tbl>
    <w:bookmarkStart w:name="z247" w:id="180"/>
    <w:p>
      <w:pPr>
        <w:spacing w:after="0"/>
        <w:ind w:left="0"/>
        <w:jc w:val="left"/>
      </w:pPr>
      <w:r>
        <w:rPr>
          <w:rFonts w:ascii="Times New Roman"/>
          <w:b/>
          <w:i w:val="false"/>
          <w:color w:val="000000"/>
        </w:rPr>
        <w:t xml:space="preserve"> Таблица 1. Информация об исполнении бюджетных программ (подпрограмм), охваченных аудитом (тысяч теңге)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программ (подпрограмм), специфик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 администратора бюджетной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развития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утвержденной суммы от потребности бюджетной заявки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развития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от фактически произведенных расходов по итогам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81"/>
    <w:p>
      <w:pPr>
        <w:spacing w:after="0"/>
        <w:ind w:left="0"/>
        <w:jc w:val="both"/>
      </w:pPr>
      <w:r>
        <w:rPr>
          <w:rFonts w:ascii="Times New Roman"/>
          <w:b w:val="false"/>
          <w:i w:val="false"/>
          <w:color w:val="000000"/>
          <w:sz w:val="28"/>
        </w:rPr>
        <w:t>
      Примечание:</w:t>
      </w:r>
    </w:p>
    <w:bookmarkEnd w:id="181"/>
    <w:bookmarkStart w:name="z249" w:id="182"/>
    <w:p>
      <w:pPr>
        <w:spacing w:after="0"/>
        <w:ind w:left="0"/>
        <w:jc w:val="both"/>
      </w:pPr>
      <w:r>
        <w:rPr>
          <w:rFonts w:ascii="Times New Roman"/>
          <w:b w:val="false"/>
          <w:i w:val="false"/>
          <w:color w:val="000000"/>
          <w:sz w:val="28"/>
        </w:rPr>
        <w:t>
      графа 3 - предусмотренные средства плана развития в разрезе бюджетных программ (подпрограмм) на начало года;</w:t>
      </w:r>
    </w:p>
    <w:bookmarkEnd w:id="182"/>
    <w:bookmarkStart w:name="z250" w:id="183"/>
    <w:p>
      <w:pPr>
        <w:spacing w:after="0"/>
        <w:ind w:left="0"/>
        <w:jc w:val="both"/>
      </w:pPr>
      <w:r>
        <w:rPr>
          <w:rFonts w:ascii="Times New Roman"/>
          <w:b w:val="false"/>
          <w:i w:val="false"/>
          <w:color w:val="000000"/>
          <w:sz w:val="28"/>
        </w:rPr>
        <w:t>
      графа 5 - предусмотренные средства плана развития в разрезе бюджетных программ (подпрограмм) на конец года;</w:t>
      </w:r>
    </w:p>
    <w:bookmarkEnd w:id="183"/>
    <w:bookmarkStart w:name="z251" w:id="184"/>
    <w:p>
      <w:pPr>
        <w:spacing w:after="0"/>
        <w:ind w:left="0"/>
        <w:jc w:val="both"/>
      </w:pPr>
      <w:r>
        <w:rPr>
          <w:rFonts w:ascii="Times New Roman"/>
          <w:b w:val="false"/>
          <w:i w:val="false"/>
          <w:color w:val="000000"/>
          <w:sz w:val="28"/>
        </w:rPr>
        <w:t>
      графа 6 - данные баланса;</w:t>
      </w:r>
    </w:p>
    <w:bookmarkEnd w:id="184"/>
    <w:bookmarkStart w:name="z252" w:id="185"/>
    <w:p>
      <w:pPr>
        <w:spacing w:after="0"/>
        <w:ind w:left="0"/>
        <w:jc w:val="both"/>
      </w:pPr>
      <w:r>
        <w:rPr>
          <w:rFonts w:ascii="Times New Roman"/>
          <w:b w:val="false"/>
          <w:i w:val="false"/>
          <w:color w:val="000000"/>
          <w:sz w:val="28"/>
        </w:rPr>
        <w:t>
      графа 7 - данные баланса.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Аудиторскому заключению</w:t>
            </w:r>
            <w:r>
              <w:br/>
            </w:r>
            <w:r>
              <w:rPr>
                <w:rFonts w:ascii="Times New Roman"/>
                <w:b w:val="false"/>
                <w:i w:val="false"/>
                <w:color w:val="000000"/>
                <w:sz w:val="20"/>
              </w:rPr>
              <w:t>от "__" _____ 20_года</w:t>
            </w:r>
          </w:p>
        </w:tc>
      </w:tr>
    </w:tbl>
    <w:bookmarkStart w:name="z254" w:id="186"/>
    <w:p>
      <w:pPr>
        <w:spacing w:after="0"/>
        <w:ind w:left="0"/>
        <w:jc w:val="left"/>
      </w:pPr>
      <w:r>
        <w:rPr>
          <w:rFonts w:ascii="Times New Roman"/>
          <w:b/>
          <w:i w:val="false"/>
          <w:color w:val="000000"/>
        </w:rPr>
        <w:t xml:space="preserve"> Таблица 2. Информация об исполнении бюджетных кредитов, охваченных аудитом</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программ (подпрограмм), специфик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 администратора бюджетной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развития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утвержденной суммы от потребности бюджетной заявки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развития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от фактически произведенных расходов по итогам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87"/>
    <w:p>
      <w:pPr>
        <w:spacing w:after="0"/>
        <w:ind w:left="0"/>
        <w:jc w:val="both"/>
      </w:pPr>
      <w:r>
        <w:rPr>
          <w:rFonts w:ascii="Times New Roman"/>
          <w:b w:val="false"/>
          <w:i w:val="false"/>
          <w:color w:val="000000"/>
          <w:sz w:val="28"/>
        </w:rPr>
        <w:t>
      Примечание:</w:t>
      </w:r>
    </w:p>
    <w:bookmarkEnd w:id="187"/>
    <w:bookmarkStart w:name="z257" w:id="188"/>
    <w:p>
      <w:pPr>
        <w:spacing w:after="0"/>
        <w:ind w:left="0"/>
        <w:jc w:val="both"/>
      </w:pPr>
      <w:r>
        <w:rPr>
          <w:rFonts w:ascii="Times New Roman"/>
          <w:b w:val="false"/>
          <w:i w:val="false"/>
          <w:color w:val="000000"/>
          <w:sz w:val="28"/>
        </w:rPr>
        <w:t>
      графа 3 - предусмотренные средства плана развития в разрезе бюджетных</w:t>
      </w:r>
    </w:p>
    <w:bookmarkEnd w:id="188"/>
    <w:bookmarkStart w:name="z258" w:id="189"/>
    <w:p>
      <w:pPr>
        <w:spacing w:after="0"/>
        <w:ind w:left="0"/>
        <w:jc w:val="both"/>
      </w:pPr>
      <w:r>
        <w:rPr>
          <w:rFonts w:ascii="Times New Roman"/>
          <w:b w:val="false"/>
          <w:i w:val="false"/>
          <w:color w:val="000000"/>
          <w:sz w:val="28"/>
        </w:rPr>
        <w:t>
      программ (подпрограмм) на начало года;</w:t>
      </w:r>
    </w:p>
    <w:bookmarkEnd w:id="189"/>
    <w:bookmarkStart w:name="z259" w:id="190"/>
    <w:p>
      <w:pPr>
        <w:spacing w:after="0"/>
        <w:ind w:left="0"/>
        <w:jc w:val="both"/>
      </w:pPr>
      <w:r>
        <w:rPr>
          <w:rFonts w:ascii="Times New Roman"/>
          <w:b w:val="false"/>
          <w:i w:val="false"/>
          <w:color w:val="000000"/>
          <w:sz w:val="28"/>
        </w:rPr>
        <w:t>
      графа 5 - предусмотренные средства плана развития в разрезе бюджетных</w:t>
      </w:r>
    </w:p>
    <w:bookmarkEnd w:id="190"/>
    <w:bookmarkStart w:name="z260" w:id="191"/>
    <w:p>
      <w:pPr>
        <w:spacing w:after="0"/>
        <w:ind w:left="0"/>
        <w:jc w:val="both"/>
      </w:pPr>
      <w:r>
        <w:rPr>
          <w:rFonts w:ascii="Times New Roman"/>
          <w:b w:val="false"/>
          <w:i w:val="false"/>
          <w:color w:val="000000"/>
          <w:sz w:val="28"/>
        </w:rPr>
        <w:t>
      программ (подпрограмм) на конец года;</w:t>
      </w:r>
    </w:p>
    <w:bookmarkEnd w:id="191"/>
    <w:bookmarkStart w:name="z261" w:id="192"/>
    <w:p>
      <w:pPr>
        <w:spacing w:after="0"/>
        <w:ind w:left="0"/>
        <w:jc w:val="both"/>
      </w:pPr>
      <w:r>
        <w:rPr>
          <w:rFonts w:ascii="Times New Roman"/>
          <w:b w:val="false"/>
          <w:i w:val="false"/>
          <w:color w:val="000000"/>
          <w:sz w:val="28"/>
        </w:rPr>
        <w:t>
      графа 6 - данные баланса;</w:t>
      </w:r>
    </w:p>
    <w:bookmarkEnd w:id="192"/>
    <w:bookmarkStart w:name="z262" w:id="193"/>
    <w:p>
      <w:pPr>
        <w:spacing w:after="0"/>
        <w:ind w:left="0"/>
        <w:jc w:val="both"/>
      </w:pPr>
      <w:r>
        <w:rPr>
          <w:rFonts w:ascii="Times New Roman"/>
          <w:b w:val="false"/>
          <w:i w:val="false"/>
          <w:color w:val="000000"/>
          <w:sz w:val="28"/>
        </w:rPr>
        <w:t>
      графа 7 - данные баланса.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Аудиторскому заключению</w:t>
            </w:r>
            <w:r>
              <w:br/>
            </w:r>
            <w:r>
              <w:rPr>
                <w:rFonts w:ascii="Times New Roman"/>
                <w:b w:val="false"/>
                <w:i w:val="false"/>
                <w:color w:val="000000"/>
                <w:sz w:val="20"/>
              </w:rPr>
              <w:t>от "__" _____ 20_года</w:t>
            </w:r>
          </w:p>
        </w:tc>
      </w:tr>
    </w:tbl>
    <w:bookmarkStart w:name="z264" w:id="194"/>
    <w:p>
      <w:pPr>
        <w:spacing w:after="0"/>
        <w:ind w:left="0"/>
        <w:jc w:val="left"/>
      </w:pPr>
      <w:r>
        <w:rPr>
          <w:rFonts w:ascii="Times New Roman"/>
          <w:b/>
          <w:i w:val="false"/>
          <w:color w:val="000000"/>
        </w:rPr>
        <w:t xml:space="preserve"> Таблица 3. Информация об использовании связанных грантов, охваченных аудитом</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грантов (наименование бюджетных программ (подпрограмм), специфик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гранта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заявке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развития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утвержденной суммы от потребности заявки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развития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назначение использованных связанных грантов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использованными связанными грантами, указать причины неиспользования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использованных связанных грантов от фактически произведенных расходов по итогам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95"/>
    <w:p>
      <w:pPr>
        <w:spacing w:after="0"/>
        <w:ind w:left="0"/>
        <w:jc w:val="both"/>
      </w:pPr>
      <w:r>
        <w:rPr>
          <w:rFonts w:ascii="Times New Roman"/>
          <w:b w:val="false"/>
          <w:i w:val="false"/>
          <w:color w:val="000000"/>
          <w:sz w:val="28"/>
        </w:rPr>
        <w:t>
      Примечание:</w:t>
      </w:r>
    </w:p>
    <w:bookmarkEnd w:id="195"/>
    <w:bookmarkStart w:name="z266" w:id="196"/>
    <w:p>
      <w:pPr>
        <w:spacing w:after="0"/>
        <w:ind w:left="0"/>
        <w:jc w:val="both"/>
      </w:pPr>
      <w:r>
        <w:rPr>
          <w:rFonts w:ascii="Times New Roman"/>
          <w:b w:val="false"/>
          <w:i w:val="false"/>
          <w:color w:val="000000"/>
          <w:sz w:val="28"/>
        </w:rPr>
        <w:t>
      графа 5 - предусмотренные средства плана развития в разрезе бюджетных программ (подпрограмм) на начало года;</w:t>
      </w:r>
    </w:p>
    <w:bookmarkEnd w:id="196"/>
    <w:bookmarkStart w:name="z267" w:id="197"/>
    <w:p>
      <w:pPr>
        <w:spacing w:after="0"/>
        <w:ind w:left="0"/>
        <w:jc w:val="both"/>
      </w:pPr>
      <w:r>
        <w:rPr>
          <w:rFonts w:ascii="Times New Roman"/>
          <w:b w:val="false"/>
          <w:i w:val="false"/>
          <w:color w:val="000000"/>
          <w:sz w:val="28"/>
        </w:rPr>
        <w:t>
      графа 6 - предусмотренные средства плана развития в разрезе бюджетных программ (подпрограмм) на конец года;</w:t>
      </w:r>
    </w:p>
    <w:bookmarkEnd w:id="197"/>
    <w:bookmarkStart w:name="z268" w:id="198"/>
    <w:p>
      <w:pPr>
        <w:spacing w:after="0"/>
        <w:ind w:left="0"/>
        <w:jc w:val="both"/>
      </w:pPr>
      <w:r>
        <w:rPr>
          <w:rFonts w:ascii="Times New Roman"/>
          <w:b w:val="false"/>
          <w:i w:val="false"/>
          <w:color w:val="000000"/>
          <w:sz w:val="28"/>
        </w:rPr>
        <w:t>
      графа 7 - данные баланса;</w:t>
      </w:r>
    </w:p>
    <w:bookmarkEnd w:id="198"/>
    <w:bookmarkStart w:name="z269" w:id="199"/>
    <w:p>
      <w:pPr>
        <w:spacing w:after="0"/>
        <w:ind w:left="0"/>
        <w:jc w:val="both"/>
      </w:pPr>
      <w:r>
        <w:rPr>
          <w:rFonts w:ascii="Times New Roman"/>
          <w:b w:val="false"/>
          <w:i w:val="false"/>
          <w:color w:val="000000"/>
          <w:sz w:val="28"/>
        </w:rPr>
        <w:t>
      графа 8 - данные баланса.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Аудиторскому заключению</w:t>
            </w:r>
            <w:r>
              <w:br/>
            </w:r>
            <w:r>
              <w:rPr>
                <w:rFonts w:ascii="Times New Roman"/>
                <w:b w:val="false"/>
                <w:i w:val="false"/>
                <w:color w:val="000000"/>
                <w:sz w:val="20"/>
              </w:rPr>
              <w:t>от "__" _____ 20_года</w:t>
            </w:r>
          </w:p>
        </w:tc>
      </w:tr>
    </w:tbl>
    <w:bookmarkStart w:name="z271" w:id="200"/>
    <w:p>
      <w:pPr>
        <w:spacing w:after="0"/>
        <w:ind w:left="0"/>
        <w:jc w:val="left"/>
      </w:pPr>
      <w:r>
        <w:rPr>
          <w:rFonts w:ascii="Times New Roman"/>
          <w:b/>
          <w:i w:val="false"/>
          <w:color w:val="000000"/>
        </w:rPr>
        <w:t xml:space="preserve"> Таблица 4. Информация об исполнении и удорожании Концессионных (государственных концессионных обязательств) и инвестиционных проектов, а также о выполненных (принятых) объемах строительных работ и своевременности сдачи в эксплуатацию объектов строительства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(подпрограммы) / объекта инвестиционного /концессионного проекта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утвержденного инвестиционного /концессионного проекта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инвестиционного /концессионного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удорожания строительства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удорожания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строительство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другие товары, работы и услуги</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и услуг согласно инвестиционному /концессионному проекту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основных средств,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нематериальных активов (программного обеспечения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согласно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 согласно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удорожания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удорожания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Аудиторскому заключению</w:t>
            </w:r>
            <w:r>
              <w:br/>
            </w:r>
            <w:r>
              <w:rPr>
                <w:rFonts w:ascii="Times New Roman"/>
                <w:b w:val="false"/>
                <w:i w:val="false"/>
                <w:color w:val="000000"/>
                <w:sz w:val="20"/>
              </w:rPr>
              <w:t>от "__" _____ 20_года</w:t>
            </w:r>
          </w:p>
        </w:tc>
      </w:tr>
    </w:tbl>
    <w:bookmarkStart w:name="z274" w:id="202"/>
    <w:p>
      <w:pPr>
        <w:spacing w:after="0"/>
        <w:ind w:left="0"/>
        <w:jc w:val="left"/>
      </w:pPr>
      <w:r>
        <w:rPr>
          <w:rFonts w:ascii="Times New Roman"/>
          <w:b/>
          <w:i w:val="false"/>
          <w:color w:val="000000"/>
        </w:rPr>
        <w:t xml:space="preserve"> Таблица 5. Сведения об использовании бюджетных средств, выделенных на пополнение уставного капитала субъекта квазигосударственного сектора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Предусмотренные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03"/>
    <w:p>
      <w:pPr>
        <w:spacing w:after="0"/>
        <w:ind w:left="0"/>
        <w:jc w:val="both"/>
      </w:pPr>
      <w:r>
        <w:rPr>
          <w:rFonts w:ascii="Times New Roman"/>
          <w:b w:val="false"/>
          <w:i w:val="false"/>
          <w:color w:val="000000"/>
          <w:sz w:val="28"/>
        </w:rPr>
        <w:t>
      Примечание:</w:t>
      </w:r>
    </w:p>
    <w:bookmarkEnd w:id="203"/>
    <w:bookmarkStart w:name="z276" w:id="204"/>
    <w:p>
      <w:pPr>
        <w:spacing w:after="0"/>
        <w:ind w:left="0"/>
        <w:jc w:val="both"/>
      </w:pPr>
      <w:r>
        <w:rPr>
          <w:rFonts w:ascii="Times New Roman"/>
          <w:b w:val="false"/>
          <w:i w:val="false"/>
          <w:color w:val="000000"/>
          <w:sz w:val="28"/>
        </w:rPr>
        <w:t>
      графа 2 - обоснование, целесообразность и оценка результата от вложения бюджетных средств в уставный капитал юридических лиц;</w:t>
      </w:r>
    </w:p>
    <w:bookmarkEnd w:id="204"/>
    <w:bookmarkStart w:name="z277" w:id="205"/>
    <w:p>
      <w:pPr>
        <w:spacing w:after="0"/>
        <w:ind w:left="0"/>
        <w:jc w:val="both"/>
      </w:pPr>
      <w:r>
        <w:rPr>
          <w:rFonts w:ascii="Times New Roman"/>
          <w:b w:val="false"/>
          <w:i w:val="false"/>
          <w:color w:val="000000"/>
          <w:sz w:val="28"/>
        </w:rPr>
        <w:t>
      графа 3 - увеличение уставного капитала юридического лица за счет бюджетных средств допускается на цели развития или расширения деятельности;</w:t>
      </w:r>
    </w:p>
    <w:bookmarkEnd w:id="205"/>
    <w:bookmarkStart w:name="z278" w:id="206"/>
    <w:p>
      <w:pPr>
        <w:spacing w:after="0"/>
        <w:ind w:left="0"/>
        <w:jc w:val="both"/>
      </w:pPr>
      <w:r>
        <w:rPr>
          <w:rFonts w:ascii="Times New Roman"/>
          <w:b w:val="false"/>
          <w:i w:val="false"/>
          <w:color w:val="000000"/>
          <w:sz w:val="28"/>
        </w:rPr>
        <w:t>
      графа 4 - на какие мероприятия планировалось использовать средства;</w:t>
      </w:r>
    </w:p>
    <w:bookmarkEnd w:id="206"/>
    <w:bookmarkStart w:name="z279" w:id="207"/>
    <w:p>
      <w:pPr>
        <w:spacing w:after="0"/>
        <w:ind w:left="0"/>
        <w:jc w:val="both"/>
      </w:pPr>
      <w:r>
        <w:rPr>
          <w:rFonts w:ascii="Times New Roman"/>
          <w:b w:val="false"/>
          <w:i w:val="false"/>
          <w:color w:val="000000"/>
          <w:sz w:val="28"/>
        </w:rPr>
        <w:t>
      графа 5 - сумма планируемых средств;</w:t>
      </w:r>
    </w:p>
    <w:bookmarkEnd w:id="207"/>
    <w:bookmarkStart w:name="z280" w:id="208"/>
    <w:p>
      <w:pPr>
        <w:spacing w:after="0"/>
        <w:ind w:left="0"/>
        <w:jc w:val="both"/>
      </w:pPr>
      <w:r>
        <w:rPr>
          <w:rFonts w:ascii="Times New Roman"/>
          <w:b w:val="false"/>
          <w:i w:val="false"/>
          <w:color w:val="000000"/>
          <w:sz w:val="28"/>
        </w:rPr>
        <w:t>
      графа 6 - на какие мероприятия фактически использованы средства;</w:t>
      </w:r>
    </w:p>
    <w:bookmarkEnd w:id="208"/>
    <w:bookmarkStart w:name="z281" w:id="209"/>
    <w:p>
      <w:pPr>
        <w:spacing w:after="0"/>
        <w:ind w:left="0"/>
        <w:jc w:val="both"/>
      </w:pPr>
      <w:r>
        <w:rPr>
          <w:rFonts w:ascii="Times New Roman"/>
          <w:b w:val="false"/>
          <w:i w:val="false"/>
          <w:color w:val="000000"/>
          <w:sz w:val="28"/>
        </w:rPr>
        <w:t>
      графа 7 - сумма фактических расходов;</w:t>
      </w:r>
    </w:p>
    <w:bookmarkEnd w:id="209"/>
    <w:bookmarkStart w:name="z282" w:id="210"/>
    <w:p>
      <w:pPr>
        <w:spacing w:after="0"/>
        <w:ind w:left="0"/>
        <w:jc w:val="both"/>
      </w:pPr>
      <w:r>
        <w:rPr>
          <w:rFonts w:ascii="Times New Roman"/>
          <w:b w:val="false"/>
          <w:i w:val="false"/>
          <w:color w:val="000000"/>
          <w:sz w:val="28"/>
        </w:rPr>
        <w:t>
      графа 8 - достигнуты ли цели, предусмотренные в финансово-экономическом обосновании, нет ли фактов отвлечения выделенных бюджетных средств.</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по привлечению</w:t>
            </w:r>
            <w:r>
              <w:br/>
            </w:r>
            <w:r>
              <w:rPr>
                <w:rFonts w:ascii="Times New Roman"/>
                <w:b w:val="false"/>
                <w:i w:val="false"/>
                <w:color w:val="000000"/>
                <w:sz w:val="20"/>
              </w:rPr>
              <w:t>аудиторских организаций и</w:t>
            </w:r>
            <w:r>
              <w:br/>
            </w:r>
            <w:r>
              <w:rPr>
                <w:rFonts w:ascii="Times New Roman"/>
                <w:b w:val="false"/>
                <w:i w:val="false"/>
                <w:color w:val="000000"/>
                <w:sz w:val="20"/>
              </w:rPr>
              <w:t>экспертов к проведению</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экспертно-аналитических</w:t>
            </w:r>
            <w:r>
              <w:br/>
            </w:r>
            <w:r>
              <w:rPr>
                <w:rFonts w:ascii="Times New Roman"/>
                <w:b w:val="false"/>
                <w:i w:val="false"/>
                <w:color w:val="000000"/>
                <w:sz w:val="20"/>
              </w:rPr>
              <w:t>мероприятий</w:t>
            </w:r>
          </w:p>
        </w:tc>
      </w:tr>
    </w:tbl>
    <w:bookmarkStart w:name="z285" w:id="211"/>
    <w:p>
      <w:pPr>
        <w:spacing w:after="0"/>
        <w:ind w:left="0"/>
        <w:jc w:val="left"/>
      </w:pPr>
      <w:r>
        <w:rPr>
          <w:rFonts w:ascii="Times New Roman"/>
          <w:b/>
          <w:i w:val="false"/>
          <w:color w:val="000000"/>
        </w:rPr>
        <w:t xml:space="preserve"> Еженедельный отчет о ходе исполнения Программы государственного аудита или экспертно-аналитического мероприятия (задания) Экспертами</w:t>
      </w:r>
    </w:p>
    <w:bookmarkEnd w:id="211"/>
    <w:p>
      <w:pPr>
        <w:spacing w:after="0"/>
        <w:ind w:left="0"/>
        <w:jc w:val="both"/>
      </w:pPr>
      <w:bookmarkStart w:name="z286" w:id="212"/>
      <w:r>
        <w:rPr>
          <w:rFonts w:ascii="Times New Roman"/>
          <w:b w:val="false"/>
          <w:i w:val="false"/>
          <w:color w:val="000000"/>
          <w:sz w:val="28"/>
        </w:rPr>
        <w:t>
      Аудиторское мероприятие: "___________________________________"</w:t>
      </w:r>
    </w:p>
    <w:bookmarkEnd w:id="212"/>
    <w:p>
      <w:pPr>
        <w:spacing w:after="0"/>
        <w:ind w:left="0"/>
        <w:jc w:val="both"/>
      </w:pPr>
      <w:r>
        <w:rPr>
          <w:rFonts w:ascii="Times New Roman"/>
          <w:b w:val="false"/>
          <w:i w:val="false"/>
          <w:color w:val="000000"/>
          <w:sz w:val="28"/>
        </w:rPr>
        <w:t xml:space="preserve">       Срок проведения: дата начала и окончания: с ______ по _________ _______ 20___ года</w:t>
      </w:r>
    </w:p>
    <w:p>
      <w:pPr>
        <w:spacing w:after="0"/>
        <w:ind w:left="0"/>
        <w:jc w:val="both"/>
      </w:pPr>
      <w:r>
        <w:rPr>
          <w:rFonts w:ascii="Times New Roman"/>
          <w:b w:val="false"/>
          <w:i w:val="false"/>
          <w:color w:val="000000"/>
          <w:sz w:val="28"/>
        </w:rPr>
        <w:t xml:space="preserve">       Тип государственного аудита: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на отчетную дату (накопительная - с начала проведения государственного аудита или экспертно-аналитического мероприятия до его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и их краткое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 в том числе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вида нарушения, в том числе в разрезе сумм нарушения со ссылкой на нарушенные положения 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 и финансового контроля или экспертно-аналитического мероприятия и его место нахождение, Ф.И.О. (при его наличии) _____ Эксперта по вопросу "________" Программы государственного аудита или экспертно-аналитического мероприятия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 и финансового контроля или экспертно-аналитического мероприятия и его место нахождение, Ф.И.О. (при его наличии)______ Эксперта по вопросу "________" Программы государственного аудита или экспертно-аналитического мероприятия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213"/>
      <w:r>
        <w:rPr>
          <w:rFonts w:ascii="Times New Roman"/>
          <w:b w:val="false"/>
          <w:i w:val="false"/>
          <w:color w:val="000000"/>
          <w:sz w:val="28"/>
        </w:rPr>
        <w:t>
      Фамилия и инициалы Эксперта (ов) ___________</w:t>
      </w:r>
    </w:p>
    <w:bookmarkEnd w:id="213"/>
    <w:p>
      <w:pPr>
        <w:spacing w:after="0"/>
        <w:ind w:left="0"/>
        <w:jc w:val="both"/>
      </w:pPr>
      <w:r>
        <w:rPr>
          <w:rFonts w:ascii="Times New Roman"/>
          <w:b w:val="false"/>
          <w:i w:val="false"/>
          <w:color w:val="000000"/>
          <w:sz w:val="28"/>
        </w:rPr>
        <w:t xml:space="preserve">                                     (подпись (си))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290" w:id="214"/>
    <w:p>
      <w:pPr>
        <w:spacing w:after="0"/>
        <w:ind w:left="0"/>
        <w:jc w:val="left"/>
      </w:pPr>
      <w:r>
        <w:rPr>
          <w:rFonts w:ascii="Times New Roman"/>
          <w:b/>
          <w:i w:val="false"/>
          <w:color w:val="000000"/>
        </w:rPr>
        <w:t xml:space="preserve"> Ключевые показатели деятельности органов внешнего государственного аудита за квартал (полугодие, 9 месяцев, год) _____года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государственного аудита и экспертно-аналитических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а также актов субъектов квазигосударственного сектора,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возмещенных (восстановленных, отраженных по учету) сумм к средствам, выделенным на содержание органа внешнего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сумм в общем объеме средств, подлежащих возмещению (восстановлению, отражению по учету) (с наступившими сроками)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средств в общем объеме средств, подлежащих возмещению (восстановлению, отражению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исполнения поручений и рекомендаций органа внешнего государственного аудита (с наступившими сроками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органа внешнего государственного аудита по совершенствованию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293" w:id="215"/>
    <w:p>
      <w:pPr>
        <w:spacing w:after="0"/>
        <w:ind w:left="0"/>
        <w:jc w:val="left"/>
      </w:pPr>
      <w:r>
        <w:rPr>
          <w:rFonts w:ascii="Times New Roman"/>
          <w:b/>
          <w:i w:val="false"/>
          <w:color w:val="000000"/>
        </w:rPr>
        <w:t xml:space="preserve"> Ключевые показатели деятельности ревизионных комиссий за ____ квартал (полугодие, 9 месяцев, год) _____года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аудитом,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нарушений,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(возмещено) с наступившими сроками,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рекомендаций и поручений с наступившими сроками,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296" w:id="216"/>
    <w:p>
      <w:pPr>
        <w:spacing w:after="0"/>
        <w:ind w:left="0"/>
        <w:jc w:val="left"/>
      </w:pPr>
      <w:r>
        <w:rPr>
          <w:rFonts w:ascii="Times New Roman"/>
          <w:b/>
          <w:i w:val="false"/>
          <w:color w:val="000000"/>
        </w:rPr>
        <w:t xml:space="preserve"> Количество объектов и объем средств, охваченных государственным аудитом, ревизионными комиссиями за ____ квартал (полугодие, 9 месяцев, год) года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миллион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по документам системы государственного планирования, миллион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299" w:id="217"/>
    <w:p>
      <w:pPr>
        <w:spacing w:after="0"/>
        <w:ind w:left="0"/>
        <w:jc w:val="left"/>
      </w:pPr>
      <w:r>
        <w:rPr>
          <w:rFonts w:ascii="Times New Roman"/>
          <w:b/>
          <w:i w:val="false"/>
          <w:color w:val="000000"/>
        </w:rPr>
        <w:t xml:space="preserve"> Объем восстановленных (возмещенных) и подлежащих восстановлению(возмещению) сумм по результатам аудиторских мероприятий за квартал (полугодие, 9 месяцев, год) _____ года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 и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и восстановленных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наступившими сроками в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302" w:id="218"/>
    <w:p>
      <w:pPr>
        <w:spacing w:after="0"/>
        <w:ind w:left="0"/>
        <w:jc w:val="left"/>
      </w:pPr>
      <w:r>
        <w:rPr>
          <w:rFonts w:ascii="Times New Roman"/>
          <w:b/>
          <w:i w:val="false"/>
          <w:color w:val="000000"/>
        </w:rPr>
        <w:t xml:space="preserve"> Ключевые показатели деятельности уполномоченного органа по внутреннему государственному аудиту за ____ квартал (полугодие, 9 месяцев, год) _____года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мероприятие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проверок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отраженных по учету и возмещенных в бюджет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направленных рекомендаций по недопущению нарушений и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предписаний на устранение нарушений и о рассмотрении ответственности лиц, их допустивших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аудита в правоохранительные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объектов аудита, привлеченных к административной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наложенных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процедур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Установлены нарушения, количество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распоряжений о приостановлении расходных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305" w:id="219"/>
    <w:p>
      <w:pPr>
        <w:spacing w:after="0"/>
        <w:ind w:left="0"/>
        <w:jc w:val="left"/>
      </w:pPr>
      <w:r>
        <w:rPr>
          <w:rFonts w:ascii="Times New Roman"/>
          <w:b/>
          <w:i w:val="false"/>
          <w:color w:val="000000"/>
        </w:rPr>
        <w:t xml:space="preserve"> Информация о поступлениях в бюджет столицы, областной бюджет, бюджет города республиканского значения, бюджет района (города областного значения) за ____ квартал (полугодие, 9 месяцев, год) ___года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за аналогичный период прошлого года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(скорректированный) бюджет на отчетный финансовый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____ квартал (полугодие, 9 месяцев, год) ___года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к уточненному (скорректированному)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к факту аналогичного периода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использования природных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вышестоящего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20"/>
    <w:p>
      <w:pPr>
        <w:spacing w:after="0"/>
        <w:ind w:left="0"/>
        <w:jc w:val="left"/>
      </w:pPr>
      <w:r>
        <w:rPr>
          <w:rFonts w:ascii="Times New Roman"/>
          <w:b/>
          <w:i w:val="false"/>
          <w:color w:val="000000"/>
        </w:rPr>
        <w:t xml:space="preserve"> Основные показатели работы Ревизионной комиссии столицы, по __________ области, городу республиканского значения за отчетный период ____ года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1"/>
          <w:p>
            <w:pPr>
              <w:spacing w:after="20"/>
              <w:ind w:left="20"/>
              <w:jc w:val="both"/>
            </w:pPr>
            <w:r>
              <w:rPr>
                <w:rFonts w:ascii="Times New Roman"/>
                <w:b w:val="false"/>
                <w:i w:val="false"/>
                <w:color w:val="000000"/>
                <w:sz w:val="20"/>
              </w:rPr>
              <w:t>
Отклонение</w:t>
            </w:r>
          </w:p>
          <w:bookmarkEnd w:id="221"/>
          <w:p>
            <w:pPr>
              <w:spacing w:after="20"/>
              <w:ind w:left="20"/>
              <w:jc w:val="both"/>
            </w:pPr>
            <w:r>
              <w:rPr>
                <w:rFonts w:ascii="Times New Roman"/>
                <w:b w:val="false"/>
                <w:i w:val="false"/>
                <w:color w:val="000000"/>
                <w:sz w:val="20"/>
              </w:rPr>
              <w:t>
(гр.5-гр.4)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2"/>
          <w:p>
            <w:pPr>
              <w:spacing w:after="20"/>
              <w:ind w:left="20"/>
              <w:jc w:val="both"/>
            </w:pPr>
            <w:r>
              <w:rPr>
                <w:rFonts w:ascii="Times New Roman"/>
                <w:b w:val="false"/>
                <w:i w:val="false"/>
                <w:color w:val="000000"/>
                <w:sz w:val="20"/>
              </w:rPr>
              <w:t>
Отклонение, %</w:t>
            </w:r>
          </w:p>
          <w:bookmarkEnd w:id="222"/>
          <w:p>
            <w:pPr>
              <w:spacing w:after="20"/>
              <w:ind w:left="20"/>
              <w:jc w:val="both"/>
            </w:pPr>
            <w:r>
              <w:rPr>
                <w:rFonts w:ascii="Times New Roman"/>
                <w:b w:val="false"/>
                <w:i w:val="false"/>
                <w:color w:val="000000"/>
                <w:sz w:val="20"/>
              </w:rPr>
              <w:t>
(гр.5/гр.4-1)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аудиторских и экспертно-аналитических мероприятий,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(далее -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Системы государственного планирования в Республике Казахстан, охваченных аудиторскими и экспертно-аналитическими мероприятиями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аудиторских и экспертно-аналитических мероприятий, охваченных аудиторскими и экспертно-аналитическими мероприятиями,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(учреждения),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квазигосударственного сектора,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объекты государственного аудита и финансового контроля,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встречного государственного аудита и финансового контроля,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экспертно-аналитических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объем средств государственного бюджета, охваченных аудиторскими мероприятиями,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уровням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 целевые трансферты и бюджетные кредиты, выделенные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формам и видам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государственных органах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субъектах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бюджетным кредитам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трансфертам на развитие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текущим трансфертам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активам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Системы государственного планирования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установленные при проведении аудита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уровням бюджета (всего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 при использовании целевых трансфертов и бюджетных кредитов, выделенных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(финансовые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искажениях финансовой отчетности, являющихся финансовыми нарушениями (установленных при проведении аудита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 (всего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на соответствие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 (финансовые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бюджетным 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трансфертам на развитие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текущим трансфертам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Системы государственного планирования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 бюджетных средств, использованных не по целевому назначению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поступлении средств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 (при использовании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выполнения процедур,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при использовании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составлении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являющиеся процедурными нарушениями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подлежащая восстановлению и возмещению,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и возмещения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и возмещения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средств, сроки восстановления 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восстановленных и возмещенных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средств, сроки восстановления и возмещения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восстановленных и не возмещенных средств, сроки восстановления 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средств, сроки восстановления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восстановленных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средств, сроки восстановления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восстановленных средств, сроки восстановления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возмещению,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возмещения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возмещения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средств, сроки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возмещенных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средств, сроки возмещения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возмещенных средств, сроки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восстановленных и возмещенных средств (в ходе и после аудита),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выполнением работ, оказанием услуг, поставкой товаров, уменьшением суммы финансирования, либо суммы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по учету (приведением документов в соответствие)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средств в денежной форме в государственный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средств в бюджет организации (АО, ТОО, ГКП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суммы, подлежащий восстановлению и возмещению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восстановлению и возмещению, по которым нет возможности восстановления и возмещения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восстановленные и не возмещенные суммы, предъявленные к восстановлению и возмещению за прошлые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восстановленных (возмещенных) средств из суммы, предъявленной к восстановлению (возмещению) в течение предыдущих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принятых по итогам аудиторских и экспертно-аналитических мероприятий,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рекомендаций (предложений) и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принятых по итогам аудиторских и экспертно-аналитических мероприятий,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рекомендаций (предложений)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принятых по итогам аудиторских мероприятий,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неисполненным или ненадлежащем исполнении предписаний объектами государственного аудита,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зарегистрированных в Едином реестре досудебного расследования, по которым проводится досудебное расследование/производство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прекращено досудебное расследование/производство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которые направлены на рассмотрение в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судом или правоохранительным органом отказано в возбуждении уголовного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которые судом или правоохранительным органом оставлены без рассмотрения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правоохранительным органом вынесено представление об устранении нарушений законности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решения, принятые правоохранительными органами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и направленных на рассмотрение в суд, наложенных ревизионной комиссией протоколов об административных правонарушениях, а также переданных материалов в уполномоченные органы для составления протоколов об административных правонарушениях,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судом или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судом или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у судов или уполномоченных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или уполномоченного органа всего объем наложенных штрафов по составленным и направленным на рассмотрение в суд протоколам, а также переданным материалам в уполномоченные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ревизионными комиссиями протоколов об административных правонарушениях и направленных на рассмотрение в суд,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судом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в наложении судом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в судах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вступившего в законную силу, всего объем наложенных штрафов по составленным и направленными на рассмотрение в суд протоколам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материалов в уполномоченные органы для составления протоколов об административных правонарушениях,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в наложении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в судах или уполномоченных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уполномоченного органа (и/или суда) всего объем наложенных штрафов по переданным материалам в уполномоченные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ревизионной комиссией,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 по составленным протоколам ревизионной комиссией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вступившего в законную силу, всего объем наложенных штрафов по составленным и направленными на рассмотрение в суд протоколам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уполномоченного органа (и/или суда) всего объем наложенных штрафов по переданным материалам в уполномоченные органы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 по составленным протоколам ревизионной комиссией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исков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(в том числе рекомендаций и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к ответственности лиц,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ревизионной комиссии,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аудиторов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выделено бюджетных средств на содержание ревизионной комиссии,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освоено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восстановленных и возмещенных сумм к средствам, выделенным на содержание ревизионной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восстановленных и возмещенных сумм в общем объеме средств, подлежащих восстановлению и возмещению (с наступившими сроками восстановления и возмещения)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и поручений в общем количестве рекомендаций и поручений, принятых по итогам аудиторских и экспертно-аналитических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в общем количестве рекомендаций, принятых по итогам аудиторских и экспертно-аналитических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поручений в общем количестве поручений, принятых по итогам аудиторских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одного аудитора ревизионной комиссии (по фактическому количеству),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аудиторских и экспертно-аналитических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выявлено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финансовых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и возмещено средств объектами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и финансовым контролем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23"/>
    <w:p>
      <w:pPr>
        <w:spacing w:after="0"/>
        <w:ind w:left="0"/>
        <w:jc w:val="left"/>
      </w:pPr>
      <w:r>
        <w:rPr>
          <w:rFonts w:ascii="Times New Roman"/>
          <w:b/>
          <w:i w:val="false"/>
          <w:color w:val="000000"/>
        </w:rPr>
        <w:t xml:space="preserve"> Учет по исполнению рекомендаций/поручений Ревизионной комиссии столицы, по __________ области, городу республиканского значения за отчетный период ____ года***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и экспертно-аналитического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(предписания) ревизионной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рекомендации/ поручения ревизионной комиссии (пункт, подпункт)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Рекомендация/поручение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пункта постановления (предписания)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рекомендации/ поручения (по постановлению/ предписанию)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адресована/-о рекомендация/поручение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Исполнено/Не исполнено**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24"/>
    <w:p>
      <w:pPr>
        <w:spacing w:after="0"/>
        <w:ind w:left="0"/>
        <w:jc w:val="both"/>
      </w:pPr>
      <w:r>
        <w:rPr>
          <w:rFonts w:ascii="Times New Roman"/>
          <w:b w:val="false"/>
          <w:i w:val="false"/>
          <w:color w:val="000000"/>
          <w:sz w:val="28"/>
        </w:rPr>
        <w:t>
      * Примечание: Пункты постановления/предписания направленные на:</w:t>
      </w:r>
    </w:p>
    <w:bookmarkEnd w:id="224"/>
    <w:bookmarkStart w:name="z317" w:id="225"/>
    <w:p>
      <w:pPr>
        <w:spacing w:after="0"/>
        <w:ind w:left="0"/>
        <w:jc w:val="both"/>
      </w:pPr>
      <w:r>
        <w:rPr>
          <w:rFonts w:ascii="Times New Roman"/>
          <w:b w:val="false"/>
          <w:i w:val="false"/>
          <w:color w:val="000000"/>
          <w:sz w:val="28"/>
        </w:rPr>
        <w:t>
      1) разработку и совершенствование нормативной правовой базы;</w:t>
      </w:r>
    </w:p>
    <w:bookmarkEnd w:id="225"/>
    <w:bookmarkStart w:name="z318" w:id="226"/>
    <w:p>
      <w:pPr>
        <w:spacing w:after="0"/>
        <w:ind w:left="0"/>
        <w:jc w:val="both"/>
      </w:pPr>
      <w:r>
        <w:rPr>
          <w:rFonts w:ascii="Times New Roman"/>
          <w:b w:val="false"/>
          <w:i w:val="false"/>
          <w:color w:val="000000"/>
          <w:sz w:val="28"/>
        </w:rPr>
        <w:t>
      2) возмещение в бюджет;</w:t>
      </w:r>
    </w:p>
    <w:bookmarkEnd w:id="226"/>
    <w:bookmarkStart w:name="z319" w:id="227"/>
    <w:p>
      <w:pPr>
        <w:spacing w:after="0"/>
        <w:ind w:left="0"/>
        <w:jc w:val="both"/>
      </w:pPr>
      <w:r>
        <w:rPr>
          <w:rFonts w:ascii="Times New Roman"/>
          <w:b w:val="false"/>
          <w:i w:val="false"/>
          <w:color w:val="000000"/>
          <w:sz w:val="28"/>
        </w:rPr>
        <w:t>
      восстановление путем выполнения работ, оказания услуг, поставки товаров и (или) отражения по учету выявленных сумм нарушений (приведения документов в соответствие);</w:t>
      </w:r>
    </w:p>
    <w:bookmarkEnd w:id="227"/>
    <w:bookmarkStart w:name="z320" w:id="228"/>
    <w:p>
      <w:pPr>
        <w:spacing w:after="0"/>
        <w:ind w:left="0"/>
        <w:jc w:val="both"/>
      </w:pPr>
      <w:r>
        <w:rPr>
          <w:rFonts w:ascii="Times New Roman"/>
          <w:b w:val="false"/>
          <w:i w:val="false"/>
          <w:color w:val="000000"/>
          <w:sz w:val="28"/>
        </w:rPr>
        <w:t>
      3) улучшение организации деятельности;</w:t>
      </w:r>
    </w:p>
    <w:bookmarkEnd w:id="228"/>
    <w:bookmarkStart w:name="z321" w:id="229"/>
    <w:p>
      <w:pPr>
        <w:spacing w:after="0"/>
        <w:ind w:left="0"/>
        <w:jc w:val="both"/>
      </w:pPr>
      <w:r>
        <w:rPr>
          <w:rFonts w:ascii="Times New Roman"/>
          <w:b w:val="false"/>
          <w:i w:val="false"/>
          <w:color w:val="000000"/>
          <w:sz w:val="28"/>
        </w:rPr>
        <w:t>
      4) привлечение к дисциплинарной ответственности;</w:t>
      </w:r>
    </w:p>
    <w:bookmarkEnd w:id="229"/>
    <w:bookmarkStart w:name="z322" w:id="230"/>
    <w:p>
      <w:pPr>
        <w:spacing w:after="0"/>
        <w:ind w:left="0"/>
        <w:jc w:val="both"/>
      </w:pPr>
      <w:r>
        <w:rPr>
          <w:rFonts w:ascii="Times New Roman"/>
          <w:b w:val="false"/>
          <w:i w:val="false"/>
          <w:color w:val="000000"/>
          <w:sz w:val="28"/>
        </w:rPr>
        <w:t>
      5) проведение проверки (анализа, мониторинга, инвентаризации и т.д.).</w:t>
      </w:r>
    </w:p>
    <w:bookmarkEnd w:id="230"/>
    <w:bookmarkStart w:name="z323" w:id="231"/>
    <w:p>
      <w:pPr>
        <w:spacing w:after="0"/>
        <w:ind w:left="0"/>
        <w:jc w:val="both"/>
      </w:pPr>
      <w:r>
        <w:rPr>
          <w:rFonts w:ascii="Times New Roman"/>
          <w:b w:val="false"/>
          <w:i w:val="false"/>
          <w:color w:val="000000"/>
          <w:sz w:val="28"/>
        </w:rPr>
        <w:t>
      ** В графе 9 при исполнении рекомендации/поручения необходимо указать реквизиты подтверждающих документов (номер регистрации приказа (при привлечении к дисциплинарной ответственности), номер и дату платежного документа (при возмещении средств в бюджет), номер и дату бухгалтерской справки (при восстановлении средств по нарушениям бухгалтерского учета), номер и дату принятия нормативного правового акта, в котором учтена рекомендация/поручение и т.д.).</w:t>
      </w:r>
    </w:p>
    <w:bookmarkEnd w:id="231"/>
    <w:bookmarkStart w:name="z324" w:id="232"/>
    <w:p>
      <w:pPr>
        <w:spacing w:after="0"/>
        <w:ind w:left="0"/>
        <w:jc w:val="both"/>
      </w:pPr>
      <w:r>
        <w:rPr>
          <w:rFonts w:ascii="Times New Roman"/>
          <w:b w:val="false"/>
          <w:i w:val="false"/>
          <w:color w:val="000000"/>
          <w:sz w:val="28"/>
        </w:rPr>
        <w:t>
      *** В приложении 2 к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информации о своей работе необходимо отражать рекомендации и поручения, сроки исполнения которых наступают в отчетном периоде (квартале, году). Рекомендации и поручения, данные по итогам аудиторских мероприятий, завершенных в отчетном году, по которым сроки исполнения еще не наступили, подлежат отражению в следующем отчетном периоде (квартале, году).</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33"/>
    <w:p>
      <w:pPr>
        <w:spacing w:after="0"/>
        <w:ind w:left="0"/>
        <w:jc w:val="left"/>
      </w:pPr>
      <w:r>
        <w:rPr>
          <w:rFonts w:ascii="Times New Roman"/>
          <w:b/>
          <w:i w:val="false"/>
          <w:color w:val="000000"/>
        </w:rPr>
        <w:t xml:space="preserve"> Анализ выявленных нарушений Ревизионной комиссией столицы, по __________ области, городу республиканского значения за отчетный период ____ года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нормативных правовых актов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установленные при проведении аудита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34"/>
    <w:p>
      <w:pPr>
        <w:spacing w:after="0"/>
        <w:ind w:left="0"/>
        <w:jc w:val="left"/>
      </w:pPr>
      <w:r>
        <w:rPr>
          <w:rFonts w:ascii="Times New Roman"/>
          <w:b/>
          <w:i w:val="false"/>
          <w:color w:val="000000"/>
        </w:rPr>
        <w:t xml:space="preserve"> Пояснительная записка об основных итогах деятельности Ревизионной комиссии столицы, по ________________________ области, городу республиканского значения за отчетный период ____ года</w:t>
      </w:r>
    </w:p>
    <w:bookmarkEnd w:id="234"/>
    <w:bookmarkStart w:name="z333" w:id="235"/>
    <w:p>
      <w:pPr>
        <w:spacing w:after="0"/>
        <w:ind w:left="0"/>
        <w:jc w:val="both"/>
      </w:pPr>
      <w:r>
        <w:rPr>
          <w:rFonts w:ascii="Times New Roman"/>
          <w:b w:val="false"/>
          <w:i w:val="false"/>
          <w:color w:val="000000"/>
          <w:sz w:val="28"/>
        </w:rPr>
        <w:t>
      1. Основные итоги аудиторских и экспертно-аналитических мероприятий</w:t>
      </w:r>
    </w:p>
    <w:bookmarkEnd w:id="235"/>
    <w:bookmarkStart w:name="z334" w:id="236"/>
    <w:p>
      <w:pPr>
        <w:spacing w:after="0"/>
        <w:ind w:left="0"/>
        <w:jc w:val="both"/>
      </w:pPr>
      <w:r>
        <w:rPr>
          <w:rFonts w:ascii="Times New Roman"/>
          <w:b w:val="false"/>
          <w:i w:val="false"/>
          <w:color w:val="000000"/>
          <w:sz w:val="28"/>
        </w:rPr>
        <w:t>
      1.1. Общий анализ ключевых показателей аудиторской деятельности за отчетный период (І квартал, І полугодие, 9 месяцев, год)</w:t>
      </w:r>
    </w:p>
    <w:bookmarkEnd w:id="236"/>
    <w:bookmarkStart w:name="z335" w:id="237"/>
    <w:p>
      <w:pPr>
        <w:spacing w:after="0"/>
        <w:ind w:left="0"/>
        <w:jc w:val="both"/>
      </w:pPr>
      <w:r>
        <w:rPr>
          <w:rFonts w:ascii="Times New Roman"/>
          <w:b w:val="false"/>
          <w:i w:val="false"/>
          <w:color w:val="000000"/>
          <w:sz w:val="28"/>
        </w:rPr>
        <w:t>
      количество проведенных аудиторских и экспертно-аналитических мероприятий;</w:t>
      </w:r>
    </w:p>
    <w:bookmarkEnd w:id="237"/>
    <w:bookmarkStart w:name="z336" w:id="238"/>
    <w:p>
      <w:pPr>
        <w:spacing w:after="0"/>
        <w:ind w:left="0"/>
        <w:jc w:val="both"/>
      </w:pPr>
      <w:r>
        <w:rPr>
          <w:rFonts w:ascii="Times New Roman"/>
          <w:b w:val="false"/>
          <w:i w:val="false"/>
          <w:color w:val="000000"/>
          <w:sz w:val="28"/>
        </w:rPr>
        <w:t>
      количество объектов государственного аудита;</w:t>
      </w:r>
    </w:p>
    <w:bookmarkEnd w:id="238"/>
    <w:bookmarkStart w:name="z337" w:id="239"/>
    <w:p>
      <w:pPr>
        <w:spacing w:after="0"/>
        <w:ind w:left="0"/>
        <w:jc w:val="both"/>
      </w:pPr>
      <w:r>
        <w:rPr>
          <w:rFonts w:ascii="Times New Roman"/>
          <w:b w:val="false"/>
          <w:i w:val="false"/>
          <w:color w:val="000000"/>
          <w:sz w:val="28"/>
        </w:rPr>
        <w:t>
      объем средств, охваченных государственным аудитом;</w:t>
      </w:r>
    </w:p>
    <w:bookmarkEnd w:id="239"/>
    <w:bookmarkStart w:name="z338" w:id="240"/>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(финансовые нарушения, неэффективно использованные бюджетные средства и активы государства, неэффективное планирование бюджетных средств и активов государства, искажения финансовой отчетности, установленные при проведении аудита финансовой отчетности, нарушения процедурного характера), возможные потери и упущенная выгода, прямые (косвенные) потери бюджета, системные недостатки;</w:t>
      </w:r>
    </w:p>
    <w:bookmarkEnd w:id="240"/>
    <w:bookmarkStart w:name="z339" w:id="241"/>
    <w:p>
      <w:pPr>
        <w:spacing w:after="0"/>
        <w:ind w:left="0"/>
        <w:jc w:val="both"/>
      </w:pPr>
      <w:r>
        <w:rPr>
          <w:rFonts w:ascii="Times New Roman"/>
          <w:b w:val="false"/>
          <w:i w:val="false"/>
          <w:color w:val="000000"/>
          <w:sz w:val="28"/>
        </w:rPr>
        <w:t>
      суммы, подлежащие восстановлению (возмещению) и восстановленные (возмещенные) в отчетном периоде;</w:t>
      </w:r>
    </w:p>
    <w:bookmarkEnd w:id="241"/>
    <w:bookmarkStart w:name="z340" w:id="242"/>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242"/>
    <w:bookmarkStart w:name="z341" w:id="243"/>
    <w:p>
      <w:pPr>
        <w:spacing w:after="0"/>
        <w:ind w:left="0"/>
        <w:jc w:val="both"/>
      </w:pPr>
      <w:r>
        <w:rPr>
          <w:rFonts w:ascii="Times New Roman"/>
          <w:b w:val="false"/>
          <w:i w:val="false"/>
          <w:color w:val="000000"/>
          <w:sz w:val="28"/>
        </w:rPr>
        <w:t>
      исполнение рекомендаций и предписаний (поручений) Высшей аудиторской палаты.</w:t>
      </w:r>
    </w:p>
    <w:bookmarkEnd w:id="243"/>
    <w:bookmarkStart w:name="z342" w:id="244"/>
    <w:p>
      <w:pPr>
        <w:spacing w:after="0"/>
        <w:ind w:left="0"/>
        <w:jc w:val="both"/>
      </w:pPr>
      <w:r>
        <w:rPr>
          <w:rFonts w:ascii="Times New Roman"/>
          <w:b w:val="false"/>
          <w:i w:val="false"/>
          <w:color w:val="000000"/>
          <w:sz w:val="28"/>
        </w:rPr>
        <w:t>
      1.2. Анализ результатов аудиторских мероприятий за отчетный период</w:t>
      </w:r>
    </w:p>
    <w:bookmarkEnd w:id="244"/>
    <w:bookmarkStart w:name="z343" w:id="245"/>
    <w:p>
      <w:pPr>
        <w:spacing w:after="0"/>
        <w:ind w:left="0"/>
        <w:jc w:val="both"/>
      </w:pPr>
      <w:r>
        <w:rPr>
          <w:rFonts w:ascii="Times New Roman"/>
          <w:b w:val="false"/>
          <w:i w:val="false"/>
          <w:color w:val="000000"/>
          <w:sz w:val="28"/>
        </w:rPr>
        <w:t>
      количество проведенных аудиторских и экспертно-аналитических мероприятий;</w:t>
      </w:r>
    </w:p>
    <w:bookmarkEnd w:id="245"/>
    <w:bookmarkStart w:name="z344" w:id="246"/>
    <w:p>
      <w:pPr>
        <w:spacing w:after="0"/>
        <w:ind w:left="0"/>
        <w:jc w:val="both"/>
      </w:pPr>
      <w:r>
        <w:rPr>
          <w:rFonts w:ascii="Times New Roman"/>
          <w:b w:val="false"/>
          <w:i w:val="false"/>
          <w:color w:val="000000"/>
          <w:sz w:val="28"/>
        </w:rPr>
        <w:t>
      объем средств, охваченных государственным аудитом и установленных нарушений по каждому аудиторскому мероприятию (краткое описание основных нарушений и системных недостатков, с указанием причин их возникновения);</w:t>
      </w:r>
    </w:p>
    <w:bookmarkEnd w:id="246"/>
    <w:bookmarkStart w:name="z345" w:id="247"/>
    <w:p>
      <w:pPr>
        <w:spacing w:after="0"/>
        <w:ind w:left="0"/>
        <w:jc w:val="both"/>
      </w:pPr>
      <w:r>
        <w:rPr>
          <w:rFonts w:ascii="Times New Roman"/>
          <w:b w:val="false"/>
          <w:i w:val="false"/>
          <w:color w:val="000000"/>
          <w:sz w:val="28"/>
        </w:rPr>
        <w:t>
      выводы и рекомендации, данные по итогам государственного аудита (системные предложения по устранению нарушений и недостатков).</w:t>
      </w:r>
    </w:p>
    <w:bookmarkEnd w:id="247"/>
    <w:bookmarkStart w:name="z346" w:id="248"/>
    <w:p>
      <w:pPr>
        <w:spacing w:after="0"/>
        <w:ind w:left="0"/>
        <w:jc w:val="both"/>
      </w:pPr>
      <w:r>
        <w:rPr>
          <w:rFonts w:ascii="Times New Roman"/>
          <w:b w:val="false"/>
          <w:i w:val="false"/>
          <w:color w:val="000000"/>
          <w:sz w:val="28"/>
        </w:rPr>
        <w:t>
      2. Итоги работы по совершенствованию деятельности ревизионной комиссии</w:t>
      </w:r>
    </w:p>
    <w:bookmarkEnd w:id="248"/>
    <w:bookmarkStart w:name="z347" w:id="249"/>
    <w:p>
      <w:pPr>
        <w:spacing w:after="0"/>
        <w:ind w:left="0"/>
        <w:jc w:val="both"/>
      </w:pPr>
      <w:r>
        <w:rPr>
          <w:rFonts w:ascii="Times New Roman"/>
          <w:b w:val="false"/>
          <w:i w:val="false"/>
          <w:color w:val="000000"/>
          <w:sz w:val="28"/>
        </w:rPr>
        <w:t>
      аналитическая деятельность;</w:t>
      </w:r>
    </w:p>
    <w:bookmarkEnd w:id="249"/>
    <w:bookmarkStart w:name="z348" w:id="250"/>
    <w:p>
      <w:pPr>
        <w:spacing w:after="0"/>
        <w:ind w:left="0"/>
        <w:jc w:val="both"/>
      </w:pPr>
      <w:r>
        <w:rPr>
          <w:rFonts w:ascii="Times New Roman"/>
          <w:b w:val="false"/>
          <w:i w:val="false"/>
          <w:color w:val="000000"/>
          <w:sz w:val="28"/>
        </w:rPr>
        <w:t>
      правовая деятельность.</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251"/>
    <w:p>
      <w:pPr>
        <w:spacing w:after="0"/>
        <w:ind w:left="0"/>
        <w:jc w:val="left"/>
      </w:pPr>
      <w:r>
        <w:rPr>
          <w:rFonts w:ascii="Times New Roman"/>
          <w:b/>
          <w:i w:val="false"/>
          <w:color w:val="000000"/>
        </w:rPr>
        <w:t xml:space="preserve"> Учет системных недостатков, выявленных в ходе аудиторского мероприятия Ревизионной комиссией столицы, по __________ области, городу республиканского значения за отчетный период ____ года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системных недостатков (в том числе негативные последствия от наличия 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 поручения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252"/>
    <w:p>
      <w:pPr>
        <w:spacing w:after="0"/>
        <w:ind w:left="0"/>
        <w:jc w:val="left"/>
      </w:pPr>
      <w:r>
        <w:rPr>
          <w:rFonts w:ascii="Times New Roman"/>
          <w:b/>
          <w:i w:val="false"/>
          <w:color w:val="000000"/>
        </w:rPr>
        <w:t xml:space="preserve"> Учет выявленных нарушений при поступлении средств в бюджет Ревизионной комиссией столицы, по __________ области, городу республиканского значения за отчетный период ____ года</w:t>
      </w:r>
    </w:p>
    <w:bookmarkEnd w:id="252"/>
    <w:bookmarkStart w:name="z357" w:id="253"/>
    <w:p>
      <w:pPr>
        <w:spacing w:after="0"/>
        <w:ind w:left="0"/>
        <w:jc w:val="both"/>
      </w:pPr>
      <w:r>
        <w:rPr>
          <w:rFonts w:ascii="Times New Roman"/>
          <w:b w:val="false"/>
          <w:i w:val="false"/>
          <w:color w:val="000000"/>
          <w:sz w:val="28"/>
        </w:rPr>
        <w:t>
      тыс. теңге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54"/>
    <w:p>
      <w:pPr>
        <w:spacing w:after="0"/>
        <w:ind w:left="0"/>
        <w:jc w:val="left"/>
      </w:pPr>
      <w:r>
        <w:rPr>
          <w:rFonts w:ascii="Times New Roman"/>
          <w:b/>
          <w:i w:val="false"/>
          <w:color w:val="000000"/>
        </w:rPr>
        <w:t xml:space="preserve"> Учет выявленных нарушений при использовании бюджетных средств и активов государства Ревизионной комиссией столицы, по __________ области, городу республиканского значения за отчетный период ____ года</w:t>
      </w:r>
    </w:p>
    <w:bookmarkEnd w:id="254"/>
    <w:bookmarkStart w:name="z362" w:id="255"/>
    <w:p>
      <w:pPr>
        <w:spacing w:after="0"/>
        <w:ind w:left="0"/>
        <w:jc w:val="both"/>
      </w:pPr>
      <w:r>
        <w:rPr>
          <w:rFonts w:ascii="Times New Roman"/>
          <w:b w:val="false"/>
          <w:i w:val="false"/>
          <w:color w:val="000000"/>
          <w:sz w:val="28"/>
        </w:rPr>
        <w:t>
      тыс. теңге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государства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256"/>
    <w:p>
      <w:pPr>
        <w:spacing w:after="0"/>
        <w:ind w:left="0"/>
        <w:jc w:val="both"/>
      </w:pPr>
      <w:r>
        <w:rPr>
          <w:rFonts w:ascii="Times New Roman"/>
          <w:b w:val="false"/>
          <w:i w:val="false"/>
          <w:color w:val="000000"/>
          <w:sz w:val="28"/>
        </w:rPr>
        <w:t>
      Продолжение таблицы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 и активов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258"/>
    <w:p>
      <w:pPr>
        <w:spacing w:after="0"/>
        <w:ind w:left="0"/>
        <w:jc w:val="left"/>
      </w:pPr>
      <w:r>
        <w:rPr>
          <w:rFonts w:ascii="Times New Roman"/>
          <w:b/>
          <w:i w:val="false"/>
          <w:color w:val="000000"/>
        </w:rPr>
        <w:t xml:space="preserve"> Учет выявленных нарушений, установленных при проведении аудита финансовой отчетности Ревизионной комиссией столицы, по __________ области, городу республиканского значения за отчетный период ____ года</w:t>
      </w:r>
    </w:p>
    <w:bookmarkEnd w:id="258"/>
    <w:bookmarkStart w:name="z369" w:id="259"/>
    <w:p>
      <w:pPr>
        <w:spacing w:after="0"/>
        <w:ind w:left="0"/>
        <w:jc w:val="both"/>
      </w:pPr>
      <w:r>
        <w:rPr>
          <w:rFonts w:ascii="Times New Roman"/>
          <w:b w:val="false"/>
          <w:i w:val="false"/>
          <w:color w:val="000000"/>
          <w:sz w:val="28"/>
        </w:rPr>
        <w:t>
      тыс. теңге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260"/>
    <w:p>
      <w:pPr>
        <w:spacing w:after="0"/>
        <w:ind w:left="0"/>
        <w:jc w:val="both"/>
      </w:pPr>
      <w:r>
        <w:rPr>
          <w:rFonts w:ascii="Times New Roman"/>
          <w:b w:val="false"/>
          <w:i w:val="false"/>
          <w:color w:val="000000"/>
          <w:sz w:val="28"/>
        </w:rPr>
        <w:t>
      Продолжение таблицы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процедурными нарушениями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 + гр.14)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 (гр.8 + гр.15)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61"/>
    <w:p>
      <w:pPr>
        <w:spacing w:after="0"/>
        <w:ind w:left="0"/>
        <w:jc w:val="left"/>
      </w:pPr>
      <w:r>
        <w:rPr>
          <w:rFonts w:ascii="Times New Roman"/>
          <w:b/>
          <w:i w:val="false"/>
          <w:color w:val="000000"/>
        </w:rPr>
        <w:t xml:space="preserve"> Учет выявленных процедурных нарушений законодательства в деятельности объекта государственного аудита, в том числе связанные с реализацией его задач и функций Ревизионной комиссией столицы, по __________ области, городу республиканского значения, за отчетный период ____ года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процедурных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при использовании бюджетных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62"/>
    <w:p>
      <w:pPr>
        <w:spacing w:after="0"/>
        <w:ind w:left="0"/>
        <w:jc w:val="both"/>
      </w:pPr>
      <w:r>
        <w:rPr>
          <w:rFonts w:ascii="Times New Roman"/>
          <w:b w:val="false"/>
          <w:i w:val="false"/>
          <w:color w:val="000000"/>
          <w:sz w:val="28"/>
        </w:rPr>
        <w:t>
      Продолжение таблицы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постановлений,</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w:t>
            </w:r>
            <w:r>
              <w:br/>
            </w:r>
            <w:r>
              <w:rPr>
                <w:rFonts w:ascii="Times New Roman"/>
                <w:b w:val="false"/>
                <w:i w:val="false"/>
                <w:color w:val="000000"/>
                <w:sz w:val="20"/>
              </w:rPr>
              <w:t>стоимости исследований,</w:t>
            </w:r>
            <w:r>
              <w:br/>
            </w:r>
            <w:r>
              <w:rPr>
                <w:rFonts w:ascii="Times New Roman"/>
                <w:b w:val="false"/>
                <w:i w:val="false"/>
                <w:color w:val="000000"/>
                <w:sz w:val="20"/>
              </w:rPr>
              <w:t>консалтинговых услуг</w:t>
            </w:r>
            <w:r>
              <w:br/>
            </w:r>
            <w:r>
              <w:rPr>
                <w:rFonts w:ascii="Times New Roman"/>
                <w:b w:val="false"/>
                <w:i w:val="false"/>
                <w:color w:val="000000"/>
                <w:sz w:val="20"/>
              </w:rPr>
              <w:t>в сфере государственного аудита</w:t>
            </w:r>
            <w:r>
              <w:br/>
            </w:r>
            <w:r>
              <w:rPr>
                <w:rFonts w:ascii="Times New Roman"/>
                <w:b w:val="false"/>
                <w:i w:val="false"/>
                <w:color w:val="000000"/>
                <w:sz w:val="20"/>
              </w:rPr>
              <w:t>и финансового контроля</w:t>
            </w:r>
          </w:p>
        </w:tc>
      </w:tr>
    </w:tbl>
    <w:p>
      <w:pPr>
        <w:spacing w:after="0"/>
        <w:ind w:left="0"/>
        <w:jc w:val="both"/>
      </w:pPr>
      <w:bookmarkStart w:name="z378" w:id="263"/>
      <w:r>
        <w:rPr>
          <w:rFonts w:ascii="Times New Roman"/>
          <w:b w:val="false"/>
          <w:i w:val="false"/>
          <w:color w:val="000000"/>
          <w:sz w:val="28"/>
        </w:rPr>
        <w:t>
      Расчет стоимости услуг _____________________________________________________</w:t>
      </w:r>
    </w:p>
    <w:bookmarkEnd w:id="263"/>
    <w:p>
      <w:pPr>
        <w:spacing w:after="0"/>
        <w:ind w:left="0"/>
        <w:jc w:val="both"/>
      </w:pPr>
      <w:r>
        <w:rPr>
          <w:rFonts w:ascii="Times New Roman"/>
          <w:b w:val="false"/>
          <w:i w:val="false"/>
          <w:color w:val="000000"/>
          <w:sz w:val="28"/>
        </w:rPr>
        <w:t xml:space="preserve">                                           (наименование услуги)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исследования, консалтинговой услуги)</w:t>
      </w:r>
    </w:p>
    <w:p>
      <w:pPr>
        <w:spacing w:after="0"/>
        <w:ind w:left="0"/>
        <w:jc w:val="both"/>
      </w:pPr>
      <w:r>
        <w:rPr>
          <w:rFonts w:ascii="Times New Roman"/>
          <w:b w:val="false"/>
          <w:i w:val="false"/>
          <w:color w:val="000000"/>
          <w:sz w:val="28"/>
        </w:rPr>
        <w:t xml:space="preserve">       на 20 ___ год</w:t>
      </w:r>
    </w:p>
    <w:p>
      <w:pPr>
        <w:spacing w:after="0"/>
        <w:ind w:left="0"/>
        <w:jc w:val="both"/>
      </w:pPr>
      <w:r>
        <w:rPr>
          <w:rFonts w:ascii="Times New Roman"/>
          <w:b w:val="false"/>
          <w:i w:val="false"/>
          <w:color w:val="000000"/>
          <w:sz w:val="28"/>
        </w:rPr>
        <w:t xml:space="preserve">       Наименование бюджетной программы, бюджетной подпрограммы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(заработная плата персонала, непосредственно участвующего в оказании услуги в соответствии со штатным расписанием)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а также социальные отчисления и обязательное страхование работников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(персонала, непосредственно участвующего в оказании услуги в соответствии со штатным расписанием)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и материалов (канцелярские товары и расходные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помещения и эксплуатационные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основных средств и нематериальных активов (рабочее место персонала, непосредственно участвующего в оказании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переводческие услуги, инфографику и типографские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подключению к цифровым библиотекам и электронным базам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нематериальных активов (право пользования информационными системами, патентами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почтовую связь, интернет, телефонию (за исключением услуг сотовой связи), хостинг и домен, разработка и содержание интернет-ресурсов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публикацией материалов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административно-управленческого персонала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другие обязательные платежи в бюджет, а также социальные отчисления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Финансово-хозяйственные расходы (приобретение материалов, запасов и основных средств (рабочее место административно-управленческого персонала), амортизация основных средств, налоги и сборы, оплата услуг связи, транспортных услуг, эксплуатационных услуг, услуги доступа к информационным системам, командировочные расходы и расходы по повышению квалификации административных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264"/>
      <w:r>
        <w:rPr>
          <w:rFonts w:ascii="Times New Roman"/>
          <w:b w:val="false"/>
          <w:i w:val="false"/>
          <w:color w:val="000000"/>
          <w:sz w:val="28"/>
        </w:rPr>
        <w:t>
      Первый руководитель ______________ ____________________________</w:t>
      </w:r>
    </w:p>
    <w:bookmarkEnd w:id="264"/>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Главный бухгалтер ______________ 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