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5ab8" w14:textId="b8c5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и.о. руководителя Судебной администрации Республики Казахстан от 25 июня 2026 года № 3. Зарегистрирован в Министерстве юстиции Республики Казахстан 29 июня 2026 года № 39109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Руководителя Департамента по обеспечению деятельности судов при Верховном Суде Республики Казахстан (аппарата Верховного Суда Республики Казахстан), в которые вносятся изменения.</w:t>
      </w:r>
    </w:p>
    <w:bookmarkEnd w:id="1"/>
    <w:bookmarkStart w:name="z7" w:id="2"/>
    <w:p>
      <w:pPr>
        <w:spacing w:after="0"/>
        <w:ind w:left="0"/>
        <w:jc w:val="both"/>
      </w:pPr>
      <w:r>
        <w:rPr>
          <w:rFonts w:ascii="Times New Roman"/>
          <w:b w:val="false"/>
          <w:i w:val="false"/>
          <w:color w:val="000000"/>
          <w:sz w:val="28"/>
        </w:rPr>
        <w:t>
      2. Отделу координации работы местных судов Судебной администрации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Верховного Суда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Судебной администрации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Руководителя Судебной администрации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МУСРАЛИНОВ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Руководителя</w:t>
            </w:r>
            <w:r>
              <w:br/>
            </w:r>
            <w:r>
              <w:rPr>
                <w:rFonts w:ascii="Times New Roman"/>
                <w:b w:val="false"/>
                <w:i w:val="false"/>
                <w:color w:val="000000"/>
                <w:sz w:val="20"/>
              </w:rPr>
              <w:t>Судебной администрации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2026 года № 3</w:t>
            </w:r>
          </w:p>
        </w:tc>
      </w:tr>
    </w:tbl>
    <w:bookmarkStart w:name="z15"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6"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24 ноября 2015 года № 6001-15-7-6/486 "Об утверждении Правил технического применения средств аудио-, видеозаписи, обеспечивающих фиксирование хода судебного заседания, хранения и уничтожения аудио-, видеозаписи, доступа к аудио-, видеозаписи" (зарегистрирован в Реестре государственной регистрации нормативных правовых актов за № 12457) следующие изменения:</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технического применения средств аудио-, видеозаписи, обеспечивающих фиксирование хода судебного заседания, хранения и уничтожения аудио-, видеозаписи, доступа к аудио-, видеозаписи,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"20. Сервер, оборудование, обеспечивающие фиксацию судебного заседания, обеспечиваются мерами, исключающими доступ к ним. Порядок доступа к серверу обеспечивается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кибербезопасности".";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"33. В целях обеспечения кибербезопасности работник суда перед записью копии аудио-, видеозаписи форматирует материальный (электронный) носитель.";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4"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7 июня 2018 года № 6001-18-7-6/185 "Об утверждении Правил технического применения средств видеоконференцсвязи" (зарегистрирован в Реестре государственной регистрации нормативных правовых актов за № 17124) следующие изменения:</w:t>
      </w:r>
    </w:p>
    <w:bookmarkEnd w:id="13"/>
    <w:bookmarkStart w:name="z25"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технического применения средств видеоконференцсвязи,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"3. Информация о судебных процессах с применением средств видеоконференцсвязи (с указанием наименования суда, номера зала судебного заседания, даты и времени судебного заседания, сведений о работоспособности системы видеоконференцсвязи) размещается секретарем судебного заседания в цифровой системе судебных органов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9" w:id="16"/>
    <w:p>
      <w:pPr>
        <w:spacing w:after="0"/>
        <w:ind w:left="0"/>
        <w:jc w:val="both"/>
      </w:pPr>
      <w:r>
        <w:rPr>
          <w:rFonts w:ascii="Times New Roman"/>
          <w:b w:val="false"/>
          <w:i w:val="false"/>
          <w:color w:val="000000"/>
          <w:sz w:val="28"/>
        </w:rPr>
        <w:t xml:space="preserve">
      "5. Информационная безопасность при применении средств видеоконференцсвязи обеспечивается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кибербезопасности".</w:t>
      </w:r>
    </w:p>
    <w:bookmarkEnd w:id="16"/>
    <w:bookmarkStart w:name="z30" w:id="17"/>
    <w:p>
      <w:pPr>
        <w:spacing w:after="0"/>
        <w:ind w:left="0"/>
        <w:jc w:val="both"/>
      </w:pPr>
      <w:r>
        <w:rPr>
          <w:rFonts w:ascii="Times New Roman"/>
          <w:b w:val="false"/>
          <w:i w:val="false"/>
          <w:color w:val="000000"/>
          <w:sz w:val="28"/>
        </w:rPr>
        <w:t>
      6. Обеспечение кибербезопасности при применении средств видеоконференцсвязи возлагается на лиц, ответственных за организацию судебного заседания и технических специалистов.";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2" w:id="18"/>
    <w:p>
      <w:pPr>
        <w:spacing w:after="0"/>
        <w:ind w:left="0"/>
        <w:jc w:val="both"/>
      </w:pPr>
      <w:r>
        <w:rPr>
          <w:rFonts w:ascii="Times New Roman"/>
          <w:b w:val="false"/>
          <w:i w:val="false"/>
          <w:color w:val="000000"/>
          <w:sz w:val="28"/>
        </w:rPr>
        <w:t>
      "13. При принятии судьей решения о проведении судебного заседания с применением средств видеоконференцсвязи, секретарь судебного заседания посредством внутренней цифровой системы не позднее следующего дня направляет техническому специалисту заявку о необходимости проведения тестового сеанса, который проводится не позднее, чем за сутки до даты назначенного судебного заседания с соответствующим судом или со следственным изолятором/учреждением.</w:t>
      </w:r>
    </w:p>
    <w:bookmarkEnd w:id="18"/>
    <w:bookmarkStart w:name="z33" w:id="19"/>
    <w:p>
      <w:pPr>
        <w:spacing w:after="0"/>
        <w:ind w:left="0"/>
        <w:jc w:val="both"/>
      </w:pPr>
      <w:r>
        <w:rPr>
          <w:rFonts w:ascii="Times New Roman"/>
          <w:b w:val="false"/>
          <w:i w:val="false"/>
          <w:color w:val="000000"/>
          <w:sz w:val="28"/>
        </w:rPr>
        <w:t>
      Затем секретарь судебного заседания направляет письмо в следственный изолятор/учреждение или в суд по территориальности, где находится лицо, заявившее ходатайство для принятия организационных мер по проведению судебного заседания с применением средств видеоконференцсвязи.".</w:t>
      </w:r>
    </w:p>
    <w:bookmarkEnd w:id="19"/>
    <w:bookmarkStart w:name="z34" w:id="2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9 июня 2018 года № 6001-18-7-6/188 "Об утверждении Правил технического применения средств подачи документов в суды в форме электронного документа, их регистрации, обработки, ознакомления с ними" (зарегистрирован в Реестре государственной регистрации нормативных правовых актов за № 17148) следующие изменения:</w:t>
      </w:r>
    </w:p>
    <w:bookmarkEnd w:id="20"/>
    <w:bookmarkStart w:name="z35"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технического применения средств подачи документов в суды в форме электронного документа, их регистрации, обработки, ознакомления с ними, утвержденных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7" w:id="22"/>
    <w:p>
      <w:pPr>
        <w:spacing w:after="0"/>
        <w:ind w:left="0"/>
        <w:jc w:val="both"/>
      </w:pPr>
      <w:r>
        <w:rPr>
          <w:rFonts w:ascii="Times New Roman"/>
          <w:b w:val="false"/>
          <w:i w:val="false"/>
          <w:color w:val="000000"/>
          <w:sz w:val="28"/>
        </w:rPr>
        <w:t>
      "2. Правила предназначены для подачи в суд электронных документов посредством веб-портала "цифрового правительства", Единой системы электронного документооборота государственных органов, сервиса "Судебный кабинет" интернет-ресурса Верховного Суда Республики Казахстан, регистрации, обработки и ознакомления с ними в цифровой системе судебных органов Республики Казахстан (далее – ЦС СО).</w:t>
      </w:r>
    </w:p>
    <w:bookmarkEnd w:id="22"/>
    <w:bookmarkStart w:name="z38" w:id="23"/>
    <w:p>
      <w:pPr>
        <w:spacing w:after="0"/>
        <w:ind w:left="0"/>
        <w:jc w:val="both"/>
      </w:pPr>
      <w:r>
        <w:rPr>
          <w:rFonts w:ascii="Times New Roman"/>
          <w:b w:val="false"/>
          <w:i w:val="false"/>
          <w:color w:val="000000"/>
          <w:sz w:val="28"/>
        </w:rPr>
        <w:t>
      Действие Правил не распространяется на электронные документы ограниченного распространения и (или) содержащие сведения, составляющие государственные секреты Республики Казахстан.</w:t>
      </w:r>
    </w:p>
    <w:bookmarkEnd w:id="23"/>
    <w:bookmarkStart w:name="z39" w:id="2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4"/>
    <w:bookmarkStart w:name="z40" w:id="25"/>
    <w:p>
      <w:pPr>
        <w:spacing w:after="0"/>
        <w:ind w:left="0"/>
        <w:jc w:val="both"/>
      </w:pPr>
      <w:r>
        <w:rPr>
          <w:rFonts w:ascii="Times New Roman"/>
          <w:b w:val="false"/>
          <w:i w:val="false"/>
          <w:color w:val="000000"/>
          <w:sz w:val="28"/>
        </w:rPr>
        <w:t>
      1) электронный документ – цифровая запись, подтверждение достоверности, принадлежности и неизменности которой обеспечено с помощью электронной цифровой подписи;</w:t>
      </w:r>
    </w:p>
    <w:bookmarkEnd w:id="25"/>
    <w:bookmarkStart w:name="z41" w:id="26"/>
    <w:p>
      <w:pPr>
        <w:spacing w:after="0"/>
        <w:ind w:left="0"/>
        <w:jc w:val="both"/>
      </w:pPr>
      <w:r>
        <w:rPr>
          <w:rFonts w:ascii="Times New Roman"/>
          <w:b w:val="false"/>
          <w:i w:val="false"/>
          <w:color w:val="000000"/>
          <w:sz w:val="28"/>
        </w:rPr>
        <w:t>
      2)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6"/>
    <w:bookmarkStart w:name="z42" w:id="27"/>
    <w:p>
      <w:pPr>
        <w:spacing w:after="0"/>
        <w:ind w:left="0"/>
        <w:jc w:val="both"/>
      </w:pPr>
      <w:r>
        <w:rPr>
          <w:rFonts w:ascii="Times New Roman"/>
          <w:b w:val="false"/>
          <w:i w:val="false"/>
          <w:color w:val="000000"/>
          <w:sz w:val="28"/>
        </w:rPr>
        <w:t>
      3)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7"/>
    <w:bookmarkStart w:name="z43" w:id="28"/>
    <w:p>
      <w:pPr>
        <w:spacing w:after="0"/>
        <w:ind w:left="0"/>
        <w:jc w:val="both"/>
      </w:pPr>
      <w:r>
        <w:rPr>
          <w:rFonts w:ascii="Times New Roman"/>
          <w:b w:val="false"/>
          <w:i w:val="false"/>
          <w:color w:val="000000"/>
          <w:sz w:val="28"/>
        </w:rPr>
        <w:t>
      4. Подача электронных документов в суд с веб-портала "цифрового правительства" обеспечивается соответствующей электронной услугой указанного веб-портала. После прохождения процедуры авторизации, заявитель посредством раздела "Правовая помощь" выбирает одну из трех электронных услуг сервиса "Судопроизводство":</w:t>
      </w:r>
    </w:p>
    <w:bookmarkEnd w:id="28"/>
    <w:bookmarkStart w:name="z44" w:id="29"/>
    <w:p>
      <w:pPr>
        <w:spacing w:after="0"/>
        <w:ind w:left="0"/>
        <w:jc w:val="both"/>
      </w:pPr>
      <w:r>
        <w:rPr>
          <w:rFonts w:ascii="Times New Roman"/>
          <w:b w:val="false"/>
          <w:i w:val="false"/>
          <w:color w:val="000000"/>
          <w:sz w:val="28"/>
        </w:rPr>
        <w:t>
      1) подача заявления о выдаче судебного протокола в электронном виде;</w:t>
      </w:r>
    </w:p>
    <w:bookmarkEnd w:id="29"/>
    <w:bookmarkStart w:name="z45" w:id="30"/>
    <w:p>
      <w:pPr>
        <w:spacing w:after="0"/>
        <w:ind w:left="0"/>
        <w:jc w:val="both"/>
      </w:pPr>
      <w:r>
        <w:rPr>
          <w:rFonts w:ascii="Times New Roman"/>
          <w:b w:val="false"/>
          <w:i w:val="false"/>
          <w:color w:val="000000"/>
          <w:sz w:val="28"/>
        </w:rPr>
        <w:t>
      2) подача замечания на протокол судебного заседания.";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7" w:id="31"/>
    <w:p>
      <w:pPr>
        <w:spacing w:after="0"/>
        <w:ind w:left="0"/>
        <w:jc w:val="both"/>
      </w:pPr>
      <w:r>
        <w:rPr>
          <w:rFonts w:ascii="Times New Roman"/>
          <w:b w:val="false"/>
          <w:i w:val="false"/>
          <w:color w:val="000000"/>
          <w:sz w:val="28"/>
        </w:rPr>
        <w:t>
      "13. После загрузки документы удостоверяются электронной цифровой подписью заявителя и в автоматическом режиме передаются в ЦС СО.";</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9" w:id="32"/>
    <w:p>
      <w:pPr>
        <w:spacing w:after="0"/>
        <w:ind w:left="0"/>
        <w:jc w:val="both"/>
      </w:pPr>
      <w:r>
        <w:rPr>
          <w:rFonts w:ascii="Times New Roman"/>
          <w:b w:val="false"/>
          <w:i w:val="false"/>
          <w:color w:val="000000"/>
          <w:sz w:val="28"/>
        </w:rPr>
        <w:t>
      "20. Обращение после удостоверения электронной цифровой подписью заявителя в автоматическом режиме передается в ЦС СО.";</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51" w:id="33"/>
    <w:p>
      <w:pPr>
        <w:spacing w:after="0"/>
        <w:ind w:left="0"/>
        <w:jc w:val="both"/>
      </w:pPr>
      <w:r>
        <w:rPr>
          <w:rFonts w:ascii="Times New Roman"/>
          <w:b w:val="false"/>
          <w:i w:val="false"/>
          <w:color w:val="000000"/>
          <w:sz w:val="28"/>
        </w:rPr>
        <w:t>
      "22. Документы, отправленные заявителем при поступлении в ЦС СО в автоматическом режиме, переносятся в регистрационную контрольную карточку входящего документа, о чем направляется уведомление заявителю.</w:t>
      </w:r>
    </w:p>
    <w:bookmarkEnd w:id="33"/>
    <w:bookmarkStart w:name="z52" w:id="34"/>
    <w:p>
      <w:pPr>
        <w:spacing w:after="0"/>
        <w:ind w:left="0"/>
        <w:jc w:val="both"/>
      </w:pPr>
      <w:r>
        <w:rPr>
          <w:rFonts w:ascii="Times New Roman"/>
          <w:b w:val="false"/>
          <w:i w:val="false"/>
          <w:color w:val="000000"/>
          <w:sz w:val="28"/>
        </w:rPr>
        <w:t>
      Информация о движении электронного документа, поступившего посредством сервиса "Судебный кабинет" (регистрация, отказ в регистрации и статус рассмотрения) передается заявителю в личный кабинет.</w:t>
      </w:r>
    </w:p>
    <w:bookmarkEnd w:id="34"/>
    <w:bookmarkStart w:name="z53" w:id="35"/>
    <w:p>
      <w:pPr>
        <w:spacing w:after="0"/>
        <w:ind w:left="0"/>
        <w:jc w:val="both"/>
      </w:pPr>
      <w:r>
        <w:rPr>
          <w:rFonts w:ascii="Times New Roman"/>
          <w:b w:val="false"/>
          <w:i w:val="false"/>
          <w:color w:val="000000"/>
          <w:sz w:val="28"/>
        </w:rPr>
        <w:t>
      При направлении электронного документа посредством веб-портала "цифрового правительства" информация о его движении направляется в личный кабинет заявителя на веб-портале "цифрового правительства".</w:t>
      </w:r>
    </w:p>
    <w:bookmarkEnd w:id="35"/>
    <w:bookmarkStart w:name="z54" w:id="36"/>
    <w:p>
      <w:pPr>
        <w:spacing w:after="0"/>
        <w:ind w:left="0"/>
        <w:jc w:val="both"/>
      </w:pPr>
      <w:r>
        <w:rPr>
          <w:rFonts w:ascii="Times New Roman"/>
          <w:b w:val="false"/>
          <w:i w:val="false"/>
          <w:color w:val="000000"/>
          <w:sz w:val="28"/>
        </w:rPr>
        <w:t>
      23. Электронный документ регистрируется в ЦС СО ответственными работниками территориальных подразделений Судебной администрации Республики Казахстан в течение одного рабочего дня.</w:t>
      </w:r>
    </w:p>
    <w:bookmarkEnd w:id="36"/>
    <w:bookmarkStart w:name="z55" w:id="37"/>
    <w:p>
      <w:pPr>
        <w:spacing w:after="0"/>
        <w:ind w:left="0"/>
        <w:jc w:val="both"/>
      </w:pPr>
      <w:r>
        <w:rPr>
          <w:rFonts w:ascii="Times New Roman"/>
          <w:b w:val="false"/>
          <w:i w:val="false"/>
          <w:color w:val="000000"/>
          <w:sz w:val="28"/>
        </w:rPr>
        <w:t>
      24. Отклонение регистрации документов происходит по следующим основаниям:</w:t>
      </w:r>
    </w:p>
    <w:bookmarkEnd w:id="37"/>
    <w:bookmarkStart w:name="z56" w:id="38"/>
    <w:p>
      <w:pPr>
        <w:spacing w:after="0"/>
        <w:ind w:left="0"/>
        <w:jc w:val="both"/>
      </w:pPr>
      <w:r>
        <w:rPr>
          <w:rFonts w:ascii="Times New Roman"/>
          <w:b w:val="false"/>
          <w:i w:val="false"/>
          <w:color w:val="000000"/>
          <w:sz w:val="28"/>
        </w:rPr>
        <w:t>
      1) вложенные документы являются нечитаемыми;</w:t>
      </w:r>
    </w:p>
    <w:bookmarkEnd w:id="38"/>
    <w:bookmarkStart w:name="z57" w:id="39"/>
    <w:p>
      <w:pPr>
        <w:spacing w:after="0"/>
        <w:ind w:left="0"/>
        <w:jc w:val="both"/>
      </w:pPr>
      <w:r>
        <w:rPr>
          <w:rFonts w:ascii="Times New Roman"/>
          <w:b w:val="false"/>
          <w:i w:val="false"/>
          <w:color w:val="000000"/>
          <w:sz w:val="28"/>
        </w:rPr>
        <w:t>
      2) документ направлен повторно и зарегистрирован ранее в ЦС СО, за исключением обращений подлежащих рассмотрению в соответствии с АППК;</w:t>
      </w:r>
    </w:p>
    <w:bookmarkEnd w:id="39"/>
    <w:bookmarkStart w:name="z58" w:id="40"/>
    <w:p>
      <w:pPr>
        <w:spacing w:after="0"/>
        <w:ind w:left="0"/>
        <w:jc w:val="both"/>
      </w:pPr>
      <w:r>
        <w:rPr>
          <w:rFonts w:ascii="Times New Roman"/>
          <w:b w:val="false"/>
          <w:i w:val="false"/>
          <w:color w:val="000000"/>
          <w:sz w:val="28"/>
        </w:rPr>
        <w:t>
      3) при несоответствии подлинности электронной цифровой подписи;</w:t>
      </w:r>
    </w:p>
    <w:bookmarkEnd w:id="40"/>
    <w:bookmarkStart w:name="z59" w:id="41"/>
    <w:p>
      <w:pPr>
        <w:spacing w:after="0"/>
        <w:ind w:left="0"/>
        <w:jc w:val="both"/>
      </w:pPr>
      <w:r>
        <w:rPr>
          <w:rFonts w:ascii="Times New Roman"/>
          <w:b w:val="false"/>
          <w:i w:val="false"/>
          <w:color w:val="000000"/>
          <w:sz w:val="28"/>
        </w:rPr>
        <w:t>
      4) документ не адресован данному суду;</w:t>
      </w:r>
    </w:p>
    <w:bookmarkEnd w:id="41"/>
    <w:bookmarkStart w:name="z60" w:id="42"/>
    <w:p>
      <w:pPr>
        <w:spacing w:after="0"/>
        <w:ind w:left="0"/>
        <w:jc w:val="both"/>
      </w:pPr>
      <w:r>
        <w:rPr>
          <w:rFonts w:ascii="Times New Roman"/>
          <w:b w:val="false"/>
          <w:i w:val="false"/>
          <w:color w:val="000000"/>
          <w:sz w:val="28"/>
        </w:rPr>
        <w:t>
      5) не вложены документы или материалы, указанные в приложении к заявлениям, жалобам, ходатайствам и обращениям;</w:t>
      </w:r>
    </w:p>
    <w:bookmarkEnd w:id="42"/>
    <w:bookmarkStart w:name="z61" w:id="43"/>
    <w:p>
      <w:pPr>
        <w:spacing w:after="0"/>
        <w:ind w:left="0"/>
        <w:jc w:val="both"/>
      </w:pPr>
      <w:r>
        <w:rPr>
          <w:rFonts w:ascii="Times New Roman"/>
          <w:b w:val="false"/>
          <w:i w:val="false"/>
          <w:color w:val="000000"/>
          <w:sz w:val="28"/>
        </w:rPr>
        <w:t>
      6) вложенный документ не соответствует выбранному разделу.".</w:t>
      </w:r>
    </w:p>
    <w:bookmarkEnd w:id="43"/>
    <w:bookmarkStart w:name="z62" w:id="4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15 октября 2019 года № 7 "Об утверждении Правил применения технических средств связи, обеспечивающих участие в судебном заседании, и требования к ним" (зарегистрирован в Реестре государственной регистрации нормативных правовых актов за № 19499) следующие изменения:</w:t>
      </w:r>
    </w:p>
    <w:bookmarkEnd w:id="44"/>
    <w:bookmarkStart w:name="z63"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технических средств связи, обеспечивающих участие в судебном заседании, и требования к ним, утвержденных указанным приказом: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5" w:id="46"/>
    <w:p>
      <w:pPr>
        <w:spacing w:after="0"/>
        <w:ind w:left="0"/>
        <w:jc w:val="both"/>
      </w:pPr>
      <w:r>
        <w:rPr>
          <w:rFonts w:ascii="Times New Roman"/>
          <w:b w:val="false"/>
          <w:i w:val="false"/>
          <w:color w:val="000000"/>
          <w:sz w:val="28"/>
        </w:rPr>
        <w:t xml:space="preserve">
      "4. Кибербезопасность при применении технических средств связи обеспечивается лицами, ответственными за организацию видеоконференцсвязи и лицами, ответственными за техническое обеспечение видеоконференцсвязи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кибербезопасности".";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"31. Информация о судебных процессах с применением технических средств связи, обеспечивающих участие в судебном заседании (с указанием наименования суда, номера зала судебного заседания, даты и времени судебного заседания, сведений о технических средствах связи) размещается секретарем судебного заседания в цифровой системе судебных органов Республики Казахстан.".</w:t>
      </w:r>
    </w:p>
    <w:bookmarkEnd w:id="47"/>
    <w:bookmarkStart w:name="z68" w:id="4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 "Об утверждении Правил оказания государственной услуги "Апостилирование официальных документов, исходящих из судебных органов" и о признании утратившими силу некоторых нормативных правовых актов" (зарегистрирован в Реестре государственной регистрации нормативных правовых актов за № 20393) следующие изменения:</w:t>
      </w:r>
    </w:p>
    <w:bookmarkEnd w:id="48"/>
    <w:bookmarkStart w:name="z69"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судебных органов", утвержденных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1" w:id="50"/>
    <w:p>
      <w:pPr>
        <w:spacing w:after="0"/>
        <w:ind w:left="0"/>
        <w:jc w:val="both"/>
      </w:pPr>
      <w:r>
        <w:rPr>
          <w:rFonts w:ascii="Times New Roman"/>
          <w:b w:val="false"/>
          <w:i w:val="false"/>
          <w:color w:val="000000"/>
          <w:sz w:val="28"/>
        </w:rPr>
        <w:t>
      "2. Государственная услуга "Апостилирование официальных документов, исходящих из судебных органов" (далее – государственная услуга) оказывается Судебной администрацией Республики Казахстан и его территориальными подразделениями в столице, областях, городах республиканского значения (далее - услугодатель).";</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3" w:id="51"/>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подают услугодателю заявление на проставление апостиля с приложением документов, указанных в пункте 9 Перечня основных требований к оказанию государственной услуги "Апостилирование официальных документов, исходящих из судебных органов"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бумажном носителе через НАО "Государственная корпорация "Правительство для граждан" (далее – Государственная корпорация), либо в электронном виде через веб-портал "цифрового правительства" www.egov.kz (далее – портал), либо через канцелярию Судебной администрации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1"/>
    <w:bookmarkStart w:name="z74" w:id="52"/>
    <w:p>
      <w:pPr>
        <w:spacing w:after="0"/>
        <w:ind w:left="0"/>
        <w:jc w:val="both"/>
      </w:pPr>
      <w:r>
        <w:rPr>
          <w:rFonts w:ascii="Times New Roman"/>
          <w:b w:val="false"/>
          <w:i w:val="false"/>
          <w:color w:val="000000"/>
          <w:sz w:val="28"/>
        </w:rPr>
        <w:t>
      Основные требования к оказанию государственной услуги, включающие характеристику процесса, форму, содержание и результаты оказания, а также иные сведения с учетом особенностей предоставления государственной услуги, изложены в Перечне.";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6" w:id="53"/>
    <w:p>
      <w:pPr>
        <w:spacing w:after="0"/>
        <w:ind w:left="0"/>
        <w:jc w:val="both"/>
      </w:pPr>
      <w:r>
        <w:rPr>
          <w:rFonts w:ascii="Times New Roman"/>
          <w:b w:val="false"/>
          <w:i w:val="false"/>
          <w:color w:val="000000"/>
          <w:sz w:val="28"/>
        </w:rPr>
        <w:t>
      "6. Работник отдела филиалов Государственной корпорации, расположенных в столице, областных центрах, городах республиканского значения в день поступления документов осуществляет подготовку документов и передает их курьеру Государственной корпорации для направления услугодателю. В случае если отделы филиалов Государственной корпорации расположены в других населенных пунктах, работник (специалист) накопительного сектора Государственной корпорации осуществляет подготовку документов в день их поступления и обеспечивает направление документов услугодателю в бумажном виде через курьера Государственной корпорации либо почтовую связь в течение 2 (двух) рабочих дней.";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8" w:id="54"/>
    <w:p>
      <w:pPr>
        <w:spacing w:after="0"/>
        <w:ind w:left="0"/>
        <w:jc w:val="both"/>
      </w:pPr>
      <w:r>
        <w:rPr>
          <w:rFonts w:ascii="Times New Roman"/>
          <w:b w:val="false"/>
          <w:i w:val="false"/>
          <w:color w:val="000000"/>
          <w:sz w:val="28"/>
        </w:rPr>
        <w:t>
      "12. Работник отдела филиалов Государственной корпорации при предъявлении документа, удостоверяющего личность, либо цифрового документа из сервиса цифровых документов и (или) доверенности, выдает услугополучателю результат оказания государственной услуги.";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изложить в следующей редакции:</w:t>
      </w:r>
    </w:p>
    <w:bookmarkStart w:name="z80" w:id="55"/>
    <w:p>
      <w:pPr>
        <w:spacing w:after="0"/>
        <w:ind w:left="0"/>
        <w:jc w:val="both"/>
      </w:pPr>
      <w:r>
        <w:rPr>
          <w:rFonts w:ascii="Times New Roman"/>
          <w:b w:val="false"/>
          <w:i w:val="false"/>
          <w:color w:val="000000"/>
          <w:sz w:val="28"/>
        </w:rPr>
        <w:t>
      "15.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цифровизации.</w:t>
      </w:r>
    </w:p>
    <w:bookmarkEnd w:id="55"/>
    <w:bookmarkStart w:name="z81" w:id="56"/>
    <w:p>
      <w:pPr>
        <w:spacing w:after="0"/>
        <w:ind w:left="0"/>
        <w:jc w:val="both"/>
      </w:pPr>
      <w:r>
        <w:rPr>
          <w:rFonts w:ascii="Times New Roman"/>
          <w:b w:val="false"/>
          <w:i w:val="false"/>
          <w:color w:val="000000"/>
          <w:sz w:val="28"/>
        </w:rPr>
        <w:t>
      15-1. Судебная администрация Республики Казахстан в течение трех рабочих дней предоставляют в Государственную корпорацию информацию о порядке оказания государственной услуги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83" w:id="57"/>
    <w:p>
      <w:pPr>
        <w:spacing w:after="0"/>
        <w:ind w:left="0"/>
        <w:jc w:val="both"/>
      </w:pPr>
      <w:r>
        <w:rPr>
          <w:rFonts w:ascii="Times New Roman"/>
          <w:b w:val="false"/>
          <w:i w:val="false"/>
          <w:color w:val="000000"/>
          <w:sz w:val="28"/>
        </w:rPr>
        <w:t xml:space="preserve">
      "17.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57"/>
    <w:bookmarkStart w:name="z84"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оказания государственной услуги "Апостилирование официальных документов, исходящих из судебных органов":</w:t>
      </w:r>
    </w:p>
    <w:bookmarkEnd w:id="58"/>
    <w:bookmarkStart w:name="z85" w:id="59"/>
    <w:p>
      <w:pPr>
        <w:spacing w:after="0"/>
        <w:ind w:left="0"/>
        <w:jc w:val="both"/>
      </w:pPr>
      <w:r>
        <w:rPr>
          <w:rFonts w:ascii="Times New Roman"/>
          <w:b w:val="false"/>
          <w:i w:val="false"/>
          <w:color w:val="000000"/>
          <w:sz w:val="28"/>
        </w:rPr>
        <w:t>
      строки, порядковые номера 2, 3, 4 и 5 изложить в следующей редакции:</w:t>
      </w:r>
    </w:p>
    <w:bookmarkEnd w:id="59"/>
    <w:bookmarkStart w:name="z86"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 Республики Казахстан и его территориальные подразделения в столице, областях, городах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результатов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p>
            <w:pPr>
              <w:spacing w:after="20"/>
              <w:ind w:left="20"/>
              <w:jc w:val="both"/>
            </w:pPr>
            <w:r>
              <w:rPr>
                <w:rFonts w:ascii="Times New Roman"/>
                <w:b w:val="false"/>
                <w:i w:val="false"/>
                <w:color w:val="000000"/>
                <w:sz w:val="20"/>
              </w:rPr>
              <w:t>
3) канцелярию Судебной администрации Республики Казахстан по обращениям дипломатических представительств и консульских учреждений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w:t>
            </w:r>
          </w:p>
          <w:p>
            <w:pPr>
              <w:spacing w:after="20"/>
              <w:ind w:left="20"/>
              <w:jc w:val="both"/>
            </w:pPr>
            <w:r>
              <w:rPr>
                <w:rFonts w:ascii="Times New Roman"/>
                <w:b w:val="false"/>
                <w:i w:val="false"/>
                <w:color w:val="000000"/>
                <w:sz w:val="20"/>
              </w:rPr>
              <w:t>
на портале – 1 (один) рабочий день;</w:t>
            </w:r>
          </w:p>
          <w:p>
            <w:pPr>
              <w:spacing w:after="20"/>
              <w:ind w:left="20"/>
              <w:jc w:val="both"/>
            </w:pPr>
            <w:r>
              <w:rPr>
                <w:rFonts w:ascii="Times New Roman"/>
                <w:b w:val="false"/>
                <w:i w:val="false"/>
                <w:color w:val="000000"/>
                <w:sz w:val="20"/>
              </w:rPr>
              <w:t>
в отделы филиалов Государственной корпорации, расположенных в столице, областных центрах, городах республиканского значения - 1 (один) рабочий день;</w:t>
            </w:r>
          </w:p>
          <w:p>
            <w:pPr>
              <w:spacing w:after="20"/>
              <w:ind w:left="20"/>
              <w:jc w:val="both"/>
            </w:pPr>
            <w:r>
              <w:rPr>
                <w:rFonts w:ascii="Times New Roman"/>
                <w:b w:val="false"/>
                <w:i w:val="false"/>
                <w:color w:val="000000"/>
                <w:sz w:val="20"/>
              </w:rPr>
              <w:t>
в другие отделы филиалов Государственной корпорации - 5 (пять) рабочих дней;</w:t>
            </w:r>
          </w:p>
          <w:p>
            <w:pPr>
              <w:spacing w:after="20"/>
              <w:ind w:left="20"/>
              <w:jc w:val="both"/>
            </w:pPr>
            <w:r>
              <w:rPr>
                <w:rFonts w:ascii="Times New Roman"/>
                <w:b w:val="false"/>
                <w:i w:val="false"/>
                <w:color w:val="000000"/>
                <w:sz w:val="20"/>
              </w:rPr>
              <w:t>
по обращениям дипломатических представительств и консульских учреждений Республики Казахстан – 5 (пять) рабочих дней.</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- 15 (пятнадцать) минут;</w:t>
            </w:r>
          </w:p>
          <w:p>
            <w:pPr>
              <w:spacing w:after="20"/>
              <w:ind w:left="20"/>
              <w:jc w:val="both"/>
            </w:pPr>
            <w:r>
              <w:rPr>
                <w:rFonts w:ascii="Times New Roman"/>
                <w:b w:val="false"/>
                <w:i w:val="false"/>
                <w:color w:val="000000"/>
                <w:sz w:val="20"/>
              </w:rPr>
              <w:t>
Максимально допустимое время ожидания обслуживания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или бумажная.</w:t>
            </w:r>
          </w:p>
        </w:tc>
      </w:tr>
    </w:tbl>
    <w:p>
      <w:pPr>
        <w:spacing w:after="0"/>
        <w:ind w:left="0"/>
        <w:jc w:val="both"/>
      </w:pPr>
      <w:r>
        <w:rPr>
          <w:rFonts w:ascii="Times New Roman"/>
          <w:b w:val="false"/>
          <w:i w:val="false"/>
          <w:color w:val="000000"/>
          <w:sz w:val="28"/>
        </w:rPr>
        <w:t>
      ";</w:t>
      </w:r>
    </w:p>
    <w:bookmarkStart w:name="z98" w:id="61"/>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61"/>
    <w:bookmarkStart w:name="z99"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За оказание государственной услуги взимается государственная пошлина в соответствии с подпунктом 6) пункта 3 статьи 667 Налогового кодекса Республики Казахстан в размере 0,5 месячного расчетного показателя, за каждый апостилируемый документ.</w:t>
            </w:r>
          </w:p>
          <w:p>
            <w:pPr>
              <w:spacing w:after="20"/>
              <w:ind w:left="20"/>
              <w:jc w:val="both"/>
            </w:pPr>
            <w:r>
              <w:rPr>
                <w:rFonts w:ascii="Times New Roman"/>
                <w:b w:val="false"/>
                <w:i w:val="false"/>
                <w:color w:val="000000"/>
                <w:sz w:val="20"/>
              </w:rPr>
              <w:t>
Государственная пошлина оплачивается через банки второго уровня или организации, осуществляющие отдельные виды банковских операций, а также через ПШЦП.</w:t>
            </w:r>
          </w:p>
        </w:tc>
      </w:tr>
    </w:tbl>
    <w:p>
      <w:pPr>
        <w:spacing w:after="0"/>
        <w:ind w:left="0"/>
        <w:jc w:val="both"/>
      </w:pPr>
      <w:r>
        <w:rPr>
          <w:rFonts w:ascii="Times New Roman"/>
          <w:b w:val="false"/>
          <w:i w:val="false"/>
          <w:color w:val="000000"/>
          <w:sz w:val="28"/>
        </w:rPr>
        <w:t>
      ";</w:t>
      </w:r>
    </w:p>
    <w:bookmarkStart w:name="z102" w:id="63"/>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63"/>
    <w:bookmarkStart w:name="z103"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к услугодателю или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официальный документ, исходящий из судебных органов, представляемый для апостилирования;</w:t>
            </w:r>
          </w:p>
          <w:p>
            <w:pPr>
              <w:spacing w:after="20"/>
              <w:ind w:left="20"/>
              <w:jc w:val="both"/>
            </w:pPr>
            <w:r>
              <w:rPr>
                <w:rFonts w:ascii="Times New Roman"/>
                <w:b w:val="false"/>
                <w:i w:val="false"/>
                <w:color w:val="000000"/>
                <w:sz w:val="20"/>
              </w:rPr>
              <w:t>
4) нотариально заверенная доверенность, в случае представления интересов услугополучателя государственной услуги третьим лицом (для сверки);</w:t>
            </w:r>
          </w:p>
          <w:p>
            <w:pPr>
              <w:spacing w:after="20"/>
              <w:ind w:left="20"/>
              <w:jc w:val="both"/>
            </w:pPr>
            <w:r>
              <w:rPr>
                <w:rFonts w:ascii="Times New Roman"/>
                <w:b w:val="false"/>
                <w:i w:val="false"/>
                <w:color w:val="000000"/>
                <w:sz w:val="20"/>
              </w:rPr>
              <w:t>
5) копия документа, подтверждающего смену фамилии, имени, отчества (при его наличии) услугополучателя (если смена была зарегистрирована после 2008 года на территории Республики Казахстан, документ истребуется из соответствующих цифровых систем);</w:t>
            </w:r>
          </w:p>
          <w:p>
            <w:pPr>
              <w:spacing w:after="20"/>
              <w:ind w:left="20"/>
              <w:jc w:val="both"/>
            </w:pPr>
            <w:r>
              <w:rPr>
                <w:rFonts w:ascii="Times New Roman"/>
                <w:b w:val="false"/>
                <w:i w:val="false"/>
                <w:color w:val="000000"/>
                <w:sz w:val="20"/>
              </w:rPr>
              <w:t>
6) документ, подтверждающий оплату в бюджет государственной пошлины за оказание государственной услуги (за исключением случаев оплаты через ПШЦП).</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электронное заявление,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
2) электронная копия документа, представленного для проставления апостиля;</w:t>
            </w:r>
          </w:p>
          <w:p>
            <w:pPr>
              <w:spacing w:after="20"/>
              <w:ind w:left="20"/>
              <w:jc w:val="both"/>
            </w:pPr>
            <w:r>
              <w:rPr>
                <w:rFonts w:ascii="Times New Roman"/>
                <w:b w:val="false"/>
                <w:i w:val="false"/>
                <w:color w:val="000000"/>
                <w:sz w:val="20"/>
              </w:rPr>
              <w:t>
3) электронная копия документа, подтверждающего оплату в бюджет государственной пошлины (за исключением случаев оплаты через ПШЦП);</w:t>
            </w:r>
          </w:p>
          <w:p>
            <w:pPr>
              <w:spacing w:after="20"/>
              <w:ind w:left="20"/>
              <w:jc w:val="both"/>
            </w:pPr>
            <w:r>
              <w:rPr>
                <w:rFonts w:ascii="Times New Roman"/>
                <w:b w:val="false"/>
                <w:i w:val="false"/>
                <w:color w:val="000000"/>
                <w:sz w:val="20"/>
              </w:rPr>
              <w:t>
4) электронная копия документа, подтверждающая смену фамилии, имени, отчества (при его наличии) услугополучателя (если смена была зарегистрирована после 2008 года на территории Республики Казахстан, документ истребуется из соответствующих цифровых систем).</w:t>
            </w:r>
          </w:p>
          <w:p>
            <w:pPr>
              <w:spacing w:after="20"/>
              <w:ind w:left="20"/>
              <w:jc w:val="both"/>
            </w:pPr>
            <w:r>
              <w:rPr>
                <w:rFonts w:ascii="Times New Roman"/>
                <w:b w:val="false"/>
                <w:i w:val="false"/>
                <w:color w:val="000000"/>
                <w:sz w:val="20"/>
              </w:rPr>
              <w:t>
Сведения о документах, удостоверяющих личность, подтверждающих смену фамилии, имени, отчества, если регистрация актов гражданского состояния была произведена после 2008 года на территории Республики Казахстан, а также о документе, подтверждающем оплату государственной пошлины в бюджет (в случае оплаты через ПШЦП),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tc>
      </w:tr>
    </w:tbl>
    <w:p>
      <w:pPr>
        <w:spacing w:after="0"/>
        <w:ind w:left="0"/>
        <w:jc w:val="both"/>
      </w:pPr>
      <w:r>
        <w:rPr>
          <w:rFonts w:ascii="Times New Roman"/>
          <w:b w:val="false"/>
          <w:i w:val="false"/>
          <w:color w:val="000000"/>
          <w:sz w:val="28"/>
        </w:rPr>
        <w:t>
      ".</w:t>
      </w:r>
    </w:p>
    <w:bookmarkStart w:name="z118" w:id="6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29 июля 2020 года № 18 "Об утверждении Технических требований к электронному документу и Правил его обращения в автоматизированной информационной системе суда" (зарегистрирован в Реестре государственной регистрации нормативных правовых актов за № 21065) следующие изменения:</w:t>
      </w:r>
    </w:p>
    <w:bookmarkEnd w:id="65"/>
    <w:bookmarkStart w:name="z119"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Технических требованиях</w:t>
      </w:r>
      <w:r>
        <w:rPr>
          <w:rFonts w:ascii="Times New Roman"/>
          <w:b w:val="false"/>
          <w:i w:val="false"/>
          <w:color w:val="000000"/>
          <w:sz w:val="28"/>
        </w:rPr>
        <w:t xml:space="preserve"> к электронному документу и Правилах его обращения в автоматизированной информационной системе суда, утвержденных указанным приказом: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1" w:id="67"/>
    <w:p>
      <w:pPr>
        <w:spacing w:after="0"/>
        <w:ind w:left="0"/>
        <w:jc w:val="both"/>
      </w:pPr>
      <w:r>
        <w:rPr>
          <w:rFonts w:ascii="Times New Roman"/>
          <w:b w:val="false"/>
          <w:i w:val="false"/>
          <w:color w:val="000000"/>
          <w:sz w:val="28"/>
        </w:rPr>
        <w:t>
      "Технические требования к электронному документу и Правила его обращения в цифровой системе суда";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23" w:id="68"/>
    <w:p>
      <w:pPr>
        <w:spacing w:after="0"/>
        <w:ind w:left="0"/>
        <w:jc w:val="both"/>
      </w:pPr>
      <w:r>
        <w:rPr>
          <w:rFonts w:ascii="Times New Roman"/>
          <w:b w:val="false"/>
          <w:i w:val="false"/>
          <w:color w:val="000000"/>
          <w:sz w:val="28"/>
        </w:rPr>
        <w:t xml:space="preserve">
      "1. Настоящие Технические требования к электронному документу и Правила его обращения в цифровой системе суда (далее – Технические требования) разработаны в соответствии со </w:t>
      </w:r>
      <w:r>
        <w:rPr>
          <w:rFonts w:ascii="Times New Roman"/>
          <w:b w:val="false"/>
          <w:i w:val="false"/>
          <w:color w:val="000000"/>
          <w:sz w:val="28"/>
        </w:rPr>
        <w:t>статьей 133-2</w:t>
      </w:r>
      <w:r>
        <w:rPr>
          <w:rFonts w:ascii="Times New Roman"/>
          <w:b w:val="false"/>
          <w:i w:val="false"/>
          <w:color w:val="000000"/>
          <w:sz w:val="28"/>
        </w:rPr>
        <w:t xml:space="preserve"> Гражданского процессуального кодекса Республики Казахстан (далее – ГПК),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Цифровым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кибербезопасности" и определяют требования к электронному документу, порядок его подачи, регистрации и обращения в цифровой системе судебных органов Республики Казахстан (далее – ЦС СО).</w:t>
      </w:r>
    </w:p>
    <w:bookmarkEnd w:id="68"/>
    <w:bookmarkStart w:name="z124" w:id="69"/>
    <w:p>
      <w:pPr>
        <w:spacing w:after="0"/>
        <w:ind w:left="0"/>
        <w:jc w:val="both"/>
      </w:pPr>
      <w:r>
        <w:rPr>
          <w:rFonts w:ascii="Times New Roman"/>
          <w:b w:val="false"/>
          <w:i w:val="false"/>
          <w:color w:val="000000"/>
          <w:sz w:val="28"/>
        </w:rPr>
        <w:t>
      2. Действие Технических требований не распространяется на электронные документы ограниченного распространения с пометкой "Для служебного пользования" и (или) содержащие сведения, составляющие государственные секреты Республики Казахстан.</w:t>
      </w:r>
    </w:p>
    <w:bookmarkEnd w:id="69"/>
    <w:bookmarkStart w:name="z125" w:id="70"/>
    <w:p>
      <w:pPr>
        <w:spacing w:after="0"/>
        <w:ind w:left="0"/>
        <w:jc w:val="both"/>
      </w:pPr>
      <w:r>
        <w:rPr>
          <w:rFonts w:ascii="Times New Roman"/>
          <w:b w:val="false"/>
          <w:i w:val="false"/>
          <w:color w:val="000000"/>
          <w:sz w:val="28"/>
        </w:rPr>
        <w:t>
      3. В настоящих Технических требованиях используются следующие основные понятия:</w:t>
      </w:r>
    </w:p>
    <w:bookmarkEnd w:id="70"/>
    <w:bookmarkStart w:name="z126" w:id="71"/>
    <w:p>
      <w:pPr>
        <w:spacing w:after="0"/>
        <w:ind w:left="0"/>
        <w:jc w:val="both"/>
      </w:pPr>
      <w:r>
        <w:rPr>
          <w:rFonts w:ascii="Times New Roman"/>
          <w:b w:val="false"/>
          <w:i w:val="false"/>
          <w:color w:val="000000"/>
          <w:sz w:val="28"/>
        </w:rPr>
        <w:t>
      1) электронный документ – цифровая запись, подтверждение достоверности, принадлежности и неизменности которой обеспечено с помощью электронной цифровой подписи;</w:t>
      </w:r>
    </w:p>
    <w:bookmarkEnd w:id="71"/>
    <w:bookmarkStart w:name="z127" w:id="72"/>
    <w:p>
      <w:pPr>
        <w:spacing w:after="0"/>
        <w:ind w:left="0"/>
        <w:jc w:val="both"/>
      </w:pPr>
      <w:r>
        <w:rPr>
          <w:rFonts w:ascii="Times New Roman"/>
          <w:b w:val="false"/>
          <w:i w:val="false"/>
          <w:color w:val="000000"/>
          <w:sz w:val="28"/>
        </w:rPr>
        <w:t>
      2)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72"/>
    <w:bookmarkStart w:name="z128" w:id="73"/>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73"/>
    <w:bookmarkStart w:name="z129" w:id="74"/>
    <w:p>
      <w:pPr>
        <w:spacing w:after="0"/>
        <w:ind w:left="0"/>
        <w:jc w:val="both"/>
      </w:pPr>
      <w:r>
        <w:rPr>
          <w:rFonts w:ascii="Times New Roman"/>
          <w:b w:val="false"/>
          <w:i w:val="false"/>
          <w:color w:val="000000"/>
          <w:sz w:val="28"/>
        </w:rPr>
        <w:t>
      4) электронный архив – совокупность электронных архивных документов и электронных копий архивных документов, организованных и хранимых в электронной форме в порядке, определенном уполномоченным органом в сфере архивного дела и документационного обеспечения управления;</w:t>
      </w:r>
    </w:p>
    <w:bookmarkEnd w:id="74"/>
    <w:bookmarkStart w:name="z130" w:id="75"/>
    <w:p>
      <w:pPr>
        <w:spacing w:after="0"/>
        <w:ind w:left="0"/>
        <w:jc w:val="both"/>
      </w:pPr>
      <w:r>
        <w:rPr>
          <w:rFonts w:ascii="Times New Roman"/>
          <w:b w:val="false"/>
          <w:i w:val="false"/>
          <w:color w:val="000000"/>
          <w:sz w:val="28"/>
        </w:rPr>
        <w:t>
      5) QR-код ЭЦП – считываемая машиной оптическая метка, содержащая информацию об электронном документе, к которому она привязана, и о его подписании ЭЦП.";</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2" w:id="76"/>
    <w:p>
      <w:pPr>
        <w:spacing w:after="0"/>
        <w:ind w:left="0"/>
        <w:jc w:val="both"/>
      </w:pPr>
      <w:r>
        <w:rPr>
          <w:rFonts w:ascii="Times New Roman"/>
          <w:b w:val="false"/>
          <w:i w:val="false"/>
          <w:color w:val="000000"/>
          <w:sz w:val="28"/>
        </w:rPr>
        <w:t>
      "13. Подача электронных документов в суд с веб-портала "цифрового правительства" обеспечивается соответствующей электронной услугой указанного веб-портала. После прохождения процедуры авторизации, заявитель посредством раздела "Правовая помощь" выбирает одну из электронных услуг сервиса "Судопроизводство":</w:t>
      </w:r>
    </w:p>
    <w:bookmarkEnd w:id="76"/>
    <w:bookmarkStart w:name="z133" w:id="77"/>
    <w:p>
      <w:pPr>
        <w:spacing w:after="0"/>
        <w:ind w:left="0"/>
        <w:jc w:val="both"/>
      </w:pPr>
      <w:r>
        <w:rPr>
          <w:rFonts w:ascii="Times New Roman"/>
          <w:b w:val="false"/>
          <w:i w:val="false"/>
          <w:color w:val="000000"/>
          <w:sz w:val="28"/>
        </w:rPr>
        <w:t>
      1) подача иска в суд;</w:t>
      </w:r>
    </w:p>
    <w:bookmarkEnd w:id="77"/>
    <w:bookmarkStart w:name="z134" w:id="78"/>
    <w:p>
      <w:pPr>
        <w:spacing w:after="0"/>
        <w:ind w:left="0"/>
        <w:jc w:val="both"/>
      </w:pPr>
      <w:r>
        <w:rPr>
          <w:rFonts w:ascii="Times New Roman"/>
          <w:b w:val="false"/>
          <w:i w:val="false"/>
          <w:color w:val="000000"/>
          <w:sz w:val="28"/>
        </w:rPr>
        <w:t>
      2) подача заявления о выдаче судебного протокола в электронном виде;</w:t>
      </w:r>
    </w:p>
    <w:bookmarkEnd w:id="78"/>
    <w:bookmarkStart w:name="z135" w:id="79"/>
    <w:p>
      <w:pPr>
        <w:spacing w:after="0"/>
        <w:ind w:left="0"/>
        <w:jc w:val="both"/>
      </w:pPr>
      <w:r>
        <w:rPr>
          <w:rFonts w:ascii="Times New Roman"/>
          <w:b w:val="false"/>
          <w:i w:val="false"/>
          <w:color w:val="000000"/>
          <w:sz w:val="28"/>
        </w:rPr>
        <w:t>
      3) подача электронного заявления-замечания на протокол судебного заседания.";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37" w:id="80"/>
    <w:p>
      <w:pPr>
        <w:spacing w:after="0"/>
        <w:ind w:left="0"/>
        <w:jc w:val="both"/>
      </w:pPr>
      <w:r>
        <w:rPr>
          <w:rFonts w:ascii="Times New Roman"/>
          <w:b w:val="false"/>
          <w:i w:val="false"/>
          <w:color w:val="000000"/>
          <w:sz w:val="28"/>
        </w:rPr>
        <w:t>
      "18. Подаваемые в суд электронные документы оформляются в соответствии с требованиями главы 2 настоящих Технических требований.";</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p>
    <w:bookmarkStart w:name="z139" w:id="81"/>
    <w:p>
      <w:pPr>
        <w:spacing w:after="0"/>
        <w:ind w:left="0"/>
        <w:jc w:val="both"/>
      </w:pPr>
      <w:r>
        <w:rPr>
          <w:rFonts w:ascii="Times New Roman"/>
          <w:b w:val="false"/>
          <w:i w:val="false"/>
          <w:color w:val="000000"/>
          <w:sz w:val="28"/>
        </w:rPr>
        <w:t>
      "20. Для оплаты государственной пошлины посредством платежного шлюза "цифрового правительства" заполняется поле "онлайн-платеж", затем документ, подтверждающий оплату государственной пошлины (электронный платеж в формате *pdf) в автоматическом режиме загружается и передается в ЦС СО.</w:t>
      </w:r>
    </w:p>
    <w:bookmarkEnd w:id="81"/>
    <w:bookmarkStart w:name="z140" w:id="82"/>
    <w:p>
      <w:pPr>
        <w:spacing w:after="0"/>
        <w:ind w:left="0"/>
        <w:jc w:val="both"/>
      </w:pPr>
      <w:r>
        <w:rPr>
          <w:rFonts w:ascii="Times New Roman"/>
          <w:b w:val="false"/>
          <w:i w:val="false"/>
          <w:color w:val="000000"/>
          <w:sz w:val="28"/>
        </w:rPr>
        <w:t>
      В случае оплаты государственной пошлины через банки второго уровня посредством электронных терминалов, банкоматов и прочих электронных устройств, заявитель загружает сканированную версию платежного документа (платежные поручения, квитанции, чеки и другие) об оплате государственной пошлины путем проставления галочки "прикрепить квитанцию".</w:t>
      </w:r>
    </w:p>
    <w:bookmarkEnd w:id="82"/>
    <w:bookmarkStart w:name="z141" w:id="83"/>
    <w:p>
      <w:pPr>
        <w:spacing w:after="0"/>
        <w:ind w:left="0"/>
        <w:jc w:val="both"/>
      </w:pPr>
      <w:r>
        <w:rPr>
          <w:rFonts w:ascii="Times New Roman"/>
          <w:b w:val="false"/>
          <w:i w:val="false"/>
          <w:color w:val="000000"/>
          <w:sz w:val="28"/>
        </w:rPr>
        <w:t>
      Для проверки электронной оплаты государственной пошлины посредством платежного шлюза "цифрового правительства" в разделе "Проверка чека оплаты" вводится уникальный код электронного чека и осуществляется его поиск. Результатом поиска отображаются реквизиты электронного чека на экране.</w:t>
      </w:r>
    </w:p>
    <w:bookmarkEnd w:id="83"/>
    <w:bookmarkStart w:name="z142" w:id="84"/>
    <w:p>
      <w:pPr>
        <w:spacing w:after="0"/>
        <w:ind w:left="0"/>
        <w:jc w:val="both"/>
      </w:pPr>
      <w:r>
        <w:rPr>
          <w:rFonts w:ascii="Times New Roman"/>
          <w:b w:val="false"/>
          <w:i w:val="false"/>
          <w:color w:val="000000"/>
          <w:sz w:val="28"/>
        </w:rPr>
        <w:t xml:space="preserve">
      20-1. При подаче иска посредством сервиса "Судебный кабинет" отсрочка по уплате государственной пошлины может быть предоставлена физическому лицу исходя из его имущественного положения, или юридическому лицу, за исключением субъекта крупного предпринимательства, исходя из финансового положения, при наличии одного из следующих оснований,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bookmarkEnd w:id="84"/>
    <w:bookmarkStart w:name="z143" w:id="85"/>
    <w:p>
      <w:pPr>
        <w:spacing w:after="0"/>
        <w:ind w:left="0"/>
        <w:jc w:val="both"/>
      </w:pPr>
      <w:r>
        <w:rPr>
          <w:rFonts w:ascii="Times New Roman"/>
          <w:b w:val="false"/>
          <w:i w:val="false"/>
          <w:color w:val="000000"/>
          <w:sz w:val="28"/>
        </w:rPr>
        <w:t>
      1) причинение ущерба в результате стихийного бедствия, технологической катастрофы;</w:t>
      </w:r>
    </w:p>
    <w:bookmarkEnd w:id="85"/>
    <w:bookmarkStart w:name="z144" w:id="86"/>
    <w:p>
      <w:pPr>
        <w:spacing w:after="0"/>
        <w:ind w:left="0"/>
        <w:jc w:val="both"/>
      </w:pPr>
      <w:r>
        <w:rPr>
          <w:rFonts w:ascii="Times New Roman"/>
          <w:b w:val="false"/>
          <w:i w:val="false"/>
          <w:color w:val="000000"/>
          <w:sz w:val="28"/>
        </w:rPr>
        <w:t>
      2) несвоевременная выплата заработной платы физическому лицу;</w:t>
      </w:r>
    </w:p>
    <w:bookmarkEnd w:id="86"/>
    <w:bookmarkStart w:name="z145" w:id="87"/>
    <w:p>
      <w:pPr>
        <w:spacing w:after="0"/>
        <w:ind w:left="0"/>
        <w:jc w:val="both"/>
      </w:pPr>
      <w:r>
        <w:rPr>
          <w:rFonts w:ascii="Times New Roman"/>
          <w:b w:val="false"/>
          <w:i w:val="false"/>
          <w:color w:val="000000"/>
          <w:sz w:val="28"/>
        </w:rPr>
        <w:t>
      3) постановка на учет в качестве безработного лица;</w:t>
      </w:r>
    </w:p>
    <w:bookmarkEnd w:id="87"/>
    <w:bookmarkStart w:name="z146" w:id="88"/>
    <w:p>
      <w:pPr>
        <w:spacing w:after="0"/>
        <w:ind w:left="0"/>
        <w:jc w:val="both"/>
      </w:pPr>
      <w:r>
        <w:rPr>
          <w:rFonts w:ascii="Times New Roman"/>
          <w:b w:val="false"/>
          <w:i w:val="false"/>
          <w:color w:val="000000"/>
          <w:sz w:val="28"/>
        </w:rPr>
        <w:t>
      4) наличие тяжелой болезни физического лица и нахождение на лечении более трех месяцев;</w:t>
      </w:r>
    </w:p>
    <w:bookmarkEnd w:id="88"/>
    <w:bookmarkStart w:name="z147" w:id="89"/>
    <w:p>
      <w:pPr>
        <w:spacing w:after="0"/>
        <w:ind w:left="0"/>
        <w:jc w:val="both"/>
      </w:pPr>
      <w:r>
        <w:rPr>
          <w:rFonts w:ascii="Times New Roman"/>
          <w:b w:val="false"/>
          <w:i w:val="false"/>
          <w:color w:val="000000"/>
          <w:sz w:val="28"/>
        </w:rPr>
        <w:t>
      5) неуплата юридическому лицу денег за поставленный товар, выполненные работы, оказанные им услуги;</w:t>
      </w:r>
    </w:p>
    <w:bookmarkEnd w:id="89"/>
    <w:bookmarkStart w:name="z148" w:id="90"/>
    <w:p>
      <w:pPr>
        <w:spacing w:after="0"/>
        <w:ind w:left="0"/>
        <w:jc w:val="both"/>
      </w:pPr>
      <w:r>
        <w:rPr>
          <w:rFonts w:ascii="Times New Roman"/>
          <w:b w:val="false"/>
          <w:i w:val="false"/>
          <w:color w:val="000000"/>
          <w:sz w:val="28"/>
        </w:rPr>
        <w:t>
      6) сезонный характер производства и (или) реализации товаров, работ или услуг юридическим лицом;</w:t>
      </w:r>
    </w:p>
    <w:bookmarkEnd w:id="90"/>
    <w:bookmarkStart w:name="z149" w:id="91"/>
    <w:p>
      <w:pPr>
        <w:spacing w:after="0"/>
        <w:ind w:left="0"/>
        <w:jc w:val="both"/>
      </w:pPr>
      <w:r>
        <w:rPr>
          <w:rFonts w:ascii="Times New Roman"/>
          <w:b w:val="false"/>
          <w:i w:val="false"/>
          <w:color w:val="000000"/>
          <w:sz w:val="28"/>
        </w:rPr>
        <w:t>
      7) предоставление адресной социальной помощи.";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51" w:id="92"/>
    <w:p>
      <w:pPr>
        <w:spacing w:after="0"/>
        <w:ind w:left="0"/>
        <w:jc w:val="both"/>
      </w:pPr>
      <w:r>
        <w:rPr>
          <w:rFonts w:ascii="Times New Roman"/>
          <w:b w:val="false"/>
          <w:i w:val="false"/>
          <w:color w:val="000000"/>
          <w:sz w:val="28"/>
        </w:rPr>
        <w:t>
      "22. После загрузки документы удостоверяются ЭЦП заявителя и в автоматическом режиме передаются в ЦС СО.";</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53" w:id="93"/>
    <w:p>
      <w:pPr>
        <w:spacing w:after="0"/>
        <w:ind w:left="0"/>
        <w:jc w:val="both"/>
      </w:pPr>
      <w:r>
        <w:rPr>
          <w:rFonts w:ascii="Times New Roman"/>
          <w:b w:val="false"/>
          <w:i w:val="false"/>
          <w:color w:val="000000"/>
          <w:sz w:val="28"/>
        </w:rPr>
        <w:t>
      "34. Документы, отправленные заявителем при поступлении в ЦС СО в автоматическом режиме, переносятся в регистрационную контрольную карточку входящего документа, о чем направляется уведомление заявителю.</w:t>
      </w:r>
    </w:p>
    <w:bookmarkEnd w:id="93"/>
    <w:bookmarkStart w:name="z154" w:id="94"/>
    <w:p>
      <w:pPr>
        <w:spacing w:after="0"/>
        <w:ind w:left="0"/>
        <w:jc w:val="both"/>
      </w:pPr>
      <w:r>
        <w:rPr>
          <w:rFonts w:ascii="Times New Roman"/>
          <w:b w:val="false"/>
          <w:i w:val="false"/>
          <w:color w:val="000000"/>
          <w:sz w:val="28"/>
        </w:rPr>
        <w:t>
      35. Регистрация и распределение электронных документов в ЦС СО осуществляется ответственными работниками территориальных подразделений Судебной администрации Республики Казахстан в течение рабочего дня в соответствии с общими требованиями ведения делопроизводства в судах.";</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56" w:id="95"/>
    <w:p>
      <w:pPr>
        <w:spacing w:after="0"/>
        <w:ind w:left="0"/>
        <w:jc w:val="both"/>
      </w:pPr>
      <w:r>
        <w:rPr>
          <w:rFonts w:ascii="Times New Roman"/>
          <w:b w:val="false"/>
          <w:i w:val="false"/>
          <w:color w:val="000000"/>
          <w:sz w:val="28"/>
        </w:rPr>
        <w:t>
      "38. Проверка оплаты государственной пошлины осуществляется с применением интеграции цифровых систем.";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158" w:id="96"/>
    <w:p>
      <w:pPr>
        <w:spacing w:after="0"/>
        <w:ind w:left="0"/>
        <w:jc w:val="both"/>
      </w:pPr>
      <w:r>
        <w:rPr>
          <w:rFonts w:ascii="Times New Roman"/>
          <w:b w:val="false"/>
          <w:i w:val="false"/>
          <w:color w:val="000000"/>
          <w:sz w:val="28"/>
        </w:rPr>
        <w:t>
      "Глава 6. Обращение электронного документа в цифровой системе суда";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 </w:t>
      </w:r>
    </w:p>
    <w:bookmarkStart w:name="z160" w:id="97"/>
    <w:p>
      <w:pPr>
        <w:spacing w:after="0"/>
        <w:ind w:left="0"/>
        <w:jc w:val="both"/>
      </w:pPr>
      <w:r>
        <w:rPr>
          <w:rFonts w:ascii="Times New Roman"/>
          <w:b w:val="false"/>
          <w:i w:val="false"/>
          <w:color w:val="000000"/>
          <w:sz w:val="28"/>
        </w:rPr>
        <w:t>
      "39. Входящий электронный документ считается поступившим после его регистрации в ЦС СО.";</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162" w:id="98"/>
    <w:p>
      <w:pPr>
        <w:spacing w:after="0"/>
        <w:ind w:left="0"/>
        <w:jc w:val="both"/>
      </w:pPr>
      <w:r>
        <w:rPr>
          <w:rFonts w:ascii="Times New Roman"/>
          <w:b w:val="false"/>
          <w:i w:val="false"/>
          <w:color w:val="000000"/>
          <w:sz w:val="28"/>
        </w:rPr>
        <w:t>
      "41. Дата и время поступления документов в ЦС СО фиксируются автоматически и учитываются судом при рассмотрении вопроса о соблюдении срока для направления обращения в суд в соответствии с процессуальным законодательством.</w:t>
      </w:r>
    </w:p>
    <w:bookmarkEnd w:id="98"/>
    <w:bookmarkStart w:name="z163" w:id="99"/>
    <w:p>
      <w:pPr>
        <w:spacing w:after="0"/>
        <w:ind w:left="0"/>
        <w:jc w:val="both"/>
      </w:pPr>
      <w:r>
        <w:rPr>
          <w:rFonts w:ascii="Times New Roman"/>
          <w:b w:val="false"/>
          <w:i w:val="false"/>
          <w:color w:val="000000"/>
          <w:sz w:val="28"/>
        </w:rPr>
        <w:t>
      42. Судебный акт по делу, рассмотренному в электронном формате, составляется как в форме электронного документа, так и в бумажном формате. В остальных случаях, наряду с судебным актом в письменной форме, подписанной собственноручно судьей (судьями), оформляется электронный документ для вложения в ЦС СО, который подписывается ЭЦП судьи (судей).";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 </w:t>
      </w:r>
    </w:p>
    <w:bookmarkStart w:name="z165" w:id="100"/>
    <w:p>
      <w:pPr>
        <w:spacing w:after="0"/>
        <w:ind w:left="0"/>
        <w:jc w:val="both"/>
      </w:pPr>
      <w:r>
        <w:rPr>
          <w:rFonts w:ascii="Times New Roman"/>
          <w:b w:val="false"/>
          <w:i w:val="false"/>
          <w:color w:val="000000"/>
          <w:sz w:val="28"/>
        </w:rPr>
        <w:t>
      "44. Экземпляр судебного акта на бумажном носителе приобщается к материалам судебного дела.</w:t>
      </w:r>
    </w:p>
    <w:bookmarkEnd w:id="100"/>
    <w:bookmarkStart w:name="z166" w:id="101"/>
    <w:p>
      <w:pPr>
        <w:spacing w:after="0"/>
        <w:ind w:left="0"/>
        <w:jc w:val="both"/>
      </w:pPr>
      <w:r>
        <w:rPr>
          <w:rFonts w:ascii="Times New Roman"/>
          <w:b w:val="false"/>
          <w:i w:val="false"/>
          <w:color w:val="000000"/>
          <w:sz w:val="28"/>
        </w:rPr>
        <w:t>
      Экземпляр судебного акта в форме электронного документа хранится в ЦС СО.</w:t>
      </w:r>
    </w:p>
    <w:bookmarkEnd w:id="101"/>
    <w:bookmarkStart w:name="z167" w:id="102"/>
    <w:p>
      <w:pPr>
        <w:spacing w:after="0"/>
        <w:ind w:left="0"/>
        <w:jc w:val="both"/>
      </w:pPr>
      <w:r>
        <w:rPr>
          <w:rFonts w:ascii="Times New Roman"/>
          <w:b w:val="false"/>
          <w:i w:val="false"/>
          <w:color w:val="000000"/>
          <w:sz w:val="28"/>
        </w:rPr>
        <w:t>
      45. В случае вынесения судьей резолютивной части решения, резолютивная часть, выполненная в электронном виде, в день оглашения вкладывается в ЦС СО и подписывается ЭЦП судьи.</w:t>
      </w:r>
    </w:p>
    <w:bookmarkEnd w:id="102"/>
    <w:bookmarkStart w:name="z168" w:id="103"/>
    <w:p>
      <w:pPr>
        <w:spacing w:after="0"/>
        <w:ind w:left="0"/>
        <w:jc w:val="both"/>
      </w:pPr>
      <w:r>
        <w:rPr>
          <w:rFonts w:ascii="Times New Roman"/>
          <w:b w:val="false"/>
          <w:i w:val="false"/>
          <w:color w:val="000000"/>
          <w:sz w:val="28"/>
        </w:rPr>
        <w:t>
      46. Судебный акт вкладывается в ЦС СО в сроки, установленные процессуальным законодательством для его изготовления, с обязательным подписанием ЭЦП судьи (судей). После подписания судебного акта ЭЦП, доступ для корректировки автоматически блокируется.</w:t>
      </w:r>
    </w:p>
    <w:bookmarkEnd w:id="103"/>
    <w:bookmarkStart w:name="z169" w:id="104"/>
    <w:p>
      <w:pPr>
        <w:spacing w:after="0"/>
        <w:ind w:left="0"/>
        <w:jc w:val="both"/>
      </w:pPr>
      <w:r>
        <w:rPr>
          <w:rFonts w:ascii="Times New Roman"/>
          <w:b w:val="false"/>
          <w:i w:val="false"/>
          <w:color w:val="000000"/>
          <w:sz w:val="28"/>
        </w:rPr>
        <w:t>
      47. Вложенный в ЦС СО судебный акт после подписания ЭЦП судьи (судей) отображается в сервисе "Судебный кабинет" и с момента отображения доступен для ознакомления и использования. Дата отображения судебного акта в сервисе "Судебный кабинет" является датой его получения сторонами и другими лицами, участвующими в деле, являющимися пользователями сервиса "Судебный кабинет".</w:t>
      </w:r>
    </w:p>
    <w:bookmarkEnd w:id="104"/>
    <w:bookmarkStart w:name="z170" w:id="105"/>
    <w:p>
      <w:pPr>
        <w:spacing w:after="0"/>
        <w:ind w:left="0"/>
        <w:jc w:val="both"/>
      </w:pPr>
      <w:r>
        <w:rPr>
          <w:rFonts w:ascii="Times New Roman"/>
          <w:b w:val="false"/>
          <w:i w:val="false"/>
          <w:color w:val="000000"/>
          <w:sz w:val="28"/>
        </w:rPr>
        <w:t>
      48. Отметка о вступлении в законную силу судебного акта, изготовленного в электронной форме, проставляется путем повторного подписания ЭЦП судьи в ЦС СО и отображается на документе в виде QR-кода ЭЦП. Проставленная электронным способом отметка о вступлении в законную силу не требует подтверждения печатью суда.";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172" w:id="106"/>
    <w:p>
      <w:pPr>
        <w:spacing w:after="0"/>
        <w:ind w:left="0"/>
        <w:jc w:val="both"/>
      </w:pPr>
      <w:r>
        <w:rPr>
          <w:rFonts w:ascii="Times New Roman"/>
          <w:b w:val="false"/>
          <w:i w:val="false"/>
          <w:color w:val="000000"/>
          <w:sz w:val="28"/>
        </w:rPr>
        <w:t>
      "53. Электронный исполнительный документ направляется на исполнение посредством ЦС СО в государственную автоматизированную цифровую систему исполнительного производства (далее – ГАЦСИП).</w:t>
      </w:r>
    </w:p>
    <w:bookmarkEnd w:id="106"/>
    <w:bookmarkStart w:name="z173" w:id="107"/>
    <w:p>
      <w:pPr>
        <w:spacing w:after="0"/>
        <w:ind w:left="0"/>
        <w:jc w:val="both"/>
      </w:pPr>
      <w:r>
        <w:rPr>
          <w:rFonts w:ascii="Times New Roman"/>
          <w:b w:val="false"/>
          <w:i w:val="false"/>
          <w:color w:val="000000"/>
          <w:sz w:val="28"/>
        </w:rPr>
        <w:t>
      54. Выбор адресата для направления исполнительного документа на исполнение производится путем определения категории в ЦС СО.";</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175" w:id="108"/>
    <w:p>
      <w:pPr>
        <w:spacing w:after="0"/>
        <w:ind w:left="0"/>
        <w:jc w:val="both"/>
      </w:pPr>
      <w:r>
        <w:rPr>
          <w:rFonts w:ascii="Times New Roman"/>
          <w:b w:val="false"/>
          <w:i w:val="false"/>
          <w:color w:val="000000"/>
          <w:sz w:val="28"/>
        </w:rPr>
        <w:t>
      "57. После направления электронного исполнительного документа на исполнение из ГАЦСИП в ЦС СО возвращается номер и дата регистрации, статус "Зарегистрировано".</w:t>
      </w:r>
    </w:p>
    <w:bookmarkEnd w:id="108"/>
    <w:bookmarkStart w:name="z176" w:id="109"/>
    <w:p>
      <w:pPr>
        <w:spacing w:after="0"/>
        <w:ind w:left="0"/>
        <w:jc w:val="both"/>
      </w:pPr>
      <w:r>
        <w:rPr>
          <w:rFonts w:ascii="Times New Roman"/>
          <w:b w:val="false"/>
          <w:i w:val="false"/>
          <w:color w:val="000000"/>
          <w:sz w:val="28"/>
        </w:rPr>
        <w:t>
      58. После принятия исполнительного документа в производство судебного исполнителя, в ЦС СО поступают статусы о принятых судебным исполнителем действиях по исполнению (отказано в возбуждении, возврат без исполнения, направлено по территории, на исполнении, приостановлено, окончено).</w:t>
      </w:r>
    </w:p>
    <w:bookmarkEnd w:id="109"/>
    <w:bookmarkStart w:name="z177" w:id="110"/>
    <w:p>
      <w:pPr>
        <w:spacing w:after="0"/>
        <w:ind w:left="0"/>
        <w:jc w:val="both"/>
      </w:pPr>
      <w:r>
        <w:rPr>
          <w:rFonts w:ascii="Times New Roman"/>
          <w:b w:val="false"/>
          <w:i w:val="false"/>
          <w:color w:val="000000"/>
          <w:sz w:val="28"/>
        </w:rPr>
        <w:t>
      59. Электронные документы хранятся в ЦС СО в формате, в котором они были созданы или вложены в цифровую систему.</w:t>
      </w:r>
    </w:p>
    <w:bookmarkEnd w:id="110"/>
    <w:bookmarkStart w:name="z178" w:id="111"/>
    <w:p>
      <w:pPr>
        <w:spacing w:after="0"/>
        <w:ind w:left="0"/>
        <w:jc w:val="both"/>
      </w:pPr>
      <w:r>
        <w:rPr>
          <w:rFonts w:ascii="Times New Roman"/>
          <w:b w:val="false"/>
          <w:i w:val="false"/>
          <w:color w:val="000000"/>
          <w:sz w:val="28"/>
        </w:rPr>
        <w:t>
      60. Электронные документы подлежат хранению в электронном архиве ЦС СО в течение сроков, установленных для аналогичных документов на бумажных носителях.".</w:t>
      </w:r>
    </w:p>
    <w:bookmarkEnd w:id="111"/>
    <w:bookmarkStart w:name="z179" w:id="112"/>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6 августа 2020 года № 19 "Об утверждении Технических требований к электронному протоколу, обеспечивающих полноту, структурирование и качественное воспроизведение" (зарегистрирован в Реестре государственной регистрации нормативных правовых актов за № 21096) следующие изменения:</w:t>
      </w:r>
    </w:p>
    <w:bookmarkEnd w:id="112"/>
    <w:bookmarkStart w:name="z180"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Технических требованиях</w:t>
      </w:r>
      <w:r>
        <w:rPr>
          <w:rFonts w:ascii="Times New Roman"/>
          <w:b w:val="false"/>
          <w:i w:val="false"/>
          <w:color w:val="000000"/>
          <w:sz w:val="28"/>
        </w:rPr>
        <w:t xml:space="preserve"> к электронному протоколу, обеспечивающих полноту, структурирование и качественное воспроизведение, утвержденных указанным приказом: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82" w:id="114"/>
    <w:p>
      <w:pPr>
        <w:spacing w:after="0"/>
        <w:ind w:left="0"/>
        <w:jc w:val="both"/>
      </w:pPr>
      <w:r>
        <w:rPr>
          <w:rFonts w:ascii="Times New Roman"/>
          <w:b w:val="false"/>
          <w:i w:val="false"/>
          <w:color w:val="000000"/>
          <w:sz w:val="28"/>
        </w:rPr>
        <w:t>
      "10. В качестве неотъемлемой части электронного протокола по окончании судебного заседания автоматически формируется описание его краткого содержания, отображающее информацию, достаточную для его идентификации и проверки на целостность. Электронный протокол посредством интеграции передается в цифровую систему судебных органов и хранится с другими электронными материалами дела.</w:t>
      </w:r>
    </w:p>
    <w:bookmarkEnd w:id="114"/>
    <w:bookmarkStart w:name="z183" w:id="115"/>
    <w:p>
      <w:pPr>
        <w:spacing w:after="0"/>
        <w:ind w:left="0"/>
        <w:jc w:val="both"/>
      </w:pPr>
      <w:r>
        <w:rPr>
          <w:rFonts w:ascii="Times New Roman"/>
          <w:b w:val="false"/>
          <w:i w:val="false"/>
          <w:color w:val="000000"/>
          <w:sz w:val="28"/>
        </w:rPr>
        <w:t>
      11. Подписание электронного протокола секретарем судебного заседания осуществляется путем заверения электронной цифровой подписью (далее - ЭЦП) в цифровой системе судебных органов.</w:t>
      </w:r>
    </w:p>
    <w:bookmarkEnd w:id="115"/>
    <w:bookmarkStart w:name="z184" w:id="116"/>
    <w:p>
      <w:pPr>
        <w:spacing w:after="0"/>
        <w:ind w:left="0"/>
        <w:jc w:val="both"/>
      </w:pPr>
      <w:r>
        <w:rPr>
          <w:rFonts w:ascii="Times New Roman"/>
          <w:b w:val="false"/>
          <w:i w:val="false"/>
          <w:color w:val="000000"/>
          <w:sz w:val="28"/>
        </w:rPr>
        <w:t>
      12. Доступ к электронному протоколу судьям и секретарям судебного заседания первой и апелляционной инстанций предоставляется из электронного информационно-учетного документа на дело цифровой системы судебных органов.</w:t>
      </w:r>
    </w:p>
    <w:bookmarkEnd w:id="116"/>
    <w:bookmarkStart w:name="z185" w:id="117"/>
    <w:p>
      <w:pPr>
        <w:spacing w:after="0"/>
        <w:ind w:left="0"/>
        <w:jc w:val="both"/>
      </w:pPr>
      <w:r>
        <w:rPr>
          <w:rFonts w:ascii="Times New Roman"/>
          <w:b w:val="false"/>
          <w:i w:val="false"/>
          <w:color w:val="000000"/>
          <w:sz w:val="28"/>
        </w:rPr>
        <w:t>
      13. По ходатайству участника судебного разбирательства суд предоставляет ему доступ для ознакомления с электронным протоколом посредством сервиса "Судебный кабинет" цифровой системы судебных органов.".</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Руководителя</w:t>
            </w:r>
            <w:r>
              <w:br/>
            </w:r>
            <w:r>
              <w:rPr>
                <w:rFonts w:ascii="Times New Roman"/>
                <w:b w:val="false"/>
                <w:i w:val="false"/>
                <w:color w:val="000000"/>
                <w:sz w:val="20"/>
              </w:rPr>
              <w:t>Судебной администрации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2026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технического применения</w:t>
            </w:r>
            <w:r>
              <w:br/>
            </w:r>
            <w:r>
              <w:rPr>
                <w:rFonts w:ascii="Times New Roman"/>
                <w:b w:val="false"/>
                <w:i w:val="false"/>
                <w:color w:val="000000"/>
                <w:sz w:val="20"/>
              </w:rPr>
              <w:t>средств аудио-, видеозаписи,</w:t>
            </w:r>
            <w:r>
              <w:br/>
            </w:r>
            <w:r>
              <w:rPr>
                <w:rFonts w:ascii="Times New Roman"/>
                <w:b w:val="false"/>
                <w:i w:val="false"/>
                <w:color w:val="000000"/>
                <w:sz w:val="20"/>
              </w:rPr>
              <w:t>обеспечивающих фиксирование</w:t>
            </w:r>
            <w:r>
              <w:br/>
            </w:r>
            <w:r>
              <w:rPr>
                <w:rFonts w:ascii="Times New Roman"/>
                <w:b w:val="false"/>
                <w:i w:val="false"/>
                <w:color w:val="000000"/>
                <w:sz w:val="20"/>
              </w:rPr>
              <w:t>хода судебного заседания,</w:t>
            </w:r>
            <w:r>
              <w:br/>
            </w:r>
            <w:r>
              <w:rPr>
                <w:rFonts w:ascii="Times New Roman"/>
                <w:b w:val="false"/>
                <w:i w:val="false"/>
                <w:color w:val="000000"/>
                <w:sz w:val="20"/>
              </w:rPr>
              <w:t>хранения и уничтожения аудио-,</w:t>
            </w:r>
            <w:r>
              <w:br/>
            </w:r>
            <w:r>
              <w:rPr>
                <w:rFonts w:ascii="Times New Roman"/>
                <w:b w:val="false"/>
                <w:i w:val="false"/>
                <w:color w:val="000000"/>
                <w:sz w:val="20"/>
              </w:rPr>
              <w:t>видеозаписи, доступа</w:t>
            </w:r>
            <w:r>
              <w:br/>
            </w:r>
            <w:r>
              <w:rPr>
                <w:rFonts w:ascii="Times New Roman"/>
                <w:b w:val="false"/>
                <w:i w:val="false"/>
                <w:color w:val="000000"/>
                <w:sz w:val="20"/>
              </w:rPr>
              <w:t>к аудио-, видеозаписи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Судье</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заявителя)</w:t>
            </w:r>
            <w:r>
              <w:br/>
            </w:r>
            <w:r>
              <w:rPr>
                <w:rFonts w:ascii="Times New Roman"/>
                <w:b w:val="false"/>
                <w:i w:val="false"/>
                <w:color w:val="000000"/>
                <w:sz w:val="20"/>
              </w:rPr>
              <w:t>____________________________</w:t>
            </w:r>
            <w:r>
              <w:br/>
            </w:r>
            <w:r>
              <w:rPr>
                <w:rFonts w:ascii="Times New Roman"/>
                <w:b w:val="false"/>
                <w:i w:val="false"/>
                <w:color w:val="000000"/>
                <w:sz w:val="20"/>
              </w:rPr>
              <w:t>(место жительство,</w:t>
            </w:r>
            <w:r>
              <w:br/>
            </w:r>
            <w:r>
              <w:rPr>
                <w:rFonts w:ascii="Times New Roman"/>
                <w:b w:val="false"/>
                <w:i w:val="false"/>
                <w:color w:val="000000"/>
                <w:sz w:val="20"/>
              </w:rPr>
              <w:t>номер телефона)</w:t>
            </w:r>
          </w:p>
        </w:tc>
      </w:tr>
    </w:tbl>
    <w:bookmarkStart w:name="z190" w:id="118"/>
    <w:p>
      <w:pPr>
        <w:spacing w:after="0"/>
        <w:ind w:left="0"/>
        <w:jc w:val="left"/>
      </w:pPr>
      <w:r>
        <w:rPr>
          <w:rFonts w:ascii="Times New Roman"/>
          <w:b/>
          <w:i w:val="false"/>
          <w:color w:val="000000"/>
        </w:rPr>
        <w:t xml:space="preserve"> Заявление о выдаче копии аудио-, видеозаписи судебного заседания</w:t>
      </w:r>
    </w:p>
    <w:bookmarkEnd w:id="118"/>
    <w:p>
      <w:pPr>
        <w:spacing w:after="0"/>
        <w:ind w:left="0"/>
        <w:jc w:val="both"/>
      </w:pPr>
      <w:bookmarkStart w:name="z191" w:id="119"/>
      <w:r>
        <w:rPr>
          <w:rFonts w:ascii="Times New Roman"/>
          <w:b w:val="false"/>
          <w:i w:val="false"/>
          <w:color w:val="000000"/>
          <w:sz w:val="28"/>
        </w:rPr>
        <w:t>
      Прошу выдать мне копию аудио-, видеозаписи судебного заседания</w:t>
      </w:r>
    </w:p>
    <w:bookmarkEnd w:id="119"/>
    <w:p>
      <w:pPr>
        <w:spacing w:after="0"/>
        <w:ind w:left="0"/>
        <w:jc w:val="both"/>
      </w:pPr>
      <w:r>
        <w:rPr>
          <w:rFonts w:ascii="Times New Roman"/>
          <w:b w:val="false"/>
          <w:i w:val="false"/>
          <w:color w:val="000000"/>
          <w:sz w:val="28"/>
        </w:rPr>
        <w:t>от "___" ____________ 20___г. по уголовному делу /материалу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 материальном (электронном) носителе/посредством цифрового сервиса</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Обязуюсь:</w:t>
      </w:r>
    </w:p>
    <w:p>
      <w:pPr>
        <w:spacing w:after="0"/>
        <w:ind w:left="0"/>
        <w:jc w:val="both"/>
      </w:pPr>
      <w:r>
        <w:rPr>
          <w:rFonts w:ascii="Times New Roman"/>
          <w:b w:val="false"/>
          <w:i w:val="false"/>
          <w:color w:val="000000"/>
          <w:sz w:val="28"/>
        </w:rPr>
        <w:t>1) использовать предоставляемую аудио-, видеозапись судебного заседания только</w:t>
      </w:r>
    </w:p>
    <w:p>
      <w:pPr>
        <w:spacing w:after="0"/>
        <w:ind w:left="0"/>
        <w:jc w:val="both"/>
      </w:pPr>
      <w:r>
        <w:rPr>
          <w:rFonts w:ascii="Times New Roman"/>
          <w:b w:val="false"/>
          <w:i w:val="false"/>
          <w:color w:val="000000"/>
          <w:sz w:val="28"/>
        </w:rPr>
        <w:t>в целях судопроизводства, а также в целях установления фактических данных;</w:t>
      </w:r>
    </w:p>
    <w:p>
      <w:pPr>
        <w:spacing w:after="0"/>
        <w:ind w:left="0"/>
        <w:jc w:val="both"/>
      </w:pPr>
      <w:r>
        <w:rPr>
          <w:rFonts w:ascii="Times New Roman"/>
          <w:b w:val="false"/>
          <w:i w:val="false"/>
          <w:color w:val="000000"/>
          <w:sz w:val="28"/>
        </w:rPr>
        <w:t>2) не допускать распространение персональных данных, если при этом нарушаются</w:t>
      </w:r>
    </w:p>
    <w:p>
      <w:pPr>
        <w:spacing w:after="0"/>
        <w:ind w:left="0"/>
        <w:jc w:val="both"/>
      </w:pPr>
      <w:r>
        <w:rPr>
          <w:rFonts w:ascii="Times New Roman"/>
          <w:b w:val="false"/>
          <w:i w:val="false"/>
          <w:color w:val="000000"/>
          <w:sz w:val="28"/>
        </w:rPr>
        <w:t>права и свободы субъекта, а также затрагиваются законные интересы иных</w:t>
      </w:r>
    </w:p>
    <w:p>
      <w:pPr>
        <w:spacing w:after="0"/>
        <w:ind w:left="0"/>
        <w:jc w:val="both"/>
      </w:pPr>
      <w:r>
        <w:rPr>
          <w:rFonts w:ascii="Times New Roman"/>
          <w:b w:val="false"/>
          <w:i w:val="false"/>
          <w:color w:val="000000"/>
          <w:sz w:val="28"/>
        </w:rPr>
        <w:t xml:space="preserve">физических и (или) юридических лиц. </w:t>
      </w:r>
    </w:p>
    <w:p>
      <w:pPr>
        <w:spacing w:after="0"/>
        <w:ind w:left="0"/>
        <w:jc w:val="both"/>
      </w:pPr>
      <w:r>
        <w:rPr>
          <w:rFonts w:ascii="Times New Roman"/>
          <w:b w:val="false"/>
          <w:i w:val="false"/>
          <w:color w:val="000000"/>
          <w:sz w:val="28"/>
        </w:rPr>
        <w:t>"____" _______________________20____г.</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Об установленной законом административной (</w:t>
      </w:r>
      <w:r>
        <w:rPr>
          <w:rFonts w:ascii="Times New Roman"/>
          <w:b w:val="false"/>
          <w:i w:val="false"/>
          <w:color w:val="000000"/>
          <w:sz w:val="28"/>
        </w:rPr>
        <w:t>статья 79</w:t>
      </w:r>
      <w:r>
        <w:rPr>
          <w:rFonts w:ascii="Times New Roman"/>
          <w:b w:val="false"/>
          <w:i w:val="false"/>
          <w:color w:val="000000"/>
          <w:sz w:val="28"/>
        </w:rPr>
        <w:t xml:space="preserve"> КоАП) и уголовной</w:t>
      </w:r>
    </w:p>
    <w:p>
      <w:pPr>
        <w:spacing w:after="0"/>
        <w:ind w:left="0"/>
        <w:jc w:val="both"/>
      </w:pPr>
      <w:r>
        <w:rPr>
          <w:rFonts w:ascii="Times New Roman"/>
          <w:b w:val="false"/>
          <w:i w:val="false"/>
          <w:color w:val="000000"/>
          <w:sz w:val="28"/>
        </w:rPr>
        <w:t>(</w:t>
      </w:r>
      <w:r>
        <w:rPr>
          <w:rFonts w:ascii="Times New Roman"/>
          <w:b w:val="false"/>
          <w:i w:val="false"/>
          <w:color w:val="000000"/>
          <w:sz w:val="28"/>
        </w:rPr>
        <w:t>статья 147</w:t>
      </w:r>
      <w:r>
        <w:rPr>
          <w:rFonts w:ascii="Times New Roman"/>
          <w:b w:val="false"/>
          <w:i w:val="false"/>
          <w:color w:val="000000"/>
          <w:sz w:val="28"/>
        </w:rPr>
        <w:t xml:space="preserve"> УК РК) ответственности за нарушение конституционных прав граждан,</w:t>
      </w:r>
    </w:p>
    <w:p>
      <w:pPr>
        <w:spacing w:after="0"/>
        <w:ind w:left="0"/>
        <w:jc w:val="both"/>
      </w:pPr>
      <w:r>
        <w:rPr>
          <w:rFonts w:ascii="Times New Roman"/>
          <w:b w:val="false"/>
          <w:i w:val="false"/>
          <w:color w:val="000000"/>
          <w:sz w:val="28"/>
        </w:rPr>
        <w:t xml:space="preserve">а также за нарушение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w:t>
      </w:r>
    </w:p>
    <w:p>
      <w:pPr>
        <w:spacing w:after="0"/>
        <w:ind w:left="0"/>
        <w:jc w:val="both"/>
      </w:pPr>
      <w:r>
        <w:rPr>
          <w:rFonts w:ascii="Times New Roman"/>
          <w:b w:val="false"/>
          <w:i w:val="false"/>
          <w:color w:val="000000"/>
          <w:sz w:val="28"/>
        </w:rPr>
        <w:t>и их защите" предупрежден.</w:t>
      </w:r>
    </w:p>
    <w:p>
      <w:pPr>
        <w:spacing w:after="0"/>
        <w:ind w:left="0"/>
        <w:jc w:val="both"/>
      </w:pPr>
      <w:r>
        <w:rPr>
          <w:rFonts w:ascii="Times New Roman"/>
          <w:b w:val="false"/>
          <w:i w:val="false"/>
          <w:color w:val="000000"/>
          <w:sz w:val="28"/>
        </w:rPr>
        <w:t>Материальный (электронный) носитель без каких-либо записей прилагается.</w:t>
      </w:r>
    </w:p>
    <w:p>
      <w:pPr>
        <w:spacing w:after="0"/>
        <w:ind w:left="0"/>
        <w:jc w:val="both"/>
      </w:pPr>
      <w:r>
        <w:rPr>
          <w:rFonts w:ascii="Times New Roman"/>
          <w:b w:val="false"/>
          <w:i w:val="false"/>
          <w:color w:val="000000"/>
          <w:sz w:val="28"/>
        </w:rPr>
        <w:t>Проинформирован и согласен, что прилагаемый материальный (электронный)</w:t>
      </w:r>
    </w:p>
    <w:p>
      <w:pPr>
        <w:spacing w:after="0"/>
        <w:ind w:left="0"/>
        <w:jc w:val="both"/>
      </w:pPr>
      <w:r>
        <w:rPr>
          <w:rFonts w:ascii="Times New Roman"/>
          <w:b w:val="false"/>
          <w:i w:val="false"/>
          <w:color w:val="000000"/>
          <w:sz w:val="28"/>
        </w:rPr>
        <w:t>носитель будет отформатирован и имеющаяся на нем информация будет удалена.</w:t>
      </w:r>
    </w:p>
    <w:p>
      <w:pPr>
        <w:spacing w:after="0"/>
        <w:ind w:left="0"/>
        <w:jc w:val="both"/>
      </w:pPr>
      <w:r>
        <w:rPr>
          <w:rFonts w:ascii="Times New Roman"/>
          <w:b w:val="false"/>
          <w:i w:val="false"/>
          <w:color w:val="000000"/>
          <w:sz w:val="28"/>
        </w:rPr>
        <w:t>___________ ___________</w:t>
      </w:r>
    </w:p>
    <w:p>
      <w:pPr>
        <w:spacing w:after="0"/>
        <w:ind w:left="0"/>
        <w:jc w:val="both"/>
      </w:pPr>
      <w:r>
        <w:rPr>
          <w:rFonts w:ascii="Times New Roman"/>
          <w:b w:val="false"/>
          <w:i w:val="false"/>
          <w:color w:val="000000"/>
          <w:sz w:val="28"/>
        </w:rPr>
        <w:t>(дата)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Руководителя</w:t>
            </w:r>
            <w:r>
              <w:br/>
            </w:r>
            <w:r>
              <w:rPr>
                <w:rFonts w:ascii="Times New Roman"/>
                <w:b w:val="false"/>
                <w:i w:val="false"/>
                <w:color w:val="000000"/>
                <w:sz w:val="20"/>
              </w:rPr>
              <w:t>Судебной администрации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2026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технического применения</w:t>
            </w:r>
            <w:r>
              <w:br/>
            </w:r>
            <w:r>
              <w:rPr>
                <w:rFonts w:ascii="Times New Roman"/>
                <w:b w:val="false"/>
                <w:i w:val="false"/>
                <w:color w:val="000000"/>
                <w:sz w:val="20"/>
              </w:rPr>
              <w:t>средств аудио-, видеозаписи,</w:t>
            </w:r>
            <w:r>
              <w:br/>
            </w:r>
            <w:r>
              <w:rPr>
                <w:rFonts w:ascii="Times New Roman"/>
                <w:b w:val="false"/>
                <w:i w:val="false"/>
                <w:color w:val="000000"/>
                <w:sz w:val="20"/>
              </w:rPr>
              <w:t>обеспечивающих фиксирование</w:t>
            </w:r>
            <w:r>
              <w:br/>
            </w:r>
            <w:r>
              <w:rPr>
                <w:rFonts w:ascii="Times New Roman"/>
                <w:b w:val="false"/>
                <w:i w:val="false"/>
                <w:color w:val="000000"/>
                <w:sz w:val="20"/>
              </w:rPr>
              <w:t>хода судебного заседания,</w:t>
            </w:r>
            <w:r>
              <w:br/>
            </w:r>
            <w:r>
              <w:rPr>
                <w:rFonts w:ascii="Times New Roman"/>
                <w:b w:val="false"/>
                <w:i w:val="false"/>
                <w:color w:val="000000"/>
                <w:sz w:val="20"/>
              </w:rPr>
              <w:t>хранения и уничтожения аудио-,</w:t>
            </w:r>
            <w:r>
              <w:br/>
            </w:r>
            <w:r>
              <w:rPr>
                <w:rFonts w:ascii="Times New Roman"/>
                <w:b w:val="false"/>
                <w:i w:val="false"/>
                <w:color w:val="000000"/>
                <w:sz w:val="20"/>
              </w:rPr>
              <w:t>видеозаписи, доступа</w:t>
            </w:r>
            <w:r>
              <w:br/>
            </w:r>
            <w:r>
              <w:rPr>
                <w:rFonts w:ascii="Times New Roman"/>
                <w:b w:val="false"/>
                <w:i w:val="false"/>
                <w:color w:val="000000"/>
                <w:sz w:val="20"/>
              </w:rPr>
              <w:t>к аудио-, видеозаписи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Судье 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заявителя)</w:t>
            </w:r>
            <w:r>
              <w:br/>
            </w:r>
            <w:r>
              <w:rPr>
                <w:rFonts w:ascii="Times New Roman"/>
                <w:b w:val="false"/>
                <w:i w:val="false"/>
                <w:color w:val="000000"/>
                <w:sz w:val="20"/>
              </w:rPr>
              <w:t>____________________________</w:t>
            </w:r>
            <w:r>
              <w:br/>
            </w:r>
            <w:r>
              <w:rPr>
                <w:rFonts w:ascii="Times New Roman"/>
                <w:b w:val="false"/>
                <w:i w:val="false"/>
                <w:color w:val="000000"/>
                <w:sz w:val="20"/>
              </w:rPr>
              <w:t>(место жительство,</w:t>
            </w:r>
            <w:r>
              <w:br/>
            </w:r>
            <w:r>
              <w:rPr>
                <w:rFonts w:ascii="Times New Roman"/>
                <w:b w:val="false"/>
                <w:i w:val="false"/>
                <w:color w:val="000000"/>
                <w:sz w:val="20"/>
              </w:rPr>
              <w:t>номер телефона)</w:t>
            </w:r>
          </w:p>
        </w:tc>
      </w:tr>
    </w:tbl>
    <w:bookmarkStart w:name="z196" w:id="120"/>
    <w:p>
      <w:pPr>
        <w:spacing w:after="0"/>
        <w:ind w:left="0"/>
        <w:jc w:val="left"/>
      </w:pPr>
      <w:r>
        <w:rPr>
          <w:rFonts w:ascii="Times New Roman"/>
          <w:b/>
          <w:i w:val="false"/>
          <w:color w:val="000000"/>
        </w:rPr>
        <w:t xml:space="preserve"> Заявление о выдаче копии аудиозаписи судебного заседания</w:t>
      </w:r>
    </w:p>
    <w:bookmarkEnd w:id="120"/>
    <w:p>
      <w:pPr>
        <w:spacing w:after="0"/>
        <w:ind w:left="0"/>
        <w:jc w:val="both"/>
      </w:pPr>
      <w:bookmarkStart w:name="z197" w:id="121"/>
      <w:r>
        <w:rPr>
          <w:rFonts w:ascii="Times New Roman"/>
          <w:b w:val="false"/>
          <w:i w:val="false"/>
          <w:color w:val="000000"/>
          <w:sz w:val="28"/>
        </w:rPr>
        <w:t>
      Прошу выдать мне копию аудиозаписи судебного заседания</w:t>
      </w:r>
    </w:p>
    <w:bookmarkEnd w:id="121"/>
    <w:p>
      <w:pPr>
        <w:spacing w:after="0"/>
        <w:ind w:left="0"/>
        <w:jc w:val="both"/>
      </w:pPr>
      <w:r>
        <w:rPr>
          <w:rFonts w:ascii="Times New Roman"/>
          <w:b w:val="false"/>
          <w:i w:val="false"/>
          <w:color w:val="000000"/>
          <w:sz w:val="28"/>
        </w:rPr>
        <w:t>от "___" ____________ 20___г. по гражданскому делу, административному делу,</w:t>
      </w:r>
    </w:p>
    <w:p>
      <w:pPr>
        <w:spacing w:after="0"/>
        <w:ind w:left="0"/>
        <w:jc w:val="both"/>
      </w:pPr>
      <w:r>
        <w:rPr>
          <w:rFonts w:ascii="Times New Roman"/>
          <w:b w:val="false"/>
          <w:i w:val="false"/>
          <w:color w:val="000000"/>
          <w:sz w:val="28"/>
        </w:rPr>
        <w:t>делу об административном правонарушении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материальном (электронном) носителе/посредством цифрового сервиса</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Обязуюсь:</w:t>
      </w:r>
    </w:p>
    <w:p>
      <w:pPr>
        <w:spacing w:after="0"/>
        <w:ind w:left="0"/>
        <w:jc w:val="both"/>
      </w:pPr>
      <w:r>
        <w:rPr>
          <w:rFonts w:ascii="Times New Roman"/>
          <w:b w:val="false"/>
          <w:i w:val="false"/>
          <w:color w:val="000000"/>
          <w:sz w:val="28"/>
        </w:rPr>
        <w:t>1) использовать предоставляемую аудиозапись судебного заседания только</w:t>
      </w:r>
    </w:p>
    <w:p>
      <w:pPr>
        <w:spacing w:after="0"/>
        <w:ind w:left="0"/>
        <w:jc w:val="both"/>
      </w:pPr>
      <w:r>
        <w:rPr>
          <w:rFonts w:ascii="Times New Roman"/>
          <w:b w:val="false"/>
          <w:i w:val="false"/>
          <w:color w:val="000000"/>
          <w:sz w:val="28"/>
        </w:rPr>
        <w:t>в целях судопроизводства, а также в целях установления фактических данных;</w:t>
      </w:r>
    </w:p>
    <w:p>
      <w:pPr>
        <w:spacing w:after="0"/>
        <w:ind w:left="0"/>
        <w:jc w:val="both"/>
      </w:pPr>
      <w:r>
        <w:rPr>
          <w:rFonts w:ascii="Times New Roman"/>
          <w:b w:val="false"/>
          <w:i w:val="false"/>
          <w:color w:val="000000"/>
          <w:sz w:val="28"/>
        </w:rPr>
        <w:t>2) не допускать распространение персональных данных, если при этом нарушаются</w:t>
      </w:r>
    </w:p>
    <w:p>
      <w:pPr>
        <w:spacing w:after="0"/>
        <w:ind w:left="0"/>
        <w:jc w:val="both"/>
      </w:pPr>
      <w:r>
        <w:rPr>
          <w:rFonts w:ascii="Times New Roman"/>
          <w:b w:val="false"/>
          <w:i w:val="false"/>
          <w:color w:val="000000"/>
          <w:sz w:val="28"/>
        </w:rPr>
        <w:t>права и свободы субъекта, а также затрагиваются законные интересы иных</w:t>
      </w:r>
    </w:p>
    <w:p>
      <w:pPr>
        <w:spacing w:after="0"/>
        <w:ind w:left="0"/>
        <w:jc w:val="both"/>
      </w:pPr>
      <w:r>
        <w:rPr>
          <w:rFonts w:ascii="Times New Roman"/>
          <w:b w:val="false"/>
          <w:i w:val="false"/>
          <w:color w:val="000000"/>
          <w:sz w:val="28"/>
        </w:rPr>
        <w:t>физических и (или) юридических лиц.</w:t>
      </w:r>
    </w:p>
    <w:p>
      <w:pPr>
        <w:spacing w:after="0"/>
        <w:ind w:left="0"/>
        <w:jc w:val="both"/>
      </w:pPr>
      <w:r>
        <w:rPr>
          <w:rFonts w:ascii="Times New Roman"/>
          <w:b w:val="false"/>
          <w:i w:val="false"/>
          <w:color w:val="000000"/>
          <w:sz w:val="28"/>
        </w:rPr>
        <w:t>"____" _______________________20____ г.</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Об установленной законом административной (</w:t>
      </w:r>
      <w:r>
        <w:rPr>
          <w:rFonts w:ascii="Times New Roman"/>
          <w:b w:val="false"/>
          <w:i w:val="false"/>
          <w:color w:val="000000"/>
          <w:sz w:val="28"/>
        </w:rPr>
        <w:t>статья 79</w:t>
      </w:r>
      <w:r>
        <w:rPr>
          <w:rFonts w:ascii="Times New Roman"/>
          <w:b w:val="false"/>
          <w:i w:val="false"/>
          <w:color w:val="000000"/>
          <w:sz w:val="28"/>
        </w:rPr>
        <w:t xml:space="preserve"> КоАП) и уголовной</w:t>
      </w:r>
    </w:p>
    <w:p>
      <w:pPr>
        <w:spacing w:after="0"/>
        <w:ind w:left="0"/>
        <w:jc w:val="both"/>
      </w:pPr>
      <w:r>
        <w:rPr>
          <w:rFonts w:ascii="Times New Roman"/>
          <w:b w:val="false"/>
          <w:i w:val="false"/>
          <w:color w:val="000000"/>
          <w:sz w:val="28"/>
        </w:rPr>
        <w:t>(</w:t>
      </w:r>
      <w:r>
        <w:rPr>
          <w:rFonts w:ascii="Times New Roman"/>
          <w:b w:val="false"/>
          <w:i w:val="false"/>
          <w:color w:val="000000"/>
          <w:sz w:val="28"/>
        </w:rPr>
        <w:t>статья 147</w:t>
      </w:r>
      <w:r>
        <w:rPr>
          <w:rFonts w:ascii="Times New Roman"/>
          <w:b w:val="false"/>
          <w:i w:val="false"/>
          <w:color w:val="000000"/>
          <w:sz w:val="28"/>
        </w:rPr>
        <w:t xml:space="preserve"> УК РК) ответственности за нарушение конституционных прав граждан,</w:t>
      </w:r>
    </w:p>
    <w:p>
      <w:pPr>
        <w:spacing w:after="0"/>
        <w:ind w:left="0"/>
        <w:jc w:val="both"/>
      </w:pPr>
      <w:r>
        <w:rPr>
          <w:rFonts w:ascii="Times New Roman"/>
          <w:b w:val="false"/>
          <w:i w:val="false"/>
          <w:color w:val="000000"/>
          <w:sz w:val="28"/>
        </w:rPr>
        <w:t xml:space="preserve">а также за нарушение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w:t>
      </w:r>
    </w:p>
    <w:p>
      <w:pPr>
        <w:spacing w:after="0"/>
        <w:ind w:left="0"/>
        <w:jc w:val="both"/>
      </w:pPr>
      <w:r>
        <w:rPr>
          <w:rFonts w:ascii="Times New Roman"/>
          <w:b w:val="false"/>
          <w:i w:val="false"/>
          <w:color w:val="000000"/>
          <w:sz w:val="28"/>
        </w:rPr>
        <w:t>и их защите" предупрежден.</w:t>
      </w:r>
    </w:p>
    <w:p>
      <w:pPr>
        <w:spacing w:after="0"/>
        <w:ind w:left="0"/>
        <w:jc w:val="both"/>
      </w:pPr>
      <w:r>
        <w:rPr>
          <w:rFonts w:ascii="Times New Roman"/>
          <w:b w:val="false"/>
          <w:i w:val="false"/>
          <w:color w:val="000000"/>
          <w:sz w:val="28"/>
        </w:rPr>
        <w:t>Материальный (электронный) носитель без каких-либо записей прилагается.</w:t>
      </w:r>
    </w:p>
    <w:p>
      <w:pPr>
        <w:spacing w:after="0"/>
        <w:ind w:left="0"/>
        <w:jc w:val="both"/>
      </w:pPr>
      <w:r>
        <w:rPr>
          <w:rFonts w:ascii="Times New Roman"/>
          <w:b w:val="false"/>
          <w:i w:val="false"/>
          <w:color w:val="000000"/>
          <w:sz w:val="28"/>
        </w:rPr>
        <w:t>Проинформирован и согласен, что прилагаемый материальный (электронный)</w:t>
      </w:r>
    </w:p>
    <w:p>
      <w:pPr>
        <w:spacing w:after="0"/>
        <w:ind w:left="0"/>
        <w:jc w:val="both"/>
      </w:pPr>
      <w:r>
        <w:rPr>
          <w:rFonts w:ascii="Times New Roman"/>
          <w:b w:val="false"/>
          <w:i w:val="false"/>
          <w:color w:val="000000"/>
          <w:sz w:val="28"/>
        </w:rPr>
        <w:t>носитель будет отформатирован и имеющаяся на нем информация будет удалена.</w:t>
      </w:r>
    </w:p>
    <w:p>
      <w:pPr>
        <w:spacing w:after="0"/>
        <w:ind w:left="0"/>
        <w:jc w:val="both"/>
      </w:pPr>
      <w:r>
        <w:rPr>
          <w:rFonts w:ascii="Times New Roman"/>
          <w:b w:val="false"/>
          <w:i w:val="false"/>
          <w:color w:val="000000"/>
          <w:sz w:val="28"/>
        </w:rPr>
        <w:t>___________ ___________</w:t>
      </w:r>
    </w:p>
    <w:p>
      <w:pPr>
        <w:spacing w:after="0"/>
        <w:ind w:left="0"/>
        <w:jc w:val="both"/>
      </w:pPr>
      <w:r>
        <w:rPr>
          <w:rFonts w:ascii="Times New Roman"/>
          <w:b w:val="false"/>
          <w:i w:val="false"/>
          <w:color w:val="000000"/>
          <w:sz w:val="28"/>
        </w:rPr>
        <w:t>(дата)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