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4518" w14:textId="0404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февраля 2015 года № 137 "Об утверждении Правил присвоения персональных идентификационных номеров-кодов"</w:t>
      </w:r>
    </w:p>
    <w:p>
      <w:pPr>
        <w:spacing w:after="0"/>
        <w:ind w:left="0"/>
        <w:jc w:val="both"/>
      </w:pPr>
      <w:r>
        <w:rPr>
          <w:rFonts w:ascii="Times New Roman"/>
          <w:b w:val="false"/>
          <w:i w:val="false"/>
          <w:color w:val="000000"/>
          <w:sz w:val="28"/>
        </w:rPr>
        <w:t>Приказ Министра финансов Республики Казахстан от 23 июня 2026 года № 426. Зарегистрирован в Министерстве юстиции Республики Казахстан 25 июня 2026 года № 39078</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под № 10584)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 государственном регулировании производства и оборота отдельных видов нефтепродуктов"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персональных идентификационных номеров-кодов,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присвоения персональных идентификационных номеров-кодов (далее – Правила)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 государственном регулировании производства и оборота отдельных видов нефтепродуктов"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присвоения персональных идентификационных номеров-кодов (далее – ПИН-код).";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2" w:id="1"/>
    <w:p>
      <w:pPr>
        <w:spacing w:after="0"/>
        <w:ind w:left="0"/>
        <w:jc w:val="both"/>
      </w:pPr>
      <w:r>
        <w:rPr>
          <w:rFonts w:ascii="Times New Roman"/>
          <w:b w:val="false"/>
          <w:i w:val="false"/>
          <w:color w:val="000000"/>
          <w:sz w:val="28"/>
        </w:rPr>
        <w:t>
      "6. Прием заявки через Государственную корпорацию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bookmarkEnd w:id="1"/>
    <w:bookmarkStart w:name="z13" w:id="2"/>
    <w:p>
      <w:pPr>
        <w:spacing w:after="0"/>
        <w:ind w:left="0"/>
        <w:jc w:val="both"/>
      </w:pPr>
      <w:r>
        <w:rPr>
          <w:rFonts w:ascii="Times New Roman"/>
          <w:b w:val="false"/>
          <w:i w:val="false"/>
          <w:color w:val="000000"/>
          <w:sz w:val="28"/>
        </w:rPr>
        <w:t>
      Сведения о документе, удостоверяющем личность, либо электронный документ из сервиса цифровых документов (для идентификации) работник Государственной корпорации получает из соответствующих государственных цифровых систем через шлюз "цифрового правительства".</w:t>
      </w:r>
    </w:p>
    <w:bookmarkEnd w:id="2"/>
    <w:bookmarkStart w:name="z14" w:id="3"/>
    <w:p>
      <w:pPr>
        <w:spacing w:after="0"/>
        <w:ind w:left="0"/>
        <w:jc w:val="both"/>
      </w:pPr>
      <w:r>
        <w:rPr>
          <w:rFonts w:ascii="Times New Roman"/>
          <w:b w:val="false"/>
          <w:i w:val="false"/>
          <w:color w:val="000000"/>
          <w:sz w:val="28"/>
        </w:rPr>
        <w:t>
      При предоставлении услугополучателем заявки через Государственную корпорацию, услугополучателю выдается расписка с штрих-кодом, присвоенным цифровой системой мониторинга, о приеме соответствующих документов от заявителя,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 Заявка, принятая Государственной корпорацией, направляется услугодателю через курьерскую, и (или) почтовую связь, и (или) посредством цифровой системы. При этом день принятия Государственной корпорацией заявки на бумажном носителе не входит в срок оказания государственных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заявок, в день поступления заявок осуществляет прием и регистрацию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заявки и выдача результатов оказания государственной услуги осуществляется следующим рабочим днем).</w:t>
      </w:r>
    </w:p>
    <w:bookmarkStart w:name="z16" w:id="4"/>
    <w:p>
      <w:pPr>
        <w:spacing w:after="0"/>
        <w:ind w:left="0"/>
        <w:jc w:val="both"/>
      </w:pPr>
      <w:r>
        <w:rPr>
          <w:rFonts w:ascii="Times New Roman"/>
          <w:b w:val="false"/>
          <w:i w:val="false"/>
          <w:color w:val="000000"/>
          <w:sz w:val="28"/>
        </w:rPr>
        <w:t>
      Работник ответственного структурного подразделения уполномоченного органа рассматривает заявки, указанные в пункте 4 настоящих Правил, на соответствие требованиям настоящих Правил.</w:t>
      </w:r>
    </w:p>
    <w:bookmarkEnd w:id="4"/>
    <w:bookmarkStart w:name="z17" w:id="5"/>
    <w:p>
      <w:pPr>
        <w:spacing w:after="0"/>
        <w:ind w:left="0"/>
        <w:jc w:val="both"/>
      </w:pPr>
      <w:r>
        <w:rPr>
          <w:rFonts w:ascii="Times New Roman"/>
          <w:b w:val="false"/>
          <w:i w:val="false"/>
          <w:color w:val="000000"/>
          <w:sz w:val="28"/>
        </w:rPr>
        <w:t>
      Работник, ответственный за обработку документов, вводит заявки и обрабатывает в цифровой системе "Контроль за производством и оборотом подакцизной продукции и отдельных видов нефтепродуктов" (далее – цифровая система) в течение 1 (одного) рабочего дня с даты получения документов и результат государственной услуги направляет в Государственную корпорацию через курьерскую, и (или) почтовую связь, и (или) посредством цифровой системы, не позднее времени, установленного графиком работы услуг Государственной корпорации и цифровых объектов.</w:t>
      </w:r>
    </w:p>
    <w:bookmarkEnd w:id="5"/>
    <w:bookmarkStart w:name="z18" w:id="6"/>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в соответствии с графиком ее работы, при предъявлении документа, удостоверяющего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6"/>
    <w:bookmarkStart w:name="z19" w:id="7"/>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7"/>
    <w:bookmarkStart w:name="z20" w:id="8"/>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8"/>
    <w:bookmarkStart w:name="z21" w:id="9"/>
    <w:p>
      <w:pPr>
        <w:spacing w:after="0"/>
        <w:ind w:left="0"/>
        <w:jc w:val="both"/>
      </w:pPr>
      <w:r>
        <w:rPr>
          <w:rFonts w:ascii="Times New Roman"/>
          <w:b w:val="false"/>
          <w:i w:val="false"/>
          <w:color w:val="000000"/>
          <w:sz w:val="28"/>
        </w:rPr>
        <w:t>
      7. Услугодатель отказывает в присвоении ПИН-кода в следующих случаях:</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отсутствия регистрационного учета в качестве налогоплательщика, осуществляющего отдельные виды деятельности, согласно </w:t>
      </w:r>
      <w:r>
        <w:rPr>
          <w:rFonts w:ascii="Times New Roman"/>
          <w:b w:val="false"/>
          <w:i w:val="false"/>
          <w:color w:val="000000"/>
          <w:sz w:val="28"/>
        </w:rPr>
        <w:t>статье 104</w:t>
      </w:r>
      <w:r>
        <w:rPr>
          <w:rFonts w:ascii="Times New Roman"/>
          <w:b w:val="false"/>
          <w:i w:val="false"/>
          <w:color w:val="000000"/>
          <w:sz w:val="28"/>
        </w:rPr>
        <w:t xml:space="preserve"> Налогового кодекса Республики Казахстан;</w:t>
      </w:r>
    </w:p>
    <w:bookmarkStart w:name="z23" w:id="10"/>
    <w:p>
      <w:pPr>
        <w:spacing w:after="0"/>
        <w:ind w:left="0"/>
        <w:jc w:val="both"/>
      </w:pPr>
      <w:r>
        <w:rPr>
          <w:rFonts w:ascii="Times New Roman"/>
          <w:b w:val="false"/>
          <w:i w:val="false"/>
          <w:color w:val="000000"/>
          <w:sz w:val="28"/>
        </w:rPr>
        <w:t>
      2) наличия присвоенного ПИН-кода на вид нефтепродукта.";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актуализирует информацию о порядке оказания государственной услуги и направляет внесенные изменения и (или) дополнения в Единый контакт-центр, оператору "цифрового правительства".</w:t>
      </w:r>
    </w:p>
    <w:bookmarkStart w:name="z26" w:id="11"/>
    <w:p>
      <w:pPr>
        <w:spacing w:after="0"/>
        <w:ind w:left="0"/>
        <w:jc w:val="both"/>
      </w:pPr>
      <w:r>
        <w:rPr>
          <w:rFonts w:ascii="Times New Roman"/>
          <w:b w:val="false"/>
          <w:i w:val="false"/>
          <w:color w:val="000000"/>
          <w:sz w:val="28"/>
        </w:rPr>
        <w:t>
      10. При построении присвоения ПИН-кода в цифровой системе используется структура фасетной системы кодирования по форме согласно приложению 3 к настоящим Правилам.</w:t>
      </w:r>
    </w:p>
    <w:bookmarkEnd w:id="11"/>
    <w:bookmarkStart w:name="z27" w:id="12"/>
    <w:p>
      <w:pPr>
        <w:spacing w:after="0"/>
        <w:ind w:left="0"/>
        <w:jc w:val="both"/>
      </w:pPr>
      <w:r>
        <w:rPr>
          <w:rFonts w:ascii="Times New Roman"/>
          <w:b w:val="false"/>
          <w:i w:val="false"/>
          <w:color w:val="000000"/>
          <w:sz w:val="28"/>
        </w:rPr>
        <w:t>
      11.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Законом:</w:t>
      </w:r>
    </w:p>
    <w:bookmarkEnd w:id="12"/>
    <w:bookmarkStart w:name="z28" w:id="13"/>
    <w:p>
      <w:pPr>
        <w:spacing w:after="0"/>
        <w:ind w:left="0"/>
        <w:jc w:val="both"/>
      </w:pPr>
      <w:r>
        <w:rPr>
          <w:rFonts w:ascii="Times New Roman"/>
          <w:b w:val="false"/>
          <w:i w:val="false"/>
          <w:color w:val="000000"/>
          <w:sz w:val="28"/>
        </w:rPr>
        <w:t>
      на имя руководителя услугодателя;</w:t>
      </w:r>
    </w:p>
    <w:bookmarkEnd w:id="13"/>
    <w:bookmarkStart w:name="z29" w:id="1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14"/>
    <w:bookmarkStart w:name="z30" w:id="1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15"/>
    <w:bookmarkStart w:name="z31" w:id="1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цифровизации.";</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33" w:id="1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7"/>
    <w:bookmarkStart w:name="z34"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35"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19"/>
    <w:bookmarkStart w:name="z36"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0"/>
    <w:bookmarkStart w:name="z37" w:id="2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одиннадцатого, двенадцатого, тринадцатого, четырнадцатого, пятнадцатого, шестнадцатого, двадцатого, двадцать первого, двадцать второго, двадцать третьего, двадцать четвертого, двадцать пятого, двадцать шестого, двадцать седьмого пункта 1 настоящего приказа, которые вводятся в действие с 12 июля 2026 года.</w:t>
      </w:r>
    </w:p>
    <w:bookmarkEnd w:id="21"/>
    <w:bookmarkStart w:name="z38" w:id="22"/>
    <w:p>
      <w:pPr>
        <w:spacing w:after="0"/>
        <w:ind w:left="0"/>
        <w:jc w:val="both"/>
      </w:pPr>
      <w:r>
        <w:rPr>
          <w:rFonts w:ascii="Times New Roman"/>
          <w:b w:val="false"/>
          <w:i w:val="false"/>
          <w:color w:val="000000"/>
          <w:sz w:val="28"/>
        </w:rPr>
        <w:t>
      Установить, что до 12 июля 2026 года абзацы восьмой, девятый, десятый, одиннадцатый, двенадцатый, тринадцатый, четырнадцатый, пятнадцатый, шестнадцатый, двадцать первый, двадцать второй, двадцать третьи, двадцать четвертый, двадцать пятый, двадцать шестой и двадцать седьмой пункта 1 настоящего приказа действуют в следующей редакции:</w:t>
      </w:r>
    </w:p>
    <w:bookmarkEnd w:id="22"/>
    <w:bookmarkStart w:name="z39" w:id="23"/>
    <w:p>
      <w:pPr>
        <w:spacing w:after="0"/>
        <w:ind w:left="0"/>
        <w:jc w:val="both"/>
      </w:pPr>
      <w:r>
        <w:rPr>
          <w:rFonts w:ascii="Times New Roman"/>
          <w:b w:val="false"/>
          <w:i w:val="false"/>
          <w:color w:val="000000"/>
          <w:sz w:val="28"/>
        </w:rPr>
        <w:t>
      "6. Прием заявки через Государственную корпорацию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bookmarkEnd w:id="23"/>
    <w:bookmarkStart w:name="z40" w:id="24"/>
    <w:p>
      <w:pPr>
        <w:spacing w:after="0"/>
        <w:ind w:left="0"/>
        <w:jc w:val="both"/>
      </w:pPr>
      <w:r>
        <w:rPr>
          <w:rFonts w:ascii="Times New Roman"/>
          <w:b w:val="false"/>
          <w:i w:val="false"/>
          <w:color w:val="000000"/>
          <w:sz w:val="28"/>
        </w:rPr>
        <w:t>
      Сведения о документе, удостоверяющем личность, либо электронный документ из сервиса цифровых документов (для идентификации)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4"/>
    <w:bookmarkStart w:name="z41" w:id="25"/>
    <w:p>
      <w:pPr>
        <w:spacing w:after="0"/>
        <w:ind w:left="0"/>
        <w:jc w:val="both"/>
      </w:pPr>
      <w:r>
        <w:rPr>
          <w:rFonts w:ascii="Times New Roman"/>
          <w:b w:val="false"/>
          <w:i w:val="false"/>
          <w:color w:val="000000"/>
          <w:sz w:val="28"/>
        </w:rPr>
        <w:t>
      При предоставлении услугополучателем заявки через Государственную корпорацию, услугополучателю выдается расписка с штрих-кодом, присвоенным информационной системой мониторинга, о приеме соответствующих документов от заявителя, в которой указывается перечень принятых документов, фамилия, имя и отчество (если оно указано в документе, удостоверяющем личность) работника, принявшего заявление, дата и время подачи заявления, а также дата выдачи готовых документов. Заявка, принятая Государственной корпорацией, направляется услугодателю через курьерскую, и (или) почтовую связь, и (или) посредством информационной системы. При этом день принятия Государственной корпорацией заявки на бумажном носителе не входит в срок оказания государственных услуг.</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Структурное подразделение услугодателя, ответственное за прием заявок, в день поступления заявок осуществляет прием и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заявки и выдача результатов оказания государственной услуги осуществляется следующим рабочим днем).</w:t>
      </w:r>
    </w:p>
    <w:bookmarkStart w:name="z43" w:id="26"/>
    <w:p>
      <w:pPr>
        <w:spacing w:after="0"/>
        <w:ind w:left="0"/>
        <w:jc w:val="both"/>
      </w:pPr>
      <w:r>
        <w:rPr>
          <w:rFonts w:ascii="Times New Roman"/>
          <w:b w:val="false"/>
          <w:i w:val="false"/>
          <w:color w:val="000000"/>
          <w:sz w:val="28"/>
        </w:rPr>
        <w:t>
      Работник ответственного структурного подразделения уполномоченного органа рассматривает заявки, указанные в пункте 4 настоящих Правил, на соответствие требованиям настоящих Правил.</w:t>
      </w:r>
    </w:p>
    <w:bookmarkEnd w:id="26"/>
    <w:bookmarkStart w:name="z44" w:id="27"/>
    <w:p>
      <w:pPr>
        <w:spacing w:after="0"/>
        <w:ind w:left="0"/>
        <w:jc w:val="both"/>
      </w:pPr>
      <w:r>
        <w:rPr>
          <w:rFonts w:ascii="Times New Roman"/>
          <w:b w:val="false"/>
          <w:i w:val="false"/>
          <w:color w:val="000000"/>
          <w:sz w:val="28"/>
        </w:rPr>
        <w:t>
      Работник, ответственный за обработку документов, вводит заявки и обрабатывает в информационной системе "Контроль за производством и оборотом подакцизной продукции и отдельных видов нефтепродуктов" (далее – информационная система) в течение 1 (одного) рабочего дня с даты получения документов и результат государственной услуги направляет в Государственную корпорацию через курьерскую, и (или) почтовую связь, и (или) посредством информационной системы, не позднее времени, установленного графиком работы услуг Государственной корпорации и информационных объектов.</w:t>
      </w:r>
    </w:p>
    <w:bookmarkEnd w:id="27"/>
    <w:bookmarkStart w:name="z45" w:id="28"/>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в соответствии с графиком ее работы, при предъявлении документа, удостоверяющего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8"/>
    <w:bookmarkStart w:name="z46" w:id="29"/>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29"/>
    <w:bookmarkStart w:name="z47" w:id="30"/>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Закона при внесении изменений и (или) дополнений в настоящие Правила услугодатель в течение 3 (трех) рабочих дней после регистрации в Министерстве юстиции Республики Казахстан актуализирует информацию о порядке оказания государственной услуги и направляет внесенные изменения и (или) дополнения в Единый контакт-центр, оператору "электронного правительства".</w:t>
      </w:r>
    </w:p>
    <w:bookmarkStart w:name="z49" w:id="31"/>
    <w:p>
      <w:pPr>
        <w:spacing w:after="0"/>
        <w:ind w:left="0"/>
        <w:jc w:val="both"/>
      </w:pPr>
      <w:r>
        <w:rPr>
          <w:rFonts w:ascii="Times New Roman"/>
          <w:b w:val="false"/>
          <w:i w:val="false"/>
          <w:color w:val="000000"/>
          <w:sz w:val="28"/>
        </w:rPr>
        <w:t>
      10. При построении присвоения ПИН-кода в информационной системе используется структура фасетной системы кодирования по форме согласно приложению 3 к настоящим Правилам.</w:t>
      </w:r>
    </w:p>
    <w:bookmarkEnd w:id="31"/>
    <w:bookmarkStart w:name="z50" w:id="32"/>
    <w:p>
      <w:pPr>
        <w:spacing w:after="0"/>
        <w:ind w:left="0"/>
        <w:jc w:val="both"/>
      </w:pPr>
      <w:r>
        <w:rPr>
          <w:rFonts w:ascii="Times New Roman"/>
          <w:b w:val="false"/>
          <w:i w:val="false"/>
          <w:color w:val="000000"/>
          <w:sz w:val="28"/>
        </w:rPr>
        <w:t>
      11. При несогласии с результатами оказания государственной услуги услугополучателем подается жалоба на решение, действия (бездействие) услугодателя по вопросам оказания государственных услуг в соответствии с Законом:</w:t>
      </w:r>
    </w:p>
    <w:bookmarkEnd w:id="32"/>
    <w:bookmarkStart w:name="z51" w:id="33"/>
    <w:p>
      <w:pPr>
        <w:spacing w:after="0"/>
        <w:ind w:left="0"/>
        <w:jc w:val="both"/>
      </w:pPr>
      <w:r>
        <w:rPr>
          <w:rFonts w:ascii="Times New Roman"/>
          <w:b w:val="false"/>
          <w:i w:val="false"/>
          <w:color w:val="000000"/>
          <w:sz w:val="28"/>
        </w:rPr>
        <w:t>
      на имя руководителя услугодателя;</w:t>
      </w:r>
    </w:p>
    <w:bookmarkEnd w:id="33"/>
    <w:bookmarkStart w:name="z52" w:id="34"/>
    <w:p>
      <w:pPr>
        <w:spacing w:after="0"/>
        <w:ind w:left="0"/>
        <w:jc w:val="both"/>
      </w:pPr>
      <w:r>
        <w:rPr>
          <w:rFonts w:ascii="Times New Roman"/>
          <w:b w:val="false"/>
          <w:i w:val="false"/>
          <w:color w:val="000000"/>
          <w:sz w:val="28"/>
        </w:rPr>
        <w:t>
      на имя руководителя уполномоченного органа, осуществляющего руководство в сфере обеспечения поступлений налогов и других обязательных платежей в бюджет;</w:t>
      </w:r>
    </w:p>
    <w:bookmarkEnd w:id="34"/>
    <w:bookmarkStart w:name="z53" w:id="35"/>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35"/>
    <w:bookmarkStart w:name="z54" w:id="36"/>
    <w:p>
      <w:pPr>
        <w:spacing w:after="0"/>
        <w:ind w:left="0"/>
        <w:jc w:val="both"/>
      </w:pPr>
      <w:r>
        <w:rPr>
          <w:rFonts w:ascii="Times New Roman"/>
          <w:b w:val="false"/>
          <w:i w:val="false"/>
          <w:color w:val="000000"/>
          <w:sz w:val="28"/>
        </w:rPr>
        <w:t>
      При этом жалоба на действия (бездействие) работников Государственной корпорации при оказании государственных услуг через Государственную корпорацию подается на имя руководителя Государственной корпорации либо в уполномоченный орган в сфере информатизации.".</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финансов</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2026 года № 426</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присвоения персональных</w:t>
            </w:r>
            <w:r>
              <w:br/>
            </w:r>
            <w:r>
              <w:rPr>
                <w:rFonts w:ascii="Times New Roman"/>
                <w:b w:val="false"/>
                <w:i w:val="false"/>
                <w:color w:val="000000"/>
                <w:sz w:val="20"/>
              </w:rPr>
              <w:t>идентификационных</w:t>
            </w:r>
            <w:r>
              <w:br/>
            </w:r>
            <w:r>
              <w:rPr>
                <w:rFonts w:ascii="Times New Roman"/>
                <w:b w:val="false"/>
                <w:i w:val="false"/>
                <w:color w:val="000000"/>
                <w:sz w:val="20"/>
              </w:rPr>
              <w:t>номеров-кодов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 w:id="37"/>
    <w:p>
      <w:pPr>
        <w:spacing w:after="0"/>
        <w:ind w:left="0"/>
        <w:jc w:val="left"/>
      </w:pPr>
      <w:r>
        <w:rPr>
          <w:rFonts w:ascii="Times New Roman"/>
          <w:b/>
          <w:i w:val="false"/>
          <w:color w:val="000000"/>
        </w:rPr>
        <w:t xml:space="preserve"> Заявка на присвоение персональных идентификационных номеров-кодов производителям нефтепродуктов, лицам, осуществляющим импорт нефтепродуктов</w:t>
      </w:r>
    </w:p>
    <w:bookmarkEnd w:id="37"/>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Департамента</w:t>
            </w:r>
            <w:r>
              <w:br/>
            </w:r>
            <w:r>
              <w:rPr>
                <w:rFonts w:ascii="Times New Roman"/>
                <w:b w:val="false"/>
                <w:i w:val="false"/>
                <w:color w:val="000000"/>
                <w:sz w:val="20"/>
              </w:rPr>
              <w:t>государственных доходов</w:t>
            </w:r>
            <w:r>
              <w:br/>
            </w:r>
            <w:r>
              <w:rPr>
                <w:rFonts w:ascii="Times New Roman"/>
                <w:b w:val="false"/>
                <w:i w:val="false"/>
                <w:color w:val="000000"/>
                <w:sz w:val="20"/>
              </w:rPr>
              <w:t>по _______________________</w:t>
            </w:r>
            <w:r>
              <w:br/>
            </w:r>
            <w:r>
              <w:rPr>
                <w:rFonts w:ascii="Times New Roman"/>
                <w:b w:val="false"/>
                <w:i w:val="false"/>
                <w:color w:val="000000"/>
                <w:sz w:val="20"/>
              </w:rPr>
              <w:t>(области/городу)</w:t>
            </w:r>
            <w:r>
              <w:br/>
            </w:r>
            <w:r>
              <w:rPr>
                <w:rFonts w:ascii="Times New Roman"/>
                <w:b w:val="false"/>
                <w:i w:val="false"/>
                <w:color w:val="000000"/>
                <w:sz w:val="20"/>
              </w:rPr>
              <w:t>от _______________________</w:t>
            </w:r>
            <w:r>
              <w:br/>
            </w:r>
            <w:r>
              <w:rPr>
                <w:rFonts w:ascii="Times New Roman"/>
                <w:b w:val="false"/>
                <w:i w:val="false"/>
                <w:color w:val="000000"/>
                <w:sz w:val="20"/>
              </w:rPr>
              <w:t>"__" __________ 20__ года</w:t>
            </w:r>
          </w:p>
        </w:tc>
      </w:tr>
    </w:tbl>
    <w:bookmarkStart w:name="z62" w:id="38"/>
    <w:p>
      <w:pPr>
        <w:spacing w:after="0"/>
        <w:ind w:left="0"/>
        <w:jc w:val="both"/>
      </w:pPr>
      <w:r>
        <w:rPr>
          <w:rFonts w:ascii="Times New Roman"/>
          <w:b w:val="false"/>
          <w:i w:val="false"/>
          <w:color w:val="000000"/>
          <w:sz w:val="28"/>
        </w:rPr>
        <w:t>
      Наименование субъекта:</w:t>
      </w:r>
    </w:p>
    <w:bookmarkEnd w:id="38"/>
    <w:bookmarkStart w:name="z63" w:id="39"/>
    <w:p>
      <w:pPr>
        <w:spacing w:after="0"/>
        <w:ind w:left="0"/>
        <w:jc w:val="both"/>
      </w:pPr>
      <w:r>
        <w:rPr>
          <w:rFonts w:ascii="Times New Roman"/>
          <w:b w:val="false"/>
          <w:i w:val="false"/>
          <w:color w:val="000000"/>
          <w:sz w:val="28"/>
        </w:rPr>
        <w:t>
      Индивидуальный / бизнес-идентификационный номер субъекта:</w:t>
      </w:r>
    </w:p>
    <w:bookmarkEnd w:id="39"/>
    <w:bookmarkStart w:name="z64" w:id="40"/>
    <w:p>
      <w:pPr>
        <w:spacing w:after="0"/>
        <w:ind w:left="0"/>
        <w:jc w:val="both"/>
      </w:pPr>
      <w:r>
        <w:rPr>
          <w:rFonts w:ascii="Times New Roman"/>
          <w:b w:val="false"/>
          <w:i w:val="false"/>
          <w:color w:val="000000"/>
          <w:sz w:val="28"/>
        </w:rPr>
        <w:t xml:space="preserve">
      Тип субъекта (производитель/импортер): </w:t>
      </w:r>
    </w:p>
    <w:bookmarkEnd w:id="40"/>
    <w:bookmarkStart w:name="z65" w:id="41"/>
    <w:p>
      <w:pPr>
        <w:spacing w:after="0"/>
        <w:ind w:left="0"/>
        <w:jc w:val="both"/>
      </w:pPr>
      <w:r>
        <w:rPr>
          <w:rFonts w:ascii="Times New Roman"/>
          <w:b w:val="false"/>
          <w:i w:val="false"/>
          <w:color w:val="000000"/>
          <w:sz w:val="28"/>
        </w:rPr>
        <w:t>
      Страна производитель нефтепродукта:</w:t>
      </w:r>
    </w:p>
    <w:bookmarkEnd w:id="41"/>
    <w:bookmarkStart w:name="z66" w:id="42"/>
    <w:p>
      <w:pPr>
        <w:spacing w:after="0"/>
        <w:ind w:left="0"/>
        <w:jc w:val="both"/>
      </w:pPr>
      <w:r>
        <w:rPr>
          <w:rFonts w:ascii="Times New Roman"/>
          <w:b w:val="false"/>
          <w:i w:val="false"/>
          <w:color w:val="000000"/>
          <w:sz w:val="28"/>
        </w:rPr>
        <w:t>
      Административно-территориальная единица субъекта: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нефтепродукта (бензин – 1, дизельное топливо – 2, мазут – 3, авиатопливо – 4) (выпадающий список)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нефтепродукта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(Государственный стандарт, Технические условия)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3"/>
          <w:p>
            <w:pPr>
              <w:spacing w:after="20"/>
              <w:ind w:left="20"/>
              <w:jc w:val="both"/>
            </w:pPr>
            <w:r>
              <w:rPr>
                <w:rFonts w:ascii="Times New Roman"/>
                <w:b w:val="false"/>
                <w:i w:val="false"/>
                <w:color w:val="000000"/>
                <w:sz w:val="20"/>
              </w:rPr>
              <w:t>
Руководитель ________________________________</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(если оно указано</w:t>
            </w:r>
          </w:p>
          <w:p>
            <w:pPr>
              <w:spacing w:after="20"/>
              <w:ind w:left="20"/>
              <w:jc w:val="both"/>
            </w:pPr>
            <w:r>
              <w:rPr>
                <w:rFonts w:ascii="Times New Roman"/>
                <w:b w:val="false"/>
                <w:i w:val="false"/>
                <w:color w:val="000000"/>
                <w:sz w:val="20"/>
              </w:rPr>
              <w:t>
в документе, удостоверяющем личность))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______________</w:t>
            </w:r>
          </w:p>
          <w:bookmarkEnd w:id="44"/>
          <w:p>
            <w:pPr>
              <w:spacing w:after="20"/>
              <w:ind w:left="20"/>
              <w:jc w:val="both"/>
            </w:pPr>
            <w:r>
              <w:rPr>
                <w:rFonts w:ascii="Times New Roman"/>
                <w:b w:val="false"/>
                <w:i w:val="false"/>
                <w:color w:val="000000"/>
                <w:sz w:val="20"/>
              </w:rPr>
              <w:t>
(подпись)</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2026 года № 426</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персональных идентификационных</w:t>
            </w:r>
            <w:r>
              <w:br/>
            </w:r>
            <w:r>
              <w:rPr>
                <w:rFonts w:ascii="Times New Roman"/>
                <w:b w:val="false"/>
                <w:i w:val="false"/>
                <w:color w:val="000000"/>
                <w:sz w:val="20"/>
              </w:rPr>
              <w:t>номеров-кодов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областям, городам Астана, Алматы и Шымкенту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(одного)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Присвоенный Пин-код или мотивированный отказ в оказании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объектов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xml:space="preserve">
1) услугодатель – с понедельника по пятницу, в соответствии с установленным графиком работы с 8.30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с перерывом на обед с 13.00 часов до 14.30 часов</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присвоение персональных идентификационных номеров-кодов производителям нефтепродуктов, лицам, осуществляющим импорт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Услугодатель отказывает в присвоении персональных идентификационных номеров-кодов в следующих случаях:</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отсутствия постановки на регистрационной учет в качестве налогоплательщика, осуществляющего отдельные виды деятельности, по месту нахождения объектов налогообложения и (или) объектов, связанных с налогообложением, согласно </w:t>
            </w:r>
            <w:r>
              <w:rPr>
                <w:rFonts w:ascii="Times New Roman"/>
                <w:b w:val="false"/>
                <w:i w:val="false"/>
                <w:color w:val="000000"/>
                <w:sz w:val="20"/>
              </w:rPr>
              <w:t>статье 104</w:t>
            </w:r>
            <w:r>
              <w:rPr>
                <w:rFonts w:ascii="Times New Roman"/>
                <w:b w:val="false"/>
                <w:i w:val="false"/>
                <w:color w:val="000000"/>
                <w:sz w:val="20"/>
              </w:rPr>
              <w:t xml:space="preserve"> Налогового кодекса Республики Казахстан;</w:t>
            </w:r>
          </w:p>
          <w:p>
            <w:pPr>
              <w:spacing w:after="20"/>
              <w:ind w:left="20"/>
              <w:jc w:val="both"/>
            </w:pPr>
            <w:r>
              <w:rPr>
                <w:rFonts w:ascii="Times New Roman"/>
                <w:b w:val="false"/>
                <w:i w:val="false"/>
                <w:color w:val="000000"/>
                <w:sz w:val="20"/>
              </w:rPr>
              <w:t>
2) наличия присвоенного персонального идентификационного номера-кода на вид нефтепродукта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Услугополучателям, имеющим в установленном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 (при оказании услуги через Государственную корпорацию)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