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5a4f" w14:textId="21a5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инжиниринговых услуг в архитектурной, градостроительной и строительной деятельности</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22 июня 2026 года № 321. Зарегистрирован в Министерстве юстиции Республики Казахстан 23 июня 2026 года № 39051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01.07.2026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 и </w:t>
      </w:r>
      <w:r>
        <w:rPr>
          <w:rFonts w:ascii="Times New Roman"/>
          <w:b w:val="false"/>
          <w:i w:val="false"/>
          <w:color w:val="000000"/>
          <w:sz w:val="28"/>
        </w:rPr>
        <w:t>пунктом 1</w:t>
      </w:r>
      <w:r>
        <w:rPr>
          <w:rFonts w:ascii="Times New Roman"/>
          <w:b w:val="false"/>
          <w:i w:val="false"/>
          <w:color w:val="000000"/>
          <w:sz w:val="28"/>
        </w:rPr>
        <w:t xml:space="preserve"> статьи 54 Строительного Кодекса Республики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ПРИКАЗЫВАЮ:</w:t>
      </w:r>
    </w:p>
    <w:bookmarkEnd w:id="0"/>
    <w:bookmarkStart w:name="z7" w:id="1"/>
    <w:p>
      <w:pPr>
        <w:spacing w:after="0"/>
        <w:ind w:left="0"/>
        <w:jc w:val="both"/>
      </w:pPr>
      <w:r>
        <w:rPr>
          <w:rFonts w:ascii="Times New Roman"/>
          <w:b w:val="false"/>
          <w:i w:val="false"/>
          <w:color w:val="000000"/>
          <w:sz w:val="28"/>
        </w:rPr>
        <w:t>
      1. Утвердить:</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инжиниринговых услуг в архитектурной, градостроительной и строительной деятельности согласно приложению 1 к настоящему приказу;</w:t>
      </w:r>
    </w:p>
    <w:bookmarkEnd w:id="2"/>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утративших силу некоторых приказов, согласно приложению 2 к настоящему приказу.</w:t>
      </w:r>
    </w:p>
    <w:bookmarkEnd w:id="3"/>
    <w:bookmarkStart w:name="z10"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 xml:space="preserve">промышленности и строительства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       Министерство национальной</w:t>
      </w:r>
    </w:p>
    <w:p>
      <w:pPr>
        <w:spacing w:after="0"/>
        <w:ind w:left="0"/>
        <w:jc w:val="both"/>
      </w:pPr>
      <w:r>
        <w:rPr>
          <w:rFonts w:ascii="Times New Roman"/>
          <w:b w:val="false"/>
          <w:i w:val="false"/>
          <w:color w:val="000000"/>
          <w:sz w:val="28"/>
        </w:rPr>
        <w:t xml:space="preserve">       экономики Республики Казахстан</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 </w:t>
      </w:r>
    </w:p>
    <w:p>
      <w:pPr>
        <w:spacing w:after="0"/>
        <w:ind w:left="0"/>
        <w:jc w:val="both"/>
      </w:pPr>
      <w:r>
        <w:rPr>
          <w:rFonts w:ascii="Times New Roman"/>
          <w:b w:val="false"/>
          <w:i w:val="false"/>
          <w:color w:val="000000"/>
          <w:sz w:val="28"/>
        </w:rPr>
        <w:t xml:space="preserve">       планированию и реформам </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321</w:t>
            </w:r>
          </w:p>
        </w:tc>
      </w:tr>
    </w:tbl>
    <w:bookmarkStart w:name="z19" w:id="11"/>
    <w:p>
      <w:pPr>
        <w:spacing w:after="0"/>
        <w:ind w:left="0"/>
        <w:jc w:val="left"/>
      </w:pPr>
      <w:r>
        <w:rPr>
          <w:rFonts w:ascii="Times New Roman"/>
          <w:b/>
          <w:i w:val="false"/>
          <w:color w:val="000000"/>
        </w:rPr>
        <w:t xml:space="preserve"> Правила оказания инжиниринговых услуг в архитектурной, градостроительной и строительной деятельности</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оказания инжиниринговых услуг в архитектурной, градостроительной и строительной деятельности (далее - Правила) разработаны в соответствии со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 (далее - Кодекс) и регламентируют порядок оказания комплекса услуг, обеспечивающих подготовку и осуществление строительства.</w:t>
      </w:r>
    </w:p>
    <w:bookmarkEnd w:id="13"/>
    <w:bookmarkStart w:name="z22" w:id="14"/>
    <w:p>
      <w:pPr>
        <w:spacing w:after="0"/>
        <w:ind w:left="0"/>
        <w:jc w:val="both"/>
      </w:pPr>
      <w:r>
        <w:rPr>
          <w:rFonts w:ascii="Times New Roman"/>
          <w:b w:val="false"/>
          <w:i w:val="false"/>
          <w:color w:val="000000"/>
          <w:sz w:val="28"/>
        </w:rPr>
        <w:t>
      2. В настоящих Правилах используются понятия, определенные Кодексом, а также следующие понятия:</w:t>
      </w:r>
    </w:p>
    <w:bookmarkEnd w:id="14"/>
    <w:bookmarkStart w:name="z23" w:id="15"/>
    <w:p>
      <w:pPr>
        <w:spacing w:after="0"/>
        <w:ind w:left="0"/>
        <w:jc w:val="both"/>
      </w:pPr>
      <w:r>
        <w:rPr>
          <w:rFonts w:ascii="Times New Roman"/>
          <w:b w:val="false"/>
          <w:i w:val="false"/>
          <w:color w:val="000000"/>
          <w:sz w:val="28"/>
        </w:rPr>
        <w:t>
      1) авторское сопровождение – инжиниринговая услуга в архитектурной, градостроительной и строительной деятельности по осуществлению сопровождения стадии строительства автором (авторами) проекта строительства, в том числе по внесению в него изменений;</w:t>
      </w:r>
    </w:p>
    <w:bookmarkEnd w:id="15"/>
    <w:bookmarkStart w:name="z24" w:id="16"/>
    <w:p>
      <w:pPr>
        <w:spacing w:after="0"/>
        <w:ind w:left="0"/>
        <w:jc w:val="both"/>
      </w:pPr>
      <w:r>
        <w:rPr>
          <w:rFonts w:ascii="Times New Roman"/>
          <w:b w:val="false"/>
          <w:i w:val="false"/>
          <w:color w:val="000000"/>
          <w:sz w:val="28"/>
        </w:rPr>
        <w:t>
      2) проектная документация – совокупность текстовых и графических документов, создаваемых в ходе проектирования, которая включает:</w:t>
      </w:r>
    </w:p>
    <w:bookmarkEnd w:id="16"/>
    <w:bookmarkStart w:name="z25" w:id="17"/>
    <w:p>
      <w:pPr>
        <w:spacing w:after="0"/>
        <w:ind w:left="0"/>
        <w:jc w:val="both"/>
      </w:pPr>
      <w:r>
        <w:rPr>
          <w:rFonts w:ascii="Times New Roman"/>
          <w:b w:val="false"/>
          <w:i w:val="false"/>
          <w:color w:val="000000"/>
          <w:sz w:val="28"/>
        </w:rPr>
        <w:t>
      проекты благоустройства и озеленения. Проекты благоустройства и озеленения могут быть в составе проекта строительства;</w:t>
      </w:r>
    </w:p>
    <w:bookmarkEnd w:id="17"/>
    <w:bookmarkStart w:name="z26" w:id="18"/>
    <w:p>
      <w:pPr>
        <w:spacing w:after="0"/>
        <w:ind w:left="0"/>
        <w:jc w:val="both"/>
      </w:pPr>
      <w:r>
        <w:rPr>
          <w:rFonts w:ascii="Times New Roman"/>
          <w:b w:val="false"/>
          <w:i w:val="false"/>
          <w:color w:val="000000"/>
          <w:sz w:val="28"/>
        </w:rPr>
        <w:t>
      градостроительные проекты – проекты, содержащие решения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(схемы развития и застройки населенных пунктов), проекты детальной планировки);</w:t>
      </w:r>
    </w:p>
    <w:bookmarkEnd w:id="18"/>
    <w:bookmarkStart w:name="z27" w:id="19"/>
    <w:p>
      <w:pPr>
        <w:spacing w:after="0"/>
        <w:ind w:left="0"/>
        <w:jc w:val="both"/>
      </w:pPr>
      <w:r>
        <w:rPr>
          <w:rFonts w:ascii="Times New Roman"/>
          <w:b w:val="false"/>
          <w:i w:val="false"/>
          <w:color w:val="000000"/>
          <w:sz w:val="28"/>
        </w:rPr>
        <w:t>
      проект строительства – проектно-сметная документация, содержащая соответствующие требования настоящего Кодекса,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и постутилизации строительных объектов;</w:t>
      </w:r>
    </w:p>
    <w:bookmarkEnd w:id="19"/>
    <w:bookmarkStart w:name="z28" w:id="20"/>
    <w:p>
      <w:pPr>
        <w:spacing w:after="0"/>
        <w:ind w:left="0"/>
        <w:jc w:val="both"/>
      </w:pPr>
      <w:r>
        <w:rPr>
          <w:rFonts w:ascii="Times New Roman"/>
          <w:b w:val="false"/>
          <w:i w:val="false"/>
          <w:color w:val="000000"/>
          <w:sz w:val="28"/>
        </w:rPr>
        <w:t>
      архитектурный проект – проект возведения строительного объекта (монумента), в проектировании которого необходимо участие архитектора;</w:t>
      </w:r>
    </w:p>
    <w:bookmarkEnd w:id="20"/>
    <w:bookmarkStart w:name="z29" w:id="21"/>
    <w:p>
      <w:pPr>
        <w:spacing w:after="0"/>
        <w:ind w:left="0"/>
        <w:jc w:val="both"/>
      </w:pPr>
      <w:r>
        <w:rPr>
          <w:rFonts w:ascii="Times New Roman"/>
          <w:b w:val="false"/>
          <w:i w:val="false"/>
          <w:color w:val="000000"/>
          <w:sz w:val="28"/>
        </w:rPr>
        <w:t>
      3)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казначейства по объектам строительства;</w:t>
      </w:r>
    </w:p>
    <w:bookmarkEnd w:id="21"/>
    <w:bookmarkStart w:name="z30" w:id="22"/>
    <w:p>
      <w:pPr>
        <w:spacing w:after="0"/>
        <w:ind w:left="0"/>
        <w:jc w:val="both"/>
      </w:pPr>
      <w:r>
        <w:rPr>
          <w:rFonts w:ascii="Times New Roman"/>
          <w:b w:val="false"/>
          <w:i w:val="false"/>
          <w:color w:val="000000"/>
          <w:sz w:val="28"/>
        </w:rPr>
        <w:t>
      4) технический надзор – инжиниринговая услуга по надзору за строительством на всех стадиях реализации проекта строительства, включая качество, стоимость, приемку выполненных работ и ввод строительных объектов в эксплуатацию;</w:t>
      </w:r>
    </w:p>
    <w:bookmarkEnd w:id="22"/>
    <w:bookmarkStart w:name="z31" w:id="23"/>
    <w:p>
      <w:pPr>
        <w:spacing w:after="0"/>
        <w:ind w:left="0"/>
        <w:jc w:val="both"/>
      </w:pPr>
      <w:r>
        <w:rPr>
          <w:rFonts w:ascii="Times New Roman"/>
          <w:b w:val="false"/>
          <w:i w:val="false"/>
          <w:color w:val="000000"/>
          <w:sz w:val="28"/>
        </w:rPr>
        <w:t>
      5) уполномоченный орган по делам архитектуры, градостроительства и строительства – центральный исполнительный орган, осуществляющий руководство, а также в пределах своей компетенции межотраслевую координацию в сфере государственного управления архитектурной, градостроительной и строительной деятельностью.</w:t>
      </w:r>
    </w:p>
    <w:bookmarkEnd w:id="23"/>
    <w:bookmarkStart w:name="z32" w:id="24"/>
    <w:p>
      <w:pPr>
        <w:spacing w:after="0"/>
        <w:ind w:left="0"/>
        <w:jc w:val="both"/>
      </w:pPr>
      <w:r>
        <w:rPr>
          <w:rFonts w:ascii="Times New Roman"/>
          <w:b w:val="false"/>
          <w:i w:val="false"/>
          <w:color w:val="000000"/>
          <w:sz w:val="28"/>
        </w:rPr>
        <w:t>
      3. Заказчик при привлечении специалиста (работника) имеющего соответствующий сертификат на право осуществления инжиниринговых услуг в сфере архитектурной, градостроительной и строительной деятельности (далее - специалист), либо организации, имеющей в своем составе сертифицированных специалистов (работников) (далее - организации), руководствуется настоящими Правилами, другими нормативными правовыми актами Республики Казахстан и условиями договора об оказании инжиниринговых услуг.</w:t>
      </w:r>
    </w:p>
    <w:bookmarkEnd w:id="24"/>
    <w:bookmarkStart w:name="z33" w:id="25"/>
    <w:p>
      <w:pPr>
        <w:spacing w:after="0"/>
        <w:ind w:left="0"/>
        <w:jc w:val="both"/>
      </w:pPr>
      <w:r>
        <w:rPr>
          <w:rFonts w:ascii="Times New Roman"/>
          <w:b w:val="false"/>
          <w:i w:val="false"/>
          <w:color w:val="000000"/>
          <w:sz w:val="28"/>
        </w:rPr>
        <w:t>
      4. Технический надзор в сфере долевого участия в жилищном строительстве осуществляется инжиниринговыми компаниями в сфере долевого участия в жилищном строительстве в соответствии с Законом Республики Казахстан "О долевом участии в жилищном строительстве".</w:t>
      </w:r>
    </w:p>
    <w:bookmarkEnd w:id="25"/>
    <w:bookmarkStart w:name="z34" w:id="26"/>
    <w:p>
      <w:pPr>
        <w:spacing w:after="0"/>
        <w:ind w:left="0"/>
        <w:jc w:val="both"/>
      </w:pPr>
      <w:r>
        <w:rPr>
          <w:rFonts w:ascii="Times New Roman"/>
          <w:b w:val="false"/>
          <w:i w:val="false"/>
          <w:color w:val="000000"/>
          <w:sz w:val="28"/>
        </w:rPr>
        <w:t>
      Инжиниринговая компания в сфере долевого участия в жилищном строительстве осуществляет мониторинг за ходом строительства, целевым использованием денег дольщиков, проверку объемов выполненных работ в пределах проектной стоимости.</w:t>
      </w:r>
    </w:p>
    <w:bookmarkEnd w:id="26"/>
    <w:bookmarkStart w:name="z35" w:id="27"/>
    <w:p>
      <w:pPr>
        <w:spacing w:after="0"/>
        <w:ind w:left="0"/>
        <w:jc w:val="both"/>
      </w:pPr>
      <w:r>
        <w:rPr>
          <w:rFonts w:ascii="Times New Roman"/>
          <w:b w:val="false"/>
          <w:i w:val="false"/>
          <w:color w:val="000000"/>
          <w:sz w:val="28"/>
        </w:rPr>
        <w:t>
      Руководители инжиниринговой компании в сфере долевого участия в жилищном строительстве, сертифицированные специалисты, осуществляющие контроль за целевым использованием денег для оказания инжиниринговых услуг по проекту строительства не должны быть аффилированными по отношению к руководству Единого оператора, застройщика, уполномоченной компании, подрядчика (генерального подрядчика) данного строительного проекта.</w:t>
      </w:r>
    </w:p>
    <w:bookmarkEnd w:id="27"/>
    <w:bookmarkStart w:name="z36" w:id="28"/>
    <w:p>
      <w:pPr>
        <w:spacing w:after="0"/>
        <w:ind w:left="0"/>
        <w:jc w:val="both"/>
      </w:pPr>
      <w:r>
        <w:rPr>
          <w:rFonts w:ascii="Times New Roman"/>
          <w:b w:val="false"/>
          <w:i w:val="false"/>
          <w:color w:val="000000"/>
          <w:sz w:val="28"/>
        </w:rPr>
        <w:t>
      Инжиниринговая компания в сфере долевого участия в жилищном строительстве соответствует следующим требованиям:</w:t>
      </w:r>
    </w:p>
    <w:bookmarkEnd w:id="28"/>
    <w:bookmarkStart w:name="z37" w:id="29"/>
    <w:p>
      <w:pPr>
        <w:spacing w:after="0"/>
        <w:ind w:left="0"/>
        <w:jc w:val="both"/>
      </w:pPr>
      <w:r>
        <w:rPr>
          <w:rFonts w:ascii="Times New Roman"/>
          <w:b w:val="false"/>
          <w:i w:val="false"/>
          <w:color w:val="000000"/>
          <w:sz w:val="28"/>
        </w:rPr>
        <w:t>
      1) иметь опыт оказания инжиниринговых услуг по введенным в эксплуатацию объектам строительства на территории Республики Казахстан с предоставлением не менее трех отзывов от заказчиков об оказанных инжиниринговых услугах;</w:t>
      </w:r>
    </w:p>
    <w:bookmarkEnd w:id="29"/>
    <w:bookmarkStart w:name="z38" w:id="30"/>
    <w:p>
      <w:pPr>
        <w:spacing w:after="0"/>
        <w:ind w:left="0"/>
        <w:jc w:val="both"/>
      </w:pPr>
      <w:r>
        <w:rPr>
          <w:rFonts w:ascii="Times New Roman"/>
          <w:b w:val="false"/>
          <w:i w:val="false"/>
          <w:color w:val="000000"/>
          <w:sz w:val="28"/>
        </w:rPr>
        <w:t>
      2) иметь в своем составе не менее трех сертифицированных специалистов на право осуществления инжиниринговых услуг в области архитектурной, градостроительной и строительной деятельности;</w:t>
      </w:r>
    </w:p>
    <w:bookmarkEnd w:id="30"/>
    <w:bookmarkStart w:name="z39" w:id="31"/>
    <w:p>
      <w:pPr>
        <w:spacing w:after="0"/>
        <w:ind w:left="0"/>
        <w:jc w:val="both"/>
      </w:pPr>
      <w:r>
        <w:rPr>
          <w:rFonts w:ascii="Times New Roman"/>
          <w:b w:val="false"/>
          <w:i w:val="false"/>
          <w:color w:val="000000"/>
          <w:sz w:val="28"/>
        </w:rPr>
        <w:t>
      3) иметь в штате специалиста (специалистов) для осуществления контроля за целевым использованием денег.</w:t>
      </w:r>
    </w:p>
    <w:bookmarkEnd w:id="31"/>
    <w:bookmarkStart w:name="z40" w:id="32"/>
    <w:p>
      <w:pPr>
        <w:spacing w:after="0"/>
        <w:ind w:left="0"/>
        <w:jc w:val="both"/>
      </w:pPr>
      <w:r>
        <w:rPr>
          <w:rFonts w:ascii="Times New Roman"/>
          <w:b w:val="false"/>
          <w:i w:val="false"/>
          <w:color w:val="000000"/>
          <w:sz w:val="28"/>
        </w:rPr>
        <w:t>
      5. В случае оказания инжиниринговых услуг организацией после подписания договора организация представляет на согласование заказчику организационную структуру, создаваемую ею для технического надзора и авторского сопровождение и управления проектом, а также кандидатуру управляющего проектом от организации.</w:t>
      </w:r>
    </w:p>
    <w:bookmarkEnd w:id="32"/>
    <w:bookmarkStart w:name="z41" w:id="33"/>
    <w:p>
      <w:pPr>
        <w:spacing w:after="0"/>
        <w:ind w:left="0"/>
        <w:jc w:val="both"/>
      </w:pPr>
      <w:r>
        <w:rPr>
          <w:rFonts w:ascii="Times New Roman"/>
          <w:b w:val="false"/>
          <w:i w:val="false"/>
          <w:color w:val="000000"/>
          <w:sz w:val="28"/>
        </w:rPr>
        <w:t>
      6. Организация письменно представляет заказчику список специалистов, непосредственно оказывающих инжиниринговые услуги, их обязанности и полномочия.</w:t>
      </w:r>
    </w:p>
    <w:bookmarkEnd w:id="33"/>
    <w:bookmarkStart w:name="z42" w:id="34"/>
    <w:p>
      <w:pPr>
        <w:spacing w:after="0"/>
        <w:ind w:left="0"/>
        <w:jc w:val="both"/>
      </w:pPr>
      <w:r>
        <w:rPr>
          <w:rFonts w:ascii="Times New Roman"/>
          <w:b w:val="false"/>
          <w:i w:val="false"/>
          <w:color w:val="000000"/>
          <w:sz w:val="28"/>
        </w:rPr>
        <w:t xml:space="preserve">
      7. Лица, осуществляющие технический надзор, авторское сопровождение и управление проектом по проектам, финансируемым за счет государственных инвестиций и средств квазигосударственного сектора, регистрируются и ведут исполнительную документацию в цифровой системе для организации проведения строительства по принципу "одного окна" согласно установленном Правилам, определяющим порядок ведения портала и информационных систем для организации проведения строительства по принципу "одного окна",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11 сентября 2020 года № 465 (зарегистрирован в Реестре государственной регистрации нормативных правовых актов за № 21224).</w:t>
      </w:r>
    </w:p>
    <w:bookmarkEnd w:id="34"/>
    <w:bookmarkStart w:name="z43" w:id="35"/>
    <w:p>
      <w:pPr>
        <w:spacing w:after="0"/>
        <w:ind w:left="0"/>
        <w:jc w:val="left"/>
      </w:pPr>
      <w:r>
        <w:rPr>
          <w:rFonts w:ascii="Times New Roman"/>
          <w:b/>
          <w:i w:val="false"/>
          <w:color w:val="000000"/>
        </w:rPr>
        <w:t xml:space="preserve"> Глава 2. Организация инжиниринговых услуг</w:t>
      </w:r>
    </w:p>
    <w:bookmarkEnd w:id="35"/>
    <w:bookmarkStart w:name="z44" w:id="36"/>
    <w:p>
      <w:pPr>
        <w:spacing w:after="0"/>
        <w:ind w:left="0"/>
        <w:jc w:val="left"/>
      </w:pPr>
      <w:r>
        <w:rPr>
          <w:rFonts w:ascii="Times New Roman"/>
          <w:b/>
          <w:i w:val="false"/>
          <w:color w:val="000000"/>
        </w:rPr>
        <w:t xml:space="preserve"> Параграф 1. Оказание инжиниринговых услуг по осуществлению технического надзора</w:t>
      </w:r>
    </w:p>
    <w:bookmarkEnd w:id="36"/>
    <w:bookmarkStart w:name="z45" w:id="37"/>
    <w:p>
      <w:pPr>
        <w:spacing w:after="0"/>
        <w:ind w:left="0"/>
        <w:jc w:val="both"/>
      </w:pPr>
      <w:r>
        <w:rPr>
          <w:rFonts w:ascii="Times New Roman"/>
          <w:b w:val="false"/>
          <w:i w:val="false"/>
          <w:color w:val="000000"/>
          <w:sz w:val="28"/>
        </w:rPr>
        <w:t>
      8. Технический надзор осуществляется:</w:t>
      </w:r>
    </w:p>
    <w:bookmarkEnd w:id="37"/>
    <w:bookmarkStart w:name="z46" w:id="38"/>
    <w:p>
      <w:pPr>
        <w:spacing w:after="0"/>
        <w:ind w:left="0"/>
        <w:jc w:val="both"/>
      </w:pPr>
      <w:r>
        <w:rPr>
          <w:rFonts w:ascii="Times New Roman"/>
          <w:b w:val="false"/>
          <w:i w:val="false"/>
          <w:color w:val="000000"/>
          <w:sz w:val="28"/>
        </w:rPr>
        <w:t xml:space="preserve">
      1) за строительством зданий и сооружений производственного и непроизводственного назначения с целью обеспечения систематической проверки и приемки завершенных этапов строительно-монтажных работ; </w:t>
      </w:r>
    </w:p>
    <w:bookmarkEnd w:id="38"/>
    <w:bookmarkStart w:name="z47" w:id="39"/>
    <w:p>
      <w:pPr>
        <w:spacing w:after="0"/>
        <w:ind w:left="0"/>
        <w:jc w:val="both"/>
      </w:pPr>
      <w:r>
        <w:rPr>
          <w:rFonts w:ascii="Times New Roman"/>
          <w:b w:val="false"/>
          <w:i w:val="false"/>
          <w:color w:val="000000"/>
          <w:sz w:val="28"/>
        </w:rPr>
        <w:t xml:space="preserve">
      2) за соответствием зданий и сооружений проектным решениям, государственным нормативам в области архитектуры, градостроительства и строительства; </w:t>
      </w:r>
    </w:p>
    <w:bookmarkEnd w:id="39"/>
    <w:bookmarkStart w:name="z48" w:id="40"/>
    <w:p>
      <w:pPr>
        <w:spacing w:after="0"/>
        <w:ind w:left="0"/>
        <w:jc w:val="both"/>
      </w:pPr>
      <w:r>
        <w:rPr>
          <w:rFonts w:ascii="Times New Roman"/>
          <w:b w:val="false"/>
          <w:i w:val="false"/>
          <w:color w:val="000000"/>
          <w:sz w:val="28"/>
        </w:rPr>
        <w:t xml:space="preserve">
      3) за качеством применяемых материалов, изделий и конструкций; </w:t>
      </w:r>
    </w:p>
    <w:bookmarkEnd w:id="40"/>
    <w:bookmarkStart w:name="z49" w:id="41"/>
    <w:p>
      <w:pPr>
        <w:spacing w:after="0"/>
        <w:ind w:left="0"/>
        <w:jc w:val="both"/>
      </w:pPr>
      <w:r>
        <w:rPr>
          <w:rFonts w:ascii="Times New Roman"/>
          <w:b w:val="false"/>
          <w:i w:val="false"/>
          <w:color w:val="000000"/>
          <w:sz w:val="28"/>
        </w:rPr>
        <w:t>
      4) за осуществлением строительства и вводом в эксплуатацию объектов в установленном порядке и в сроки, определенные договором (контрактом).</w:t>
      </w:r>
    </w:p>
    <w:bookmarkEnd w:id="41"/>
    <w:bookmarkStart w:name="z50" w:id="42"/>
    <w:p>
      <w:pPr>
        <w:spacing w:after="0"/>
        <w:ind w:left="0"/>
        <w:jc w:val="both"/>
      </w:pPr>
      <w:r>
        <w:rPr>
          <w:rFonts w:ascii="Times New Roman"/>
          <w:b w:val="false"/>
          <w:i w:val="false"/>
          <w:color w:val="000000"/>
          <w:sz w:val="28"/>
        </w:rPr>
        <w:t>
      9. При осуществлении технического надзора с привлечением специалистов (организаций) по оказанию инжиниринговых услуг заказчик передает техническому надзору в одном экземпляре полный комплект проектно-сметной документации с отметкой в чертежах "К производству работ".</w:t>
      </w:r>
    </w:p>
    <w:bookmarkEnd w:id="42"/>
    <w:bookmarkStart w:name="z51" w:id="43"/>
    <w:p>
      <w:pPr>
        <w:spacing w:after="0"/>
        <w:ind w:left="0"/>
        <w:jc w:val="both"/>
      </w:pPr>
      <w:r>
        <w:rPr>
          <w:rFonts w:ascii="Times New Roman"/>
          <w:b w:val="false"/>
          <w:i w:val="false"/>
          <w:color w:val="000000"/>
          <w:sz w:val="28"/>
        </w:rPr>
        <w:t>
      10. При осуществлении технического надзора руководитель общего технического надзора подотчетен заказчику, а специалист технического надзора по специальным видам работ – руководителю общего технического надзора.</w:t>
      </w:r>
    </w:p>
    <w:bookmarkEnd w:id="43"/>
    <w:bookmarkStart w:name="z52" w:id="44"/>
    <w:p>
      <w:pPr>
        <w:spacing w:after="0"/>
        <w:ind w:left="0"/>
        <w:jc w:val="both"/>
      </w:pPr>
      <w:r>
        <w:rPr>
          <w:rFonts w:ascii="Times New Roman"/>
          <w:b w:val="false"/>
          <w:i w:val="false"/>
          <w:color w:val="000000"/>
          <w:sz w:val="28"/>
        </w:rPr>
        <w:t>
      11. Технический надзор осуществляется в контакте с специалистами авторского сопровождения, работниками производственного контроля качества строительства служб подрядчика, а также со специалистами государственного архитектурно-строительного контроля и надзора.</w:t>
      </w:r>
    </w:p>
    <w:bookmarkEnd w:id="44"/>
    <w:bookmarkStart w:name="z53" w:id="45"/>
    <w:p>
      <w:pPr>
        <w:spacing w:after="0"/>
        <w:ind w:left="0"/>
        <w:jc w:val="both"/>
      </w:pPr>
      <w:r>
        <w:rPr>
          <w:rFonts w:ascii="Times New Roman"/>
          <w:b w:val="false"/>
          <w:i w:val="false"/>
          <w:color w:val="000000"/>
          <w:sz w:val="28"/>
        </w:rPr>
        <w:t>
      12. Специалист по техническому надзору:</w:t>
      </w:r>
    </w:p>
    <w:bookmarkEnd w:id="45"/>
    <w:bookmarkStart w:name="z54" w:id="46"/>
    <w:p>
      <w:pPr>
        <w:spacing w:after="0"/>
        <w:ind w:left="0"/>
        <w:jc w:val="both"/>
      </w:pPr>
      <w:r>
        <w:rPr>
          <w:rFonts w:ascii="Times New Roman"/>
          <w:b w:val="false"/>
          <w:i w:val="false"/>
          <w:color w:val="000000"/>
          <w:sz w:val="28"/>
        </w:rPr>
        <w:t xml:space="preserve">
      1) проверяет наличие письменных разрешений на производство работ в охранных зонах линий связи и электропередачи, в полосах отвода железных и автомобильных дорог согласно Правил охраны сетей телекоммуникаций в Республике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декабря 2014 года № 281 (зарегистрированным в Реестре государственной регистрации нормативных правовых актов за № 10483), Правил по определению размера, режима пользования землями охранных зон и использования земель для нужд железнодорожного транспорта в полосе отвода,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23 июля 2004 года № 284-I (зарегистрированным в Реестре государственной регистрации нормативных правовых актов за № 2989);</w:t>
      </w:r>
    </w:p>
    <w:bookmarkEnd w:id="46"/>
    <w:bookmarkStart w:name="z55" w:id="47"/>
    <w:p>
      <w:pPr>
        <w:spacing w:after="0"/>
        <w:ind w:left="0"/>
        <w:jc w:val="both"/>
      </w:pPr>
      <w:r>
        <w:rPr>
          <w:rFonts w:ascii="Times New Roman"/>
          <w:b w:val="false"/>
          <w:i w:val="false"/>
          <w:color w:val="000000"/>
          <w:sz w:val="28"/>
        </w:rPr>
        <w:t>
      2) осуществляет контроль за соблюдением календарного плана строительства и вводом объектов в эксплуатацию в нормативные сроки или сроки, определенные договором подряда;</w:t>
      </w:r>
    </w:p>
    <w:bookmarkEnd w:id="47"/>
    <w:bookmarkStart w:name="z56" w:id="48"/>
    <w:p>
      <w:pPr>
        <w:spacing w:after="0"/>
        <w:ind w:left="0"/>
        <w:jc w:val="both"/>
      </w:pPr>
      <w:r>
        <w:rPr>
          <w:rFonts w:ascii="Times New Roman"/>
          <w:b w:val="false"/>
          <w:i w:val="false"/>
          <w:color w:val="000000"/>
          <w:sz w:val="28"/>
        </w:rPr>
        <w:t>
      3) проверяет наличие на строящихся объектах государственных нормативов и исполнительной документации, поверенных средств измерений;</w:t>
      </w:r>
    </w:p>
    <w:bookmarkEnd w:id="48"/>
    <w:bookmarkStart w:name="z57" w:id="49"/>
    <w:p>
      <w:pPr>
        <w:spacing w:after="0"/>
        <w:ind w:left="0"/>
        <w:jc w:val="both"/>
      </w:pPr>
      <w:r>
        <w:rPr>
          <w:rFonts w:ascii="Times New Roman"/>
          <w:b w:val="false"/>
          <w:i w:val="false"/>
          <w:color w:val="000000"/>
          <w:sz w:val="28"/>
        </w:rPr>
        <w:t>
      4) совместно с автором проекта участвует в приемке и передаче подрядчику геодезической разбивочной основы, а также контролирует обеспечение ее сохранности подрядчиком до завершения строительства;</w:t>
      </w:r>
    </w:p>
    <w:bookmarkEnd w:id="49"/>
    <w:bookmarkStart w:name="z58" w:id="50"/>
    <w:p>
      <w:pPr>
        <w:spacing w:after="0"/>
        <w:ind w:left="0"/>
        <w:jc w:val="both"/>
      </w:pPr>
      <w:r>
        <w:rPr>
          <w:rFonts w:ascii="Times New Roman"/>
          <w:b w:val="false"/>
          <w:i w:val="false"/>
          <w:color w:val="000000"/>
          <w:sz w:val="28"/>
        </w:rPr>
        <w:t>
      5) при выявлении несоответствий в проектно-сметной документации или при необходимости изменения проектных решений, замены материалов, изделий, конструкций, оборудования вносит предложения для решения указанных вопросов заказчиком;</w:t>
      </w:r>
    </w:p>
    <w:bookmarkEnd w:id="50"/>
    <w:bookmarkStart w:name="z59" w:id="51"/>
    <w:p>
      <w:pPr>
        <w:spacing w:after="0"/>
        <w:ind w:left="0"/>
        <w:jc w:val="both"/>
      </w:pPr>
      <w:r>
        <w:rPr>
          <w:rFonts w:ascii="Times New Roman"/>
          <w:b w:val="false"/>
          <w:i w:val="false"/>
          <w:color w:val="000000"/>
          <w:sz w:val="28"/>
        </w:rPr>
        <w:t>
      6) контролирует проведение подрядчиком индивидуальных испытаний смонтированного оборудования и инженерных сетей и надлежащее оформление их результатов;</w:t>
      </w:r>
    </w:p>
    <w:bookmarkEnd w:id="51"/>
    <w:bookmarkStart w:name="z60" w:id="52"/>
    <w:p>
      <w:pPr>
        <w:spacing w:after="0"/>
        <w:ind w:left="0"/>
        <w:jc w:val="both"/>
      </w:pPr>
      <w:r>
        <w:rPr>
          <w:rFonts w:ascii="Times New Roman"/>
          <w:b w:val="false"/>
          <w:i w:val="false"/>
          <w:color w:val="000000"/>
          <w:sz w:val="28"/>
        </w:rPr>
        <w:t>
      7) участвует в приемке оборудования после испытаний;</w:t>
      </w:r>
    </w:p>
    <w:bookmarkEnd w:id="52"/>
    <w:bookmarkStart w:name="z61" w:id="53"/>
    <w:p>
      <w:pPr>
        <w:spacing w:after="0"/>
        <w:ind w:left="0"/>
        <w:jc w:val="both"/>
      </w:pPr>
      <w:r>
        <w:rPr>
          <w:rFonts w:ascii="Times New Roman"/>
          <w:b w:val="false"/>
          <w:i w:val="false"/>
          <w:color w:val="000000"/>
          <w:sz w:val="28"/>
        </w:rPr>
        <w:t>
      8) на ежедневной (непрерывной) основе на основании графика посещения объекта, взаимоувязанного с графиком производства работ объекта и выполнением каждого этапа строительно-монтажных работ, в особенности требующих подписания актов на скрытые работы, проверяет качество строительно-монтажных работ, применяемых материалов, изделий, конструкций и оборудования, соответствие их проектной документации, техническим условиям присоединения к сетям инженерно-технического обеспечения, требованиям технических регламентов, результатам инженерных изысканий, наличие и правильность оформления документов, подтверждающих их качество (паспортов, сертификатов, результатов испытаний), а также документированных результатов входного контроля, своевременно выявляет дефекты и нарушения, информирует о них заказчика и подрядчика;</w:t>
      </w:r>
    </w:p>
    <w:bookmarkEnd w:id="53"/>
    <w:bookmarkStart w:name="z62" w:id="54"/>
    <w:p>
      <w:pPr>
        <w:spacing w:after="0"/>
        <w:ind w:left="0"/>
        <w:jc w:val="both"/>
      </w:pPr>
      <w:r>
        <w:rPr>
          <w:rFonts w:ascii="Times New Roman"/>
          <w:b w:val="false"/>
          <w:i w:val="false"/>
          <w:color w:val="000000"/>
          <w:sz w:val="28"/>
        </w:rPr>
        <w:t>
      9) проводит контроль соответствия состава и качества выполнения технологических операций, в том числе операционного контроля требованиям государственных нормативов;</w:t>
      </w:r>
    </w:p>
    <w:bookmarkEnd w:id="54"/>
    <w:bookmarkStart w:name="z63" w:id="55"/>
    <w:p>
      <w:pPr>
        <w:spacing w:after="0"/>
        <w:ind w:left="0"/>
        <w:jc w:val="both"/>
      </w:pPr>
      <w:r>
        <w:rPr>
          <w:rFonts w:ascii="Times New Roman"/>
          <w:b w:val="false"/>
          <w:i w:val="false"/>
          <w:color w:val="000000"/>
          <w:sz w:val="28"/>
        </w:rPr>
        <w:t>
      10) осуществляет приемочный контроль, своевременно проверяет объемы выполненных подрядчиком строительно-монтажных работ и осуществляет их приемку, производит освидетельствование скрытых работ и промежуточную приемку ответственных конструкций с оформлением актов в установленной форме;</w:t>
      </w:r>
    </w:p>
    <w:bookmarkEnd w:id="55"/>
    <w:bookmarkStart w:name="z64" w:id="56"/>
    <w:p>
      <w:pPr>
        <w:spacing w:after="0"/>
        <w:ind w:left="0"/>
        <w:jc w:val="both"/>
      </w:pPr>
      <w:r>
        <w:rPr>
          <w:rFonts w:ascii="Times New Roman"/>
          <w:b w:val="false"/>
          <w:i w:val="false"/>
          <w:color w:val="000000"/>
          <w:sz w:val="28"/>
        </w:rPr>
        <w:t>
      11) вносит в журнал по техническому надзору согласно приложения 1 Правил замечания и указания по устранению выявленных дефектов и нарушений и контролирует их выполнение;</w:t>
      </w:r>
    </w:p>
    <w:bookmarkEnd w:id="56"/>
    <w:bookmarkStart w:name="z65" w:id="57"/>
    <w:p>
      <w:pPr>
        <w:spacing w:after="0"/>
        <w:ind w:left="0"/>
        <w:jc w:val="both"/>
      </w:pPr>
      <w:r>
        <w:rPr>
          <w:rFonts w:ascii="Times New Roman"/>
          <w:b w:val="false"/>
          <w:i w:val="false"/>
          <w:color w:val="000000"/>
          <w:sz w:val="28"/>
        </w:rPr>
        <w:t>
      12) участвует в проверках, осуществляемых авторским сопровождением, органом архитектурно-строительного контроля и надзора, контролирует выполнение подрядчиком указаний, полученных при проверках, с отметкой в соответствующих журналах;</w:t>
      </w:r>
    </w:p>
    <w:bookmarkEnd w:id="57"/>
    <w:bookmarkStart w:name="z66" w:id="58"/>
    <w:p>
      <w:pPr>
        <w:spacing w:after="0"/>
        <w:ind w:left="0"/>
        <w:jc w:val="both"/>
      </w:pPr>
      <w:r>
        <w:rPr>
          <w:rFonts w:ascii="Times New Roman"/>
          <w:b w:val="false"/>
          <w:i w:val="false"/>
          <w:color w:val="000000"/>
          <w:sz w:val="28"/>
        </w:rPr>
        <w:t>
      13) обеспечивает проведение контроля за выполнением работ, которые оказывают влияние на безопасность объекта,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w:t>
      </w:r>
    </w:p>
    <w:bookmarkEnd w:id="58"/>
    <w:bookmarkStart w:name="z67" w:id="59"/>
    <w:p>
      <w:pPr>
        <w:spacing w:after="0"/>
        <w:ind w:left="0"/>
        <w:jc w:val="both"/>
      </w:pPr>
      <w:r>
        <w:rPr>
          <w:rFonts w:ascii="Times New Roman"/>
          <w:b w:val="false"/>
          <w:i w:val="false"/>
          <w:color w:val="000000"/>
          <w:sz w:val="28"/>
        </w:rPr>
        <w:t>
      14) способствует своей деятельностью целевому и рациональному использованию средств заказчика, ведет полный и точный учет выполненных и оплаченных работ в накопительной ведомости;</w:t>
      </w:r>
    </w:p>
    <w:bookmarkEnd w:id="59"/>
    <w:bookmarkStart w:name="z68" w:id="60"/>
    <w:p>
      <w:pPr>
        <w:spacing w:after="0"/>
        <w:ind w:left="0"/>
        <w:jc w:val="both"/>
      </w:pPr>
      <w:r>
        <w:rPr>
          <w:rFonts w:ascii="Times New Roman"/>
          <w:b w:val="false"/>
          <w:i w:val="false"/>
          <w:color w:val="000000"/>
          <w:sz w:val="28"/>
        </w:rPr>
        <w:t>
      15) требует от подрядчика соблюдения надлежащих условий хранения материалов, изделий, конструкций и оборудования на строительной площадке, а также обеспечения сохранности выполненных работ, возведенных зданий и сооружений до их сдачи заказчику;</w:t>
      </w:r>
    </w:p>
    <w:bookmarkEnd w:id="60"/>
    <w:bookmarkStart w:name="z69" w:id="61"/>
    <w:p>
      <w:pPr>
        <w:spacing w:after="0"/>
        <w:ind w:left="0"/>
        <w:jc w:val="both"/>
      </w:pPr>
      <w:r>
        <w:rPr>
          <w:rFonts w:ascii="Times New Roman"/>
          <w:b w:val="false"/>
          <w:i w:val="false"/>
          <w:color w:val="000000"/>
          <w:sz w:val="28"/>
        </w:rPr>
        <w:t>
      16) рассматривает претензии подрядчика по вопросам обеспеченности строительства проектно-сметной документацией и ее качества, а также по вопросам контроля качества и приемки работ, принимает по этим претензиям решения или вносит свои предложения для принятия решения заказчиком;</w:t>
      </w:r>
    </w:p>
    <w:bookmarkEnd w:id="61"/>
    <w:bookmarkStart w:name="z70" w:id="62"/>
    <w:p>
      <w:pPr>
        <w:spacing w:after="0"/>
        <w:ind w:left="0"/>
        <w:jc w:val="both"/>
      </w:pPr>
      <w:r>
        <w:rPr>
          <w:rFonts w:ascii="Times New Roman"/>
          <w:b w:val="false"/>
          <w:i w:val="false"/>
          <w:color w:val="000000"/>
          <w:sz w:val="28"/>
        </w:rPr>
        <w:t>
      17) в период строительства устанавливает совместно с подрядчиком предусмотренные проектом наблюдения за посадками ответственных зданий и сооружений и оформляет результаты наблюдений соответствующей документацией;</w:t>
      </w:r>
    </w:p>
    <w:bookmarkEnd w:id="62"/>
    <w:bookmarkStart w:name="z71" w:id="63"/>
    <w:p>
      <w:pPr>
        <w:spacing w:after="0"/>
        <w:ind w:left="0"/>
        <w:jc w:val="both"/>
      </w:pPr>
      <w:r>
        <w:rPr>
          <w:rFonts w:ascii="Times New Roman"/>
          <w:b w:val="false"/>
          <w:i w:val="false"/>
          <w:color w:val="000000"/>
          <w:sz w:val="28"/>
        </w:rPr>
        <w:t>
      18) при приемке выполненных по договору строительного подряда работ, а также при подготовке к приемке в эксплуатацию объекта проверяет действительную готовность каждого вида работ, конструкций, оборудования и объекта в целом, наличие надлежаще оформленной исполнительной документации, сверяет наличие смонтированного и установленного оборудования, внесенного в перечни к актам приемки, с фактическим наличием на сдаваемом объекте;</w:t>
      </w:r>
    </w:p>
    <w:bookmarkEnd w:id="63"/>
    <w:bookmarkStart w:name="z72" w:id="64"/>
    <w:p>
      <w:pPr>
        <w:spacing w:after="0"/>
        <w:ind w:left="0"/>
        <w:jc w:val="both"/>
      </w:pPr>
      <w:r>
        <w:rPr>
          <w:rFonts w:ascii="Times New Roman"/>
          <w:b w:val="false"/>
          <w:i w:val="false"/>
          <w:color w:val="000000"/>
          <w:sz w:val="28"/>
        </w:rPr>
        <w:t xml:space="preserve">
      19) подтверждает готовность объекта к сдаче в эксплуатацию, выдает заключение о качестве строительно-монтажных работ,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235 (зарегистрирован в Реестре государственной регистрации нормативных правовых актов за № 15150) "Об утверждении форм заключений о качестве строительно-монтажных работ и соответствии выполненных работ проекту, декларации о соответствии".</w:t>
      </w:r>
    </w:p>
    <w:bookmarkEnd w:id="64"/>
    <w:bookmarkStart w:name="z73" w:id="65"/>
    <w:p>
      <w:pPr>
        <w:spacing w:after="0"/>
        <w:ind w:left="0"/>
        <w:jc w:val="both"/>
      </w:pPr>
      <w:r>
        <w:rPr>
          <w:rFonts w:ascii="Times New Roman"/>
          <w:b w:val="false"/>
          <w:i w:val="false"/>
          <w:color w:val="000000"/>
          <w:sz w:val="28"/>
        </w:rPr>
        <w:t>
      20) участвует в освидетельствовании объектов, подлежащих консервации, в оформлении документации на консервацию или временное прекращение строительства, а также в оценке технического состояния объектов при передаче строительным организациям для продолжения работ после расконсервации или временного прекращения строительства;</w:t>
      </w:r>
    </w:p>
    <w:bookmarkEnd w:id="65"/>
    <w:bookmarkStart w:name="z74" w:id="66"/>
    <w:p>
      <w:pPr>
        <w:spacing w:after="0"/>
        <w:ind w:left="0"/>
        <w:jc w:val="both"/>
      </w:pPr>
      <w:r>
        <w:rPr>
          <w:rFonts w:ascii="Times New Roman"/>
          <w:b w:val="false"/>
          <w:i w:val="false"/>
          <w:color w:val="000000"/>
          <w:sz w:val="28"/>
        </w:rPr>
        <w:t>
      21) вносит предложения заказчику о приостановке строительно-монтажных работ, выполняемых с нарушением проектно-сметной документации и государственных нормативов;</w:t>
      </w:r>
    </w:p>
    <w:bookmarkEnd w:id="66"/>
    <w:bookmarkStart w:name="z75" w:id="67"/>
    <w:p>
      <w:pPr>
        <w:spacing w:after="0"/>
        <w:ind w:left="0"/>
        <w:jc w:val="both"/>
      </w:pPr>
      <w:r>
        <w:rPr>
          <w:rFonts w:ascii="Times New Roman"/>
          <w:b w:val="false"/>
          <w:i w:val="false"/>
          <w:color w:val="000000"/>
          <w:sz w:val="28"/>
        </w:rPr>
        <w:t>
      22) приостанавливает производство работ (с обязательным последующим письменным уведомлением заказчика и подрядчика) в случаях угрозы деформаций и обрушения конструкций, опасности для жизни и здоровья людей и окружающей среды, а также невыполнения указаний технического надзора по устранению дефектов и нарушений;</w:t>
      </w:r>
    </w:p>
    <w:bookmarkEnd w:id="67"/>
    <w:bookmarkStart w:name="z76" w:id="68"/>
    <w:p>
      <w:pPr>
        <w:spacing w:after="0"/>
        <w:ind w:left="0"/>
        <w:jc w:val="both"/>
      </w:pPr>
      <w:r>
        <w:rPr>
          <w:rFonts w:ascii="Times New Roman"/>
          <w:b w:val="false"/>
          <w:i w:val="false"/>
          <w:color w:val="000000"/>
          <w:sz w:val="28"/>
        </w:rPr>
        <w:t>
      23) вносит предложения подрядчику, а в необходимых случаях заказчику, о привлечении к ответственности лиц, нарушающих требования проектно-сметной документации и государственных нормативов и не выполняющих указания технического надзора;</w:t>
      </w:r>
    </w:p>
    <w:bookmarkEnd w:id="68"/>
    <w:bookmarkStart w:name="z77" w:id="69"/>
    <w:p>
      <w:pPr>
        <w:spacing w:after="0"/>
        <w:ind w:left="0"/>
        <w:jc w:val="both"/>
      </w:pPr>
      <w:r>
        <w:rPr>
          <w:rFonts w:ascii="Times New Roman"/>
          <w:b w:val="false"/>
          <w:i w:val="false"/>
          <w:color w:val="000000"/>
          <w:sz w:val="28"/>
        </w:rPr>
        <w:t>
      24) на портале для организации проведения строительства по принципу "одного окна" предоставляет регулярные отчеты на ежемесячной основе к 5 числу следующего месяца после подачи уведомления о начале строительно-монтажных работ в органы государственного архитектурно-строительного контроля о ходе строительства и качестве выполняемых работ по форме, согласно приложению 4 к настоящим правилам (с приложением фотоотчета);</w:t>
      </w:r>
    </w:p>
    <w:bookmarkEnd w:id="69"/>
    <w:bookmarkStart w:name="z78" w:id="70"/>
    <w:p>
      <w:pPr>
        <w:spacing w:after="0"/>
        <w:ind w:left="0"/>
        <w:jc w:val="both"/>
      </w:pPr>
      <w:r>
        <w:rPr>
          <w:rFonts w:ascii="Times New Roman"/>
          <w:b w:val="false"/>
          <w:i w:val="false"/>
          <w:color w:val="000000"/>
          <w:sz w:val="28"/>
        </w:rPr>
        <w:t>
      25) имеет постоянный доступ к строительной площадке;</w:t>
      </w:r>
    </w:p>
    <w:bookmarkEnd w:id="70"/>
    <w:bookmarkStart w:name="z79" w:id="71"/>
    <w:p>
      <w:pPr>
        <w:spacing w:after="0"/>
        <w:ind w:left="0"/>
        <w:jc w:val="both"/>
      </w:pPr>
      <w:r>
        <w:rPr>
          <w:rFonts w:ascii="Times New Roman"/>
          <w:b w:val="false"/>
          <w:i w:val="false"/>
          <w:color w:val="000000"/>
          <w:sz w:val="28"/>
        </w:rPr>
        <w:t>
      26) осуществляет контроль за наличием соответствующего права на земельный участок, утвержденной проектной (проектно-сметной) документации, положительного заключения экспертизы проектов, а также уведомлением органов, осуществляющих государственный архитектурно-строительный контроль и надзор, о начале производства строительно-монтажных работ, наличием лицензии на право осуществления соответствующих видов лицензируемой архитектурной, градостроительной и строительной деятельности, соответствием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 организацией и осуществлением подрядчиком (генподрядчиком) всех видов и форм собственного производственного контроля и надзора качества строительства (входного, операционного, приемочного, лабораторного, геодезического и других), своевременностью и правильностью оформления исполнительной документации;</w:t>
      </w:r>
    </w:p>
    <w:bookmarkEnd w:id="71"/>
    <w:bookmarkStart w:name="z80" w:id="72"/>
    <w:p>
      <w:pPr>
        <w:spacing w:after="0"/>
        <w:ind w:left="0"/>
        <w:jc w:val="both"/>
      </w:pPr>
      <w:r>
        <w:rPr>
          <w:rFonts w:ascii="Times New Roman"/>
          <w:b w:val="false"/>
          <w:i w:val="false"/>
          <w:color w:val="000000"/>
          <w:sz w:val="28"/>
        </w:rPr>
        <w:t>
      27) представляет ежемесячный отчет заказчику о ходе реализации проектов по форме, утверждаемой заказчиком.</w:t>
      </w:r>
    </w:p>
    <w:bookmarkEnd w:id="72"/>
    <w:bookmarkStart w:name="z81" w:id="73"/>
    <w:p>
      <w:pPr>
        <w:spacing w:after="0"/>
        <w:ind w:left="0"/>
        <w:jc w:val="both"/>
      </w:pPr>
      <w:r>
        <w:rPr>
          <w:rFonts w:ascii="Times New Roman"/>
          <w:b w:val="false"/>
          <w:i w:val="false"/>
          <w:color w:val="000000"/>
          <w:sz w:val="28"/>
        </w:rPr>
        <w:t>
      При строительстве объектов финансируемых за счет государственных инвестиций и средств квазигосударственного сектора также представляет ежемесячный отчет заказчику по контролю использования материалов, оборудований, изделий и конструкций казахстанских товаропроизводителей согласно проектно-сметной документации.</w:t>
      </w:r>
    </w:p>
    <w:bookmarkEnd w:id="73"/>
    <w:bookmarkStart w:name="z82" w:id="74"/>
    <w:p>
      <w:pPr>
        <w:spacing w:after="0"/>
        <w:ind w:left="0"/>
        <w:jc w:val="both"/>
      </w:pPr>
      <w:r>
        <w:rPr>
          <w:rFonts w:ascii="Times New Roman"/>
          <w:b w:val="false"/>
          <w:i w:val="false"/>
          <w:color w:val="000000"/>
          <w:sz w:val="28"/>
        </w:rPr>
        <w:t>
      28) представляет в соответствующий местный исполнительный орган, осуществляющий государственный архитектурно-строительный контроль и надзор, для ознакомления проект строительства, а также заключения экспертизы соответствующих проектов строительства.</w:t>
      </w:r>
    </w:p>
    <w:bookmarkEnd w:id="74"/>
    <w:bookmarkStart w:name="z83" w:id="75"/>
    <w:p>
      <w:pPr>
        <w:spacing w:after="0"/>
        <w:ind w:left="0"/>
        <w:jc w:val="both"/>
      </w:pPr>
      <w:r>
        <w:rPr>
          <w:rFonts w:ascii="Times New Roman"/>
          <w:b w:val="false"/>
          <w:i w:val="false"/>
          <w:color w:val="000000"/>
          <w:sz w:val="28"/>
        </w:rPr>
        <w:t>
      13. Представитель технического надзора производит освидетельствование скрытых работ, промежуточную приемку ответственных конструкций и приемку работ для их оплаты. Освидетельствование и приемка работ осуществляется с участием представителя подрядчика, а в необходимых случаях представителей субподрядных строительных организаций (при освидетельствовании и приемке выполненных ими работ) и проектной организации, осуществляющей авторское сопровождение.</w:t>
      </w:r>
    </w:p>
    <w:bookmarkEnd w:id="75"/>
    <w:bookmarkStart w:name="z84" w:id="76"/>
    <w:p>
      <w:pPr>
        <w:spacing w:after="0"/>
        <w:ind w:left="0"/>
        <w:jc w:val="both"/>
      </w:pPr>
      <w:r>
        <w:rPr>
          <w:rFonts w:ascii="Times New Roman"/>
          <w:b w:val="false"/>
          <w:i w:val="false"/>
          <w:color w:val="000000"/>
          <w:sz w:val="28"/>
        </w:rPr>
        <w:t>
      14. Подрядчик извещает о предстоящем освидетельствовании или приемке работ специалиста технического надзора не позднее, чем за сутки до начала освидетельствования и приемки работ. Если представитель технического надзора не прибыл для освидетельствования скрытых работ к сроку, указанному в запросе подрядчика, а задержка в освидетельствовании приведет к остановке последующих работ, то подрядчик составляет акт освидетельствования скрытых работ в одностороннем порядке. В этом случае, при требовании представителя технического надзора вскрыть конструкции для подтверждения правильности выполнения работ, вскрытие производится за счет средств заказчика, а при выявлении нарушений требований по качеству за счет средств подрядчика. По результатам освидетельствования скрытых работ составляется акт в установленной нормативными техническими документами форме.</w:t>
      </w:r>
    </w:p>
    <w:bookmarkEnd w:id="76"/>
    <w:bookmarkStart w:name="z85" w:id="77"/>
    <w:p>
      <w:pPr>
        <w:spacing w:after="0"/>
        <w:ind w:left="0"/>
        <w:jc w:val="both"/>
      </w:pPr>
      <w:r>
        <w:rPr>
          <w:rFonts w:ascii="Times New Roman"/>
          <w:b w:val="false"/>
          <w:i w:val="false"/>
          <w:color w:val="000000"/>
          <w:sz w:val="28"/>
        </w:rPr>
        <w:t>
      15. Освидетельствование скрытых работ производится до начала выполнения последующих работ. Если последующие работы предстоит выполнять после длительного перерыва (более шести месяцев) или резкого изменения погоды (дождей, заморозков и т.п.), то освидетельствование скрытых работ производится повторно. Повторное освидетельствование производится также в случае повреждения освидетельствованных работ и конструкций после устранения повреждений.</w:t>
      </w:r>
    </w:p>
    <w:bookmarkEnd w:id="77"/>
    <w:bookmarkStart w:name="z86" w:id="78"/>
    <w:p>
      <w:pPr>
        <w:spacing w:after="0"/>
        <w:ind w:left="0"/>
        <w:jc w:val="both"/>
      </w:pPr>
      <w:r>
        <w:rPr>
          <w:rFonts w:ascii="Times New Roman"/>
          <w:b w:val="false"/>
          <w:i w:val="false"/>
          <w:color w:val="000000"/>
          <w:sz w:val="28"/>
        </w:rPr>
        <w:t xml:space="preserve">
      16. Приемка выполненных работ для их оплаты производится представителем технического надзора в порядке, установленном договором строительного подряда. За расчетный период может быть принят месяц, либо период времени, необходимый для строительства объекта или выполнения строительных работ. По результатам приемки оформляется акт приемки выполненных строительных работ, который в течение трех рабочих дней визируется представителем технического надзора по форме, установленной в приложении 3 к Правилам организации деятельности и осуществления функций заказчика,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 либо выдается мотивированный отказ при наличии нарушений требований главы 3 настоящих Правил.</w:t>
      </w:r>
    </w:p>
    <w:bookmarkEnd w:id="78"/>
    <w:bookmarkStart w:name="z87" w:id="79"/>
    <w:p>
      <w:pPr>
        <w:spacing w:after="0"/>
        <w:ind w:left="0"/>
        <w:jc w:val="both"/>
      </w:pPr>
      <w:r>
        <w:rPr>
          <w:rFonts w:ascii="Times New Roman"/>
          <w:b w:val="false"/>
          <w:i w:val="false"/>
          <w:color w:val="000000"/>
          <w:sz w:val="28"/>
        </w:rPr>
        <w:t>
      17. При освидетельствовании скрытых работ, промежуточной приемке ответственных конструкций, а также приемке выполненных работ для их оплаты, специалист по техническому надзору требует от подрядчика следующую документацию:</w:t>
      </w:r>
    </w:p>
    <w:bookmarkEnd w:id="79"/>
    <w:bookmarkStart w:name="z88" w:id="80"/>
    <w:p>
      <w:pPr>
        <w:spacing w:after="0"/>
        <w:ind w:left="0"/>
        <w:jc w:val="both"/>
      </w:pPr>
      <w:r>
        <w:rPr>
          <w:rFonts w:ascii="Times New Roman"/>
          <w:b w:val="false"/>
          <w:i w:val="false"/>
          <w:color w:val="000000"/>
          <w:sz w:val="28"/>
        </w:rPr>
        <w:t>
      1) документ об установлении границ земельного участка в соответствии с приказом Министра национальной экономики Республики Казахстан от 5 ноября 2014 года № 67 "Об утверждении форм документов при предоставлении земельных участков для строительства объектов в черте населенного пункта" (зарегистрированным в Реестре государственной регистрации нормативных правовых актов за № 9952);</w:t>
      </w:r>
    </w:p>
    <w:bookmarkEnd w:id="80"/>
    <w:bookmarkStart w:name="z89" w:id="81"/>
    <w:p>
      <w:pPr>
        <w:spacing w:after="0"/>
        <w:ind w:left="0"/>
        <w:jc w:val="both"/>
      </w:pPr>
      <w:r>
        <w:rPr>
          <w:rFonts w:ascii="Times New Roman"/>
          <w:b w:val="false"/>
          <w:i w:val="false"/>
          <w:color w:val="000000"/>
          <w:sz w:val="28"/>
        </w:rPr>
        <w:t>
      2) акт посадки здания, сооружения;</w:t>
      </w:r>
    </w:p>
    <w:bookmarkEnd w:id="81"/>
    <w:bookmarkStart w:name="z90" w:id="82"/>
    <w:p>
      <w:pPr>
        <w:spacing w:after="0"/>
        <w:ind w:left="0"/>
        <w:jc w:val="both"/>
      </w:pPr>
      <w:r>
        <w:rPr>
          <w:rFonts w:ascii="Times New Roman"/>
          <w:b w:val="false"/>
          <w:i w:val="false"/>
          <w:color w:val="000000"/>
          <w:sz w:val="28"/>
        </w:rPr>
        <w:t xml:space="preserve">
      3) акт проверки геодезической разбивки основных осей здания и сооружения; </w:t>
      </w:r>
    </w:p>
    <w:bookmarkEnd w:id="82"/>
    <w:bookmarkStart w:name="z91" w:id="83"/>
    <w:p>
      <w:pPr>
        <w:spacing w:after="0"/>
        <w:ind w:left="0"/>
        <w:jc w:val="both"/>
      </w:pPr>
      <w:r>
        <w:rPr>
          <w:rFonts w:ascii="Times New Roman"/>
          <w:b w:val="false"/>
          <w:i w:val="false"/>
          <w:color w:val="000000"/>
          <w:sz w:val="28"/>
        </w:rPr>
        <w:t>
      4) акт переноски отметки репера;</w:t>
      </w:r>
    </w:p>
    <w:bookmarkEnd w:id="83"/>
    <w:bookmarkStart w:name="z92" w:id="84"/>
    <w:p>
      <w:pPr>
        <w:spacing w:after="0"/>
        <w:ind w:left="0"/>
        <w:jc w:val="both"/>
      </w:pPr>
      <w:r>
        <w:rPr>
          <w:rFonts w:ascii="Times New Roman"/>
          <w:b w:val="false"/>
          <w:i w:val="false"/>
          <w:color w:val="000000"/>
          <w:sz w:val="28"/>
        </w:rPr>
        <w:t>
      5) общий журнал производства работ;</w:t>
      </w:r>
    </w:p>
    <w:bookmarkEnd w:id="84"/>
    <w:bookmarkStart w:name="z93" w:id="85"/>
    <w:p>
      <w:pPr>
        <w:spacing w:after="0"/>
        <w:ind w:left="0"/>
        <w:jc w:val="both"/>
      </w:pPr>
      <w:r>
        <w:rPr>
          <w:rFonts w:ascii="Times New Roman"/>
          <w:b w:val="false"/>
          <w:i w:val="false"/>
          <w:color w:val="000000"/>
          <w:sz w:val="28"/>
        </w:rPr>
        <w:t>
      6) журнал забивки свай, обследования свай, журнал работ по монтажу строительных конструкций;</w:t>
      </w:r>
    </w:p>
    <w:bookmarkEnd w:id="85"/>
    <w:bookmarkStart w:name="z94" w:id="86"/>
    <w:p>
      <w:pPr>
        <w:spacing w:after="0"/>
        <w:ind w:left="0"/>
        <w:jc w:val="both"/>
      </w:pPr>
      <w:r>
        <w:rPr>
          <w:rFonts w:ascii="Times New Roman"/>
          <w:b w:val="false"/>
          <w:i w:val="false"/>
          <w:color w:val="000000"/>
          <w:sz w:val="28"/>
        </w:rPr>
        <w:t>
      7) журнал сварочных работ;</w:t>
      </w:r>
    </w:p>
    <w:bookmarkEnd w:id="86"/>
    <w:bookmarkStart w:name="z95" w:id="87"/>
    <w:p>
      <w:pPr>
        <w:spacing w:after="0"/>
        <w:ind w:left="0"/>
        <w:jc w:val="both"/>
      </w:pPr>
      <w:r>
        <w:rPr>
          <w:rFonts w:ascii="Times New Roman"/>
          <w:b w:val="false"/>
          <w:i w:val="false"/>
          <w:color w:val="000000"/>
          <w:sz w:val="28"/>
        </w:rPr>
        <w:t>
      8) журнал антикоррозионной защиты сварных соединений;</w:t>
      </w:r>
    </w:p>
    <w:bookmarkEnd w:id="87"/>
    <w:bookmarkStart w:name="z96" w:id="88"/>
    <w:p>
      <w:pPr>
        <w:spacing w:after="0"/>
        <w:ind w:left="0"/>
        <w:jc w:val="both"/>
      </w:pPr>
      <w:r>
        <w:rPr>
          <w:rFonts w:ascii="Times New Roman"/>
          <w:b w:val="false"/>
          <w:i w:val="false"/>
          <w:color w:val="000000"/>
          <w:sz w:val="28"/>
        </w:rPr>
        <w:t>
      9) журнал замоноличивания монтажных стыков и узлов;</w:t>
      </w:r>
    </w:p>
    <w:bookmarkEnd w:id="88"/>
    <w:bookmarkStart w:name="z97" w:id="89"/>
    <w:p>
      <w:pPr>
        <w:spacing w:after="0"/>
        <w:ind w:left="0"/>
        <w:jc w:val="both"/>
      </w:pPr>
      <w:r>
        <w:rPr>
          <w:rFonts w:ascii="Times New Roman"/>
          <w:b w:val="false"/>
          <w:i w:val="false"/>
          <w:color w:val="000000"/>
          <w:sz w:val="28"/>
        </w:rPr>
        <w:t xml:space="preserve">
      10) журнал выполнения монтажных соединений на болтах с контролируемым натяжением; </w:t>
      </w:r>
    </w:p>
    <w:bookmarkEnd w:id="89"/>
    <w:bookmarkStart w:name="z98" w:id="90"/>
    <w:p>
      <w:pPr>
        <w:spacing w:after="0"/>
        <w:ind w:left="0"/>
        <w:jc w:val="both"/>
      </w:pPr>
      <w:r>
        <w:rPr>
          <w:rFonts w:ascii="Times New Roman"/>
          <w:b w:val="false"/>
          <w:i w:val="false"/>
          <w:color w:val="000000"/>
          <w:sz w:val="28"/>
        </w:rPr>
        <w:t xml:space="preserve">
      11) журнал авторского сопровождения; </w:t>
      </w:r>
    </w:p>
    <w:bookmarkEnd w:id="90"/>
    <w:bookmarkStart w:name="z99" w:id="91"/>
    <w:p>
      <w:pPr>
        <w:spacing w:after="0"/>
        <w:ind w:left="0"/>
        <w:jc w:val="both"/>
      </w:pPr>
      <w:r>
        <w:rPr>
          <w:rFonts w:ascii="Times New Roman"/>
          <w:b w:val="false"/>
          <w:i w:val="false"/>
          <w:color w:val="000000"/>
          <w:sz w:val="28"/>
        </w:rPr>
        <w:t>
      12) акты (протоколы) испытаний материалов, изделий, конструкций, инженерных систем и оборудования;</w:t>
      </w:r>
    </w:p>
    <w:bookmarkEnd w:id="91"/>
    <w:bookmarkStart w:name="z100" w:id="92"/>
    <w:p>
      <w:pPr>
        <w:spacing w:after="0"/>
        <w:ind w:left="0"/>
        <w:jc w:val="both"/>
      </w:pPr>
      <w:r>
        <w:rPr>
          <w:rFonts w:ascii="Times New Roman"/>
          <w:b w:val="false"/>
          <w:i w:val="false"/>
          <w:color w:val="000000"/>
          <w:sz w:val="28"/>
        </w:rPr>
        <w:t>
      13) документы о качестве (паспорта и сертификаты) материала, изделия, конструкции и оборудования;</w:t>
      </w:r>
    </w:p>
    <w:bookmarkEnd w:id="92"/>
    <w:bookmarkStart w:name="z101" w:id="93"/>
    <w:p>
      <w:pPr>
        <w:spacing w:after="0"/>
        <w:ind w:left="0"/>
        <w:jc w:val="both"/>
      </w:pPr>
      <w:r>
        <w:rPr>
          <w:rFonts w:ascii="Times New Roman"/>
          <w:b w:val="false"/>
          <w:i w:val="false"/>
          <w:color w:val="000000"/>
          <w:sz w:val="28"/>
        </w:rPr>
        <w:t>
      14) исполнительные геодезические схемы.</w:t>
      </w:r>
    </w:p>
    <w:bookmarkEnd w:id="93"/>
    <w:bookmarkStart w:name="z102" w:id="94"/>
    <w:p>
      <w:pPr>
        <w:spacing w:after="0"/>
        <w:ind w:left="0"/>
        <w:jc w:val="both"/>
      </w:pPr>
      <w:r>
        <w:rPr>
          <w:rFonts w:ascii="Times New Roman"/>
          <w:b w:val="false"/>
          <w:i w:val="false"/>
          <w:color w:val="000000"/>
          <w:sz w:val="28"/>
        </w:rPr>
        <w:t>
      18. Отдельные ответственные конструкции по мере их готовности подлежат промежуточной приемке представителями технического надзора с оформлением акта по форме, установленной государственными нормативами.</w:t>
      </w:r>
    </w:p>
    <w:bookmarkEnd w:id="94"/>
    <w:bookmarkStart w:name="z103" w:id="95"/>
    <w:p>
      <w:pPr>
        <w:spacing w:after="0"/>
        <w:ind w:left="0"/>
        <w:jc w:val="both"/>
      </w:pPr>
      <w:r>
        <w:rPr>
          <w:rFonts w:ascii="Times New Roman"/>
          <w:b w:val="false"/>
          <w:i w:val="false"/>
          <w:color w:val="000000"/>
          <w:sz w:val="28"/>
        </w:rPr>
        <w:t>
      19. При освидетельствовании и приемке работ, промежуточной приемке ответственных конструкций представитель технического надзора проверяет соответствие применяемых материалов, изделий, конструкций и оборудования требованиям проектной и нормативно-технической документации; соответствие состава и объема выполненных работ проектно-сметной документации; устранение дефектов и нарушений, отмеченных в журналах работ и авторского сопровождения.</w:t>
      </w:r>
    </w:p>
    <w:bookmarkEnd w:id="95"/>
    <w:bookmarkStart w:name="z104" w:id="96"/>
    <w:p>
      <w:pPr>
        <w:spacing w:after="0"/>
        <w:ind w:left="0"/>
        <w:jc w:val="both"/>
      </w:pPr>
      <w:r>
        <w:rPr>
          <w:rFonts w:ascii="Times New Roman"/>
          <w:b w:val="false"/>
          <w:i w:val="false"/>
          <w:color w:val="000000"/>
          <w:sz w:val="28"/>
        </w:rPr>
        <w:t>
      20. Приемке подлежат работы, выполненные в полном соответствии с проектно-сметной документацией. Все отступления от проектно-сметной документации согласовываются заказчиком с проектной организацией. В случае отсутствия таких согласований работы принимаются только после устранения отступлений.</w:t>
      </w:r>
    </w:p>
    <w:bookmarkEnd w:id="96"/>
    <w:bookmarkStart w:name="z105" w:id="97"/>
    <w:p>
      <w:pPr>
        <w:spacing w:after="0"/>
        <w:ind w:left="0"/>
        <w:jc w:val="both"/>
      </w:pPr>
      <w:r>
        <w:rPr>
          <w:rFonts w:ascii="Times New Roman"/>
          <w:b w:val="false"/>
          <w:i w:val="false"/>
          <w:color w:val="000000"/>
          <w:sz w:val="28"/>
        </w:rPr>
        <w:t>
      21. По завершению строительно-монтажных работ, технический надзор представляет на согласование заключения о качестве строительно-монтажных работ в соответствующий местный исполнительный орган, осуществляющий государственный архитектурно-строительный контроль и надзор, в порядке, определенном определенном законодательством Республики Казахстан.</w:t>
      </w:r>
    </w:p>
    <w:bookmarkEnd w:id="97"/>
    <w:bookmarkStart w:name="z106" w:id="98"/>
    <w:p>
      <w:pPr>
        <w:spacing w:after="0"/>
        <w:ind w:left="0"/>
        <w:jc w:val="left"/>
      </w:pPr>
      <w:r>
        <w:rPr>
          <w:rFonts w:ascii="Times New Roman"/>
          <w:b/>
          <w:i w:val="false"/>
          <w:color w:val="000000"/>
        </w:rPr>
        <w:t xml:space="preserve"> Параграф 2. Оказание инжиниринговых услуг по осуществлению авторского сопровождение</w:t>
      </w:r>
    </w:p>
    <w:bookmarkEnd w:id="98"/>
    <w:bookmarkStart w:name="z107" w:id="99"/>
    <w:p>
      <w:pPr>
        <w:spacing w:after="0"/>
        <w:ind w:left="0"/>
        <w:jc w:val="both"/>
      </w:pPr>
      <w:r>
        <w:rPr>
          <w:rFonts w:ascii="Times New Roman"/>
          <w:b w:val="false"/>
          <w:i w:val="false"/>
          <w:color w:val="000000"/>
          <w:sz w:val="28"/>
        </w:rPr>
        <w:t>
      21. Авторское сопровождение осуществляется в целях контроля за разработкой проекта строительства (строительной документации), осуществляемого автором (авторами) архитектурного и градостроительного произведения и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bookmarkEnd w:id="99"/>
    <w:bookmarkStart w:name="z108" w:id="100"/>
    <w:p>
      <w:pPr>
        <w:spacing w:after="0"/>
        <w:ind w:left="0"/>
        <w:jc w:val="both"/>
      </w:pPr>
      <w:r>
        <w:rPr>
          <w:rFonts w:ascii="Times New Roman"/>
          <w:b w:val="false"/>
          <w:i w:val="false"/>
          <w:color w:val="000000"/>
          <w:sz w:val="28"/>
        </w:rPr>
        <w:t xml:space="preserve">
      22. Авторское сопровождение осуществляется разработчиками проектной (проектно-сметной) документации на всех объектах строительства, за исключением указанных в пункте 1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w:t>
      </w:r>
    </w:p>
    <w:bookmarkEnd w:id="100"/>
    <w:bookmarkStart w:name="z109" w:id="101"/>
    <w:p>
      <w:pPr>
        <w:spacing w:after="0"/>
        <w:ind w:left="0"/>
        <w:jc w:val="both"/>
      </w:pPr>
      <w:r>
        <w:rPr>
          <w:rFonts w:ascii="Times New Roman"/>
          <w:b w:val="false"/>
          <w:i w:val="false"/>
          <w:color w:val="000000"/>
          <w:sz w:val="28"/>
        </w:rPr>
        <w:t xml:space="preserve">
      23. Авторское сопровождение осуществляется на основании договора, заключенного между заказчиком и автором и (или) разработчиком проекта, либо специалистом (работником), имеющим право на ведение авторского сопровождение. </w:t>
      </w:r>
    </w:p>
    <w:bookmarkEnd w:id="101"/>
    <w:bookmarkStart w:name="z110" w:id="102"/>
    <w:p>
      <w:pPr>
        <w:spacing w:after="0"/>
        <w:ind w:left="0"/>
        <w:jc w:val="both"/>
      </w:pPr>
      <w:r>
        <w:rPr>
          <w:rFonts w:ascii="Times New Roman"/>
          <w:b w:val="false"/>
          <w:i w:val="false"/>
          <w:color w:val="000000"/>
          <w:sz w:val="28"/>
        </w:rPr>
        <w:t>
      24. Автор и (или) разработчик проекта после получения проекта договора в течение месяца принимает одно из следующих решений:</w:t>
      </w:r>
    </w:p>
    <w:bookmarkEnd w:id="102"/>
    <w:bookmarkStart w:name="z111" w:id="103"/>
    <w:p>
      <w:pPr>
        <w:spacing w:after="0"/>
        <w:ind w:left="0"/>
        <w:jc w:val="both"/>
      </w:pPr>
      <w:r>
        <w:rPr>
          <w:rFonts w:ascii="Times New Roman"/>
          <w:b w:val="false"/>
          <w:i w:val="false"/>
          <w:color w:val="000000"/>
          <w:sz w:val="28"/>
        </w:rPr>
        <w:t xml:space="preserve">
      1) подписывает проект договора и направляет его заказчику; </w:t>
      </w:r>
    </w:p>
    <w:bookmarkEnd w:id="103"/>
    <w:bookmarkStart w:name="z112" w:id="104"/>
    <w:p>
      <w:pPr>
        <w:spacing w:after="0"/>
        <w:ind w:left="0"/>
        <w:jc w:val="both"/>
      </w:pPr>
      <w:r>
        <w:rPr>
          <w:rFonts w:ascii="Times New Roman"/>
          <w:b w:val="false"/>
          <w:i w:val="false"/>
          <w:color w:val="000000"/>
          <w:sz w:val="28"/>
        </w:rPr>
        <w:t>
      2) делегирует проведение (осуществление) авторское сопровождение за строительством объекта заказчику для самостоятельного выбора поставщика инжиниринговых услуг по ведению авторского сопровождения, имеющего соответствующий сертификат, о чем уведомляет заказчика письменно;</w:t>
      </w:r>
    </w:p>
    <w:bookmarkEnd w:id="104"/>
    <w:bookmarkStart w:name="z113" w:id="105"/>
    <w:p>
      <w:pPr>
        <w:spacing w:after="0"/>
        <w:ind w:left="0"/>
        <w:jc w:val="both"/>
      </w:pPr>
      <w:r>
        <w:rPr>
          <w:rFonts w:ascii="Times New Roman"/>
          <w:b w:val="false"/>
          <w:i w:val="false"/>
          <w:color w:val="000000"/>
          <w:sz w:val="28"/>
        </w:rPr>
        <w:t>
      3) делегирует проведение (осуществление) авторского сопровождения за строительством объекта специалисту (работнику), имеющему сертификат на право осуществления инжиниринговых услуг в архитектурной, градостроительной и строительной деятельности, и имеющему печать с указанием фамилии, имени, отчества, должности, номера сертификата и даты его выдачи, о чем уведомляет заказчика письменно.</w:t>
      </w:r>
    </w:p>
    <w:bookmarkEnd w:id="105"/>
    <w:bookmarkStart w:name="z114" w:id="106"/>
    <w:p>
      <w:pPr>
        <w:spacing w:after="0"/>
        <w:ind w:left="0"/>
        <w:jc w:val="both"/>
      </w:pPr>
      <w:r>
        <w:rPr>
          <w:rFonts w:ascii="Times New Roman"/>
          <w:b w:val="false"/>
          <w:i w:val="false"/>
          <w:color w:val="000000"/>
          <w:sz w:val="28"/>
        </w:rPr>
        <w:t>
      В этом случае договор на проведение авторского сопровождения заключается между заказчиком и специалистом (работником).</w:t>
      </w:r>
    </w:p>
    <w:bookmarkEnd w:id="106"/>
    <w:bookmarkStart w:name="z115" w:id="107"/>
    <w:p>
      <w:pPr>
        <w:spacing w:after="0"/>
        <w:ind w:left="0"/>
        <w:jc w:val="both"/>
      </w:pPr>
      <w:r>
        <w:rPr>
          <w:rFonts w:ascii="Times New Roman"/>
          <w:b w:val="false"/>
          <w:i w:val="false"/>
          <w:color w:val="000000"/>
          <w:sz w:val="28"/>
        </w:rPr>
        <w:t xml:space="preserve">
      25. Автор и (или) разработчик проекта, а также специалисты (работники), которым делегировано право проведения авторского сопровождения, осуществляют авторское сопровождение на соответствие с проектным решением посредством посещения объекта в соответствии с разработанным планом-графиком посещений объекта строительства на весь период строительства и ведением журнала авторского сопровождения в соответствии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07"/>
    <w:bookmarkStart w:name="z116" w:id="108"/>
    <w:p>
      <w:pPr>
        <w:spacing w:after="0"/>
        <w:ind w:left="0"/>
        <w:jc w:val="both"/>
      </w:pPr>
      <w:r>
        <w:rPr>
          <w:rFonts w:ascii="Times New Roman"/>
          <w:b w:val="false"/>
          <w:i w:val="false"/>
          <w:color w:val="000000"/>
          <w:sz w:val="28"/>
        </w:rPr>
        <w:t xml:space="preserve">
      26. Каждое посещение и его результаты фиксируются в журнале авторского сопровождения и заверяется личной печатью лица, осуществляющего авторского сопровождения. </w:t>
      </w:r>
    </w:p>
    <w:bookmarkEnd w:id="108"/>
    <w:bookmarkStart w:name="z117" w:id="109"/>
    <w:p>
      <w:pPr>
        <w:spacing w:after="0"/>
        <w:ind w:left="0"/>
        <w:jc w:val="both"/>
      </w:pPr>
      <w:r>
        <w:rPr>
          <w:rFonts w:ascii="Times New Roman"/>
          <w:b w:val="false"/>
          <w:i w:val="false"/>
          <w:color w:val="000000"/>
          <w:sz w:val="28"/>
        </w:rPr>
        <w:t>
      27. Автор или разработчик проекта, а также специалист (работник) по авторскому сопровождению:</w:t>
      </w:r>
    </w:p>
    <w:bookmarkEnd w:id="109"/>
    <w:bookmarkStart w:name="z118" w:id="110"/>
    <w:p>
      <w:pPr>
        <w:spacing w:after="0"/>
        <w:ind w:left="0"/>
        <w:jc w:val="both"/>
      </w:pPr>
      <w:r>
        <w:rPr>
          <w:rFonts w:ascii="Times New Roman"/>
          <w:b w:val="false"/>
          <w:i w:val="false"/>
          <w:color w:val="000000"/>
          <w:sz w:val="28"/>
        </w:rPr>
        <w:t>
      1) проверяет соответствие состава работ и технологии производства проектным решениям;</w:t>
      </w:r>
    </w:p>
    <w:bookmarkEnd w:id="110"/>
    <w:bookmarkStart w:name="z119" w:id="111"/>
    <w:p>
      <w:pPr>
        <w:spacing w:after="0"/>
        <w:ind w:left="0"/>
        <w:jc w:val="both"/>
      </w:pPr>
      <w:r>
        <w:rPr>
          <w:rFonts w:ascii="Times New Roman"/>
          <w:b w:val="false"/>
          <w:i w:val="false"/>
          <w:color w:val="000000"/>
          <w:sz w:val="28"/>
        </w:rPr>
        <w:t>
      2) своевременно решает возникающие в процессе строительства вопросы по проектно-сметной документации, вносит в установленном действующими государственными нормативами порядке дополнения и изменения в проектно-сметную документацию;</w:t>
      </w:r>
    </w:p>
    <w:bookmarkEnd w:id="111"/>
    <w:bookmarkStart w:name="z120" w:id="112"/>
    <w:p>
      <w:pPr>
        <w:spacing w:after="0"/>
        <w:ind w:left="0"/>
        <w:jc w:val="both"/>
      </w:pPr>
      <w:r>
        <w:rPr>
          <w:rFonts w:ascii="Times New Roman"/>
          <w:b w:val="false"/>
          <w:i w:val="false"/>
          <w:color w:val="000000"/>
          <w:sz w:val="28"/>
        </w:rPr>
        <w:t>
      3) участвует (совместно с техническим надзором заказчика) в приемке отдельных ответственных конструкций и основных видов скрытых работ в соответствии требованиями государственных нормативов;</w:t>
      </w:r>
    </w:p>
    <w:bookmarkEnd w:id="112"/>
    <w:bookmarkStart w:name="z121" w:id="113"/>
    <w:p>
      <w:pPr>
        <w:spacing w:after="0"/>
        <w:ind w:left="0"/>
        <w:jc w:val="both"/>
      </w:pPr>
      <w:r>
        <w:rPr>
          <w:rFonts w:ascii="Times New Roman"/>
          <w:b w:val="false"/>
          <w:i w:val="false"/>
          <w:color w:val="000000"/>
          <w:sz w:val="28"/>
        </w:rPr>
        <w:t>
      4) проверяет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проектно-сметной документации;</w:t>
      </w:r>
    </w:p>
    <w:bookmarkEnd w:id="113"/>
    <w:bookmarkStart w:name="z122" w:id="114"/>
    <w:p>
      <w:pPr>
        <w:spacing w:after="0"/>
        <w:ind w:left="0"/>
        <w:jc w:val="both"/>
      </w:pPr>
      <w:r>
        <w:rPr>
          <w:rFonts w:ascii="Times New Roman"/>
          <w:b w:val="false"/>
          <w:i w:val="false"/>
          <w:color w:val="000000"/>
          <w:sz w:val="28"/>
        </w:rPr>
        <w:t>
      5) не допускает применение конструкций, деталей, изделий, строительных материалов и оборудования, не соответствующих национальным стандартам, техническим регламентам и проектно-сметной документации;</w:t>
      </w:r>
    </w:p>
    <w:bookmarkEnd w:id="114"/>
    <w:bookmarkStart w:name="z123" w:id="115"/>
    <w:p>
      <w:pPr>
        <w:spacing w:after="0"/>
        <w:ind w:left="0"/>
        <w:jc w:val="both"/>
      </w:pPr>
      <w:r>
        <w:rPr>
          <w:rFonts w:ascii="Times New Roman"/>
          <w:b w:val="false"/>
          <w:i w:val="false"/>
          <w:color w:val="000000"/>
          <w:sz w:val="28"/>
        </w:rPr>
        <w:t>
      6) дает указания представителям заказчика и подрядчика о прекращении производства работ, выполняемых с нарушением требований проектно-сметной документации и нормативных документов.</w:t>
      </w:r>
    </w:p>
    <w:bookmarkEnd w:id="115"/>
    <w:bookmarkStart w:name="z124" w:id="116"/>
    <w:p>
      <w:pPr>
        <w:spacing w:after="0"/>
        <w:ind w:left="0"/>
        <w:jc w:val="both"/>
      </w:pPr>
      <w:r>
        <w:rPr>
          <w:rFonts w:ascii="Times New Roman"/>
          <w:b w:val="false"/>
          <w:i w:val="false"/>
          <w:color w:val="000000"/>
          <w:sz w:val="28"/>
        </w:rPr>
        <w:t>
      28. Автор или разработчик проекта, а также специалист (работник) по авторскому сопровождению является ответственным за:</w:t>
      </w:r>
    </w:p>
    <w:bookmarkEnd w:id="116"/>
    <w:bookmarkStart w:name="z125" w:id="117"/>
    <w:p>
      <w:pPr>
        <w:spacing w:after="0"/>
        <w:ind w:left="0"/>
        <w:jc w:val="both"/>
      </w:pPr>
      <w:r>
        <w:rPr>
          <w:rFonts w:ascii="Times New Roman"/>
          <w:b w:val="false"/>
          <w:i w:val="false"/>
          <w:color w:val="000000"/>
          <w:sz w:val="28"/>
        </w:rPr>
        <w:t>
      1) качественное и своевременное выполнение функций;</w:t>
      </w:r>
    </w:p>
    <w:bookmarkEnd w:id="117"/>
    <w:bookmarkStart w:name="z126" w:id="118"/>
    <w:p>
      <w:pPr>
        <w:spacing w:after="0"/>
        <w:ind w:left="0"/>
        <w:jc w:val="both"/>
      </w:pPr>
      <w:r>
        <w:rPr>
          <w:rFonts w:ascii="Times New Roman"/>
          <w:b w:val="false"/>
          <w:i w:val="false"/>
          <w:color w:val="000000"/>
          <w:sz w:val="28"/>
        </w:rPr>
        <w:t>
      2) качественное и своевременное ведение журнала авторского сопровождения за строительством объекта;</w:t>
      </w:r>
    </w:p>
    <w:bookmarkEnd w:id="118"/>
    <w:bookmarkStart w:name="z127" w:id="119"/>
    <w:p>
      <w:pPr>
        <w:spacing w:after="0"/>
        <w:ind w:left="0"/>
        <w:jc w:val="both"/>
      </w:pPr>
      <w:r>
        <w:rPr>
          <w:rFonts w:ascii="Times New Roman"/>
          <w:b w:val="false"/>
          <w:i w:val="false"/>
          <w:color w:val="000000"/>
          <w:sz w:val="28"/>
        </w:rPr>
        <w:t>
      3) своевременное выполнение и строгое соблюдение плана-графика ведения авторского сопровождения;</w:t>
      </w:r>
    </w:p>
    <w:bookmarkEnd w:id="119"/>
    <w:bookmarkStart w:name="z128" w:id="120"/>
    <w:p>
      <w:pPr>
        <w:spacing w:after="0"/>
        <w:ind w:left="0"/>
        <w:jc w:val="both"/>
      </w:pPr>
      <w:r>
        <w:rPr>
          <w:rFonts w:ascii="Times New Roman"/>
          <w:b w:val="false"/>
          <w:i w:val="false"/>
          <w:color w:val="000000"/>
          <w:sz w:val="28"/>
        </w:rPr>
        <w:t>
      4) обеспечение соответствие строящегося объекта проектно-сметной документации.</w:t>
      </w:r>
    </w:p>
    <w:bookmarkEnd w:id="120"/>
    <w:bookmarkStart w:name="z129" w:id="121"/>
    <w:p>
      <w:pPr>
        <w:spacing w:after="0"/>
        <w:ind w:left="0"/>
        <w:jc w:val="both"/>
      </w:pPr>
      <w:r>
        <w:rPr>
          <w:rFonts w:ascii="Times New Roman"/>
          <w:b w:val="false"/>
          <w:i w:val="false"/>
          <w:color w:val="000000"/>
          <w:sz w:val="28"/>
        </w:rPr>
        <w:t xml:space="preserve">
      29. При первичном посещении объекта строительства автор и (или) разработчик проекта или специалист (работник), осуществляющие авторское сопровождение, устанавливают соответствие документов, используемых при ведении авторского сопровождения в соответствии с государственными нормативами. </w:t>
      </w:r>
    </w:p>
    <w:bookmarkEnd w:id="121"/>
    <w:bookmarkStart w:name="z130" w:id="122"/>
    <w:p>
      <w:pPr>
        <w:spacing w:after="0"/>
        <w:ind w:left="0"/>
        <w:jc w:val="both"/>
      </w:pPr>
      <w:r>
        <w:rPr>
          <w:rFonts w:ascii="Times New Roman"/>
          <w:b w:val="false"/>
          <w:i w:val="false"/>
          <w:color w:val="000000"/>
          <w:sz w:val="28"/>
        </w:rPr>
        <w:t xml:space="preserve">
      30. Приемка выполненных работ для их оплаты производится представителем авторского сопровождения в порядке, установленном договором строительного подряда. За расчетный период может быть принят месяц, либо период времени, необходимый для строительства объекта или выполнения строительных работ. По результатам приемки оформляется акт выполненных работ, который в течение 3 (трех) рабочих дней визируется представителем авторского сопровождения по форме, установленной в приложении 3 к Правилам организации деятельности и осуществления функций заказчика (застройщика),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 либо выдается мотивированный отказ при наличии нарушений требований главы 4 настоящих Правил.</w:t>
      </w:r>
    </w:p>
    <w:bookmarkEnd w:id="122"/>
    <w:bookmarkStart w:name="z131" w:id="123"/>
    <w:p>
      <w:pPr>
        <w:spacing w:after="0"/>
        <w:ind w:left="0"/>
        <w:jc w:val="both"/>
      </w:pPr>
      <w:r>
        <w:rPr>
          <w:rFonts w:ascii="Times New Roman"/>
          <w:b w:val="false"/>
          <w:i w:val="false"/>
          <w:color w:val="000000"/>
          <w:sz w:val="28"/>
        </w:rPr>
        <w:t xml:space="preserve">
      31. При последующих посещениях объекта строительства, автор и (или) разработчик проекта или специалист (работник), осуществляющий авторское сопровождение, устанавливает соответствие выполняемых строительно-монтажных работ утвержденному проекту строительства. </w:t>
      </w:r>
    </w:p>
    <w:bookmarkEnd w:id="123"/>
    <w:bookmarkStart w:name="z132" w:id="124"/>
    <w:p>
      <w:pPr>
        <w:spacing w:after="0"/>
        <w:ind w:left="0"/>
        <w:jc w:val="both"/>
      </w:pPr>
      <w:r>
        <w:rPr>
          <w:rFonts w:ascii="Times New Roman"/>
          <w:b w:val="false"/>
          <w:i w:val="false"/>
          <w:color w:val="000000"/>
          <w:sz w:val="28"/>
        </w:rPr>
        <w:t>
      32. При выявлении несоответствия выполненных работ автор и (или) разработчик проекта или специалист (работник), осуществляющие авторское сопровождение, делают отметки в журнале и сообщают об этом в письменной форме заказчику, подрядчику и в государственную архитектурно-строительную инспекцию в течение пяти календарных дней с момента выявления замечаний.</w:t>
      </w:r>
    </w:p>
    <w:bookmarkEnd w:id="124"/>
    <w:bookmarkStart w:name="z133" w:id="125"/>
    <w:p>
      <w:pPr>
        <w:spacing w:after="0"/>
        <w:ind w:left="0"/>
        <w:jc w:val="both"/>
      </w:pPr>
      <w:r>
        <w:rPr>
          <w:rFonts w:ascii="Times New Roman"/>
          <w:b w:val="false"/>
          <w:i w:val="false"/>
          <w:color w:val="000000"/>
          <w:sz w:val="28"/>
        </w:rPr>
        <w:t>
      33. При завершении строительства объекта лицо, осуществляющее авторское сопровождение, выдает заказчику (застройщику) заключение о соответствии выполненных работ проекту, либо отрицательное заключение в соответствии с установленной формой утвержденного нормативного правового акта.</w:t>
      </w:r>
    </w:p>
    <w:bookmarkEnd w:id="125"/>
    <w:bookmarkStart w:name="z134" w:id="126"/>
    <w:p>
      <w:pPr>
        <w:spacing w:after="0"/>
        <w:ind w:left="0"/>
        <w:jc w:val="left"/>
      </w:pPr>
      <w:r>
        <w:rPr>
          <w:rFonts w:ascii="Times New Roman"/>
          <w:b/>
          <w:i w:val="false"/>
          <w:color w:val="000000"/>
        </w:rPr>
        <w:t xml:space="preserve"> Глава 3. Оказание инжиниринговых услуг по управлению проектом</w:t>
      </w:r>
    </w:p>
    <w:bookmarkEnd w:id="126"/>
    <w:bookmarkStart w:name="z135" w:id="127"/>
    <w:p>
      <w:pPr>
        <w:spacing w:after="0"/>
        <w:ind w:left="0"/>
        <w:jc w:val="both"/>
      </w:pPr>
      <w:r>
        <w:rPr>
          <w:rFonts w:ascii="Times New Roman"/>
          <w:b w:val="false"/>
          <w:i w:val="false"/>
          <w:color w:val="000000"/>
          <w:sz w:val="28"/>
        </w:rPr>
        <w:t>
      34. Для строительства строительных объектов, в том числе уникальных строительных объектов и крупных инвестиционных проектов, и для "пилотных" проектов, реализуемых в рамках внедрения казначейского сопровождения государственных закупок, заказчиком проекта строительства (программы) могут привлекаться аккредитованные юридические лица, осуществляющие инжиниринговые услуги по управлению проектом.</w:t>
      </w:r>
    </w:p>
    <w:bookmarkEnd w:id="127"/>
    <w:bookmarkStart w:name="z136" w:id="128"/>
    <w:p>
      <w:pPr>
        <w:spacing w:after="0"/>
        <w:ind w:left="0"/>
        <w:jc w:val="both"/>
      </w:pPr>
      <w:r>
        <w:rPr>
          <w:rFonts w:ascii="Times New Roman"/>
          <w:b w:val="false"/>
          <w:i w:val="false"/>
          <w:color w:val="000000"/>
          <w:sz w:val="28"/>
        </w:rPr>
        <w:t xml:space="preserve">
      35. Заказчиком либо инвестором на весь инвестиционный период, включая предпроектную стадию и стадии проектирования, строительства и ввода в эксплуатацию объекта или нескольких объектов на любой стадии реализации проекта, привлекается аккредитованная организация, осуществляющая инжиниринговые услуги по управлению проектом (далее – организация). </w:t>
      </w:r>
    </w:p>
    <w:bookmarkEnd w:id="128"/>
    <w:bookmarkStart w:name="z137" w:id="129"/>
    <w:p>
      <w:pPr>
        <w:spacing w:after="0"/>
        <w:ind w:left="0"/>
        <w:jc w:val="both"/>
      </w:pPr>
      <w:r>
        <w:rPr>
          <w:rFonts w:ascii="Times New Roman"/>
          <w:b w:val="false"/>
          <w:i w:val="false"/>
          <w:color w:val="000000"/>
          <w:sz w:val="28"/>
        </w:rPr>
        <w:t>
      36. При реализации проекта, строящегося за счет государственных инвестиций, не допускается совмещать в данном проекте функции по управлению проектом и подрядные работы (разработка предпроектной, проектно-сметной документации и (или) строительно-монтажные работы).</w:t>
      </w:r>
    </w:p>
    <w:bookmarkEnd w:id="129"/>
    <w:bookmarkStart w:name="z138" w:id="130"/>
    <w:p>
      <w:pPr>
        <w:spacing w:after="0"/>
        <w:ind w:left="0"/>
        <w:jc w:val="both"/>
      </w:pPr>
      <w:r>
        <w:rPr>
          <w:rFonts w:ascii="Times New Roman"/>
          <w:b w:val="false"/>
          <w:i w:val="false"/>
          <w:color w:val="000000"/>
          <w:sz w:val="28"/>
        </w:rPr>
        <w:t>
      37. Организация при оказании инжиниринговых услуг по управлению проектом осуществляет следующие функции:</w:t>
      </w:r>
    </w:p>
    <w:bookmarkEnd w:id="130"/>
    <w:bookmarkStart w:name="z139" w:id="131"/>
    <w:p>
      <w:pPr>
        <w:spacing w:after="0"/>
        <w:ind w:left="0"/>
        <w:jc w:val="both"/>
      </w:pPr>
      <w:r>
        <w:rPr>
          <w:rFonts w:ascii="Times New Roman"/>
          <w:b w:val="false"/>
          <w:i w:val="false"/>
          <w:color w:val="000000"/>
          <w:sz w:val="28"/>
        </w:rPr>
        <w:t>
      1) оказывает услуги, оговоренные в договоре с заказчиком, необходимые для успешной реализации проектов и выполнения договоров подряда.</w:t>
      </w:r>
    </w:p>
    <w:bookmarkEnd w:id="131"/>
    <w:bookmarkStart w:name="z140" w:id="132"/>
    <w:p>
      <w:pPr>
        <w:spacing w:after="0"/>
        <w:ind w:left="0"/>
        <w:jc w:val="both"/>
      </w:pPr>
      <w:r>
        <w:rPr>
          <w:rFonts w:ascii="Times New Roman"/>
          <w:b w:val="false"/>
          <w:i w:val="false"/>
          <w:color w:val="000000"/>
          <w:sz w:val="28"/>
        </w:rPr>
        <w:t>
      2) обеспечивает своевременное и правильное оформление технических условий и исполнительных съемок;</w:t>
      </w:r>
    </w:p>
    <w:bookmarkEnd w:id="132"/>
    <w:bookmarkStart w:name="z141" w:id="133"/>
    <w:p>
      <w:pPr>
        <w:spacing w:after="0"/>
        <w:ind w:left="0"/>
        <w:jc w:val="both"/>
      </w:pPr>
      <w:r>
        <w:rPr>
          <w:rFonts w:ascii="Times New Roman"/>
          <w:b w:val="false"/>
          <w:i w:val="false"/>
          <w:color w:val="000000"/>
          <w:sz w:val="28"/>
        </w:rPr>
        <w:t>
      3) организовывает подрядных конкурсов (тендеров), разрабатывает технические задания, определяет квалификацию участников и оценивает их предложения;</w:t>
      </w:r>
    </w:p>
    <w:bookmarkEnd w:id="133"/>
    <w:bookmarkStart w:name="z142" w:id="134"/>
    <w:p>
      <w:pPr>
        <w:spacing w:after="0"/>
        <w:ind w:left="0"/>
        <w:jc w:val="both"/>
      </w:pPr>
      <w:r>
        <w:rPr>
          <w:rFonts w:ascii="Times New Roman"/>
          <w:b w:val="false"/>
          <w:i w:val="false"/>
          <w:color w:val="000000"/>
          <w:sz w:val="28"/>
        </w:rPr>
        <w:t xml:space="preserve">
      4) участвует в процессе подготовки договора между заказчиком и подрядчиком; </w:t>
      </w:r>
    </w:p>
    <w:bookmarkEnd w:id="134"/>
    <w:bookmarkStart w:name="z143" w:id="135"/>
    <w:p>
      <w:pPr>
        <w:spacing w:after="0"/>
        <w:ind w:left="0"/>
        <w:jc w:val="both"/>
      </w:pPr>
      <w:r>
        <w:rPr>
          <w:rFonts w:ascii="Times New Roman"/>
          <w:b w:val="false"/>
          <w:i w:val="false"/>
          <w:color w:val="000000"/>
          <w:sz w:val="28"/>
        </w:rPr>
        <w:t>
      5) информирует заказчика о проблемах, которые возникли или могут возникнуть в отношении реализации договора подряда и выдает рекомендации;</w:t>
      </w:r>
    </w:p>
    <w:bookmarkEnd w:id="135"/>
    <w:bookmarkStart w:name="z144" w:id="136"/>
    <w:p>
      <w:pPr>
        <w:spacing w:after="0"/>
        <w:ind w:left="0"/>
        <w:jc w:val="both"/>
      </w:pPr>
      <w:r>
        <w:rPr>
          <w:rFonts w:ascii="Times New Roman"/>
          <w:b w:val="false"/>
          <w:i w:val="false"/>
          <w:color w:val="000000"/>
          <w:sz w:val="28"/>
        </w:rPr>
        <w:t>
      6) при разработке проекта:</w:t>
      </w:r>
    </w:p>
    <w:bookmarkEnd w:id="136"/>
    <w:bookmarkStart w:name="z145" w:id="137"/>
    <w:p>
      <w:pPr>
        <w:spacing w:after="0"/>
        <w:ind w:left="0"/>
        <w:jc w:val="both"/>
      </w:pPr>
      <w:r>
        <w:rPr>
          <w:rFonts w:ascii="Times New Roman"/>
          <w:b w:val="false"/>
          <w:i w:val="false"/>
          <w:color w:val="000000"/>
          <w:sz w:val="28"/>
        </w:rPr>
        <w:t>
      проверяет эффективность принятых проектных решений;</w:t>
      </w:r>
    </w:p>
    <w:bookmarkEnd w:id="137"/>
    <w:bookmarkStart w:name="z146" w:id="138"/>
    <w:p>
      <w:pPr>
        <w:spacing w:after="0"/>
        <w:ind w:left="0"/>
        <w:jc w:val="both"/>
      </w:pPr>
      <w:r>
        <w:rPr>
          <w:rFonts w:ascii="Times New Roman"/>
          <w:b w:val="false"/>
          <w:i w:val="false"/>
          <w:color w:val="000000"/>
          <w:sz w:val="28"/>
        </w:rPr>
        <w:t>
      вносит предложения по улучшению технических показателей проектируемого объекта;</w:t>
      </w:r>
    </w:p>
    <w:bookmarkEnd w:id="138"/>
    <w:bookmarkStart w:name="z147" w:id="139"/>
    <w:p>
      <w:pPr>
        <w:spacing w:after="0"/>
        <w:ind w:left="0"/>
        <w:jc w:val="both"/>
      </w:pPr>
      <w:r>
        <w:rPr>
          <w:rFonts w:ascii="Times New Roman"/>
          <w:b w:val="false"/>
          <w:i w:val="false"/>
          <w:color w:val="000000"/>
          <w:sz w:val="28"/>
        </w:rPr>
        <w:t>
      выдает рекомендации по применению новых строительных материалов и технологий производства работ;</w:t>
      </w:r>
    </w:p>
    <w:bookmarkEnd w:id="139"/>
    <w:bookmarkStart w:name="z148" w:id="140"/>
    <w:p>
      <w:pPr>
        <w:spacing w:after="0"/>
        <w:ind w:left="0"/>
        <w:jc w:val="both"/>
      </w:pPr>
      <w:r>
        <w:rPr>
          <w:rFonts w:ascii="Times New Roman"/>
          <w:b w:val="false"/>
          <w:i w:val="false"/>
          <w:color w:val="000000"/>
          <w:sz w:val="28"/>
        </w:rPr>
        <w:t xml:space="preserve">
      7) в случае некачественной разработки проекта или отрицательного заключения комплексной вневедомственной экспертизы на проект, вносит предложение заказчику об отстранении от работ проектной организации; </w:t>
      </w:r>
    </w:p>
    <w:bookmarkEnd w:id="140"/>
    <w:bookmarkStart w:name="z149" w:id="141"/>
    <w:p>
      <w:pPr>
        <w:spacing w:after="0"/>
        <w:ind w:left="0"/>
        <w:jc w:val="both"/>
      </w:pPr>
      <w:r>
        <w:rPr>
          <w:rFonts w:ascii="Times New Roman"/>
          <w:b w:val="false"/>
          <w:i w:val="false"/>
          <w:color w:val="000000"/>
          <w:sz w:val="28"/>
        </w:rPr>
        <w:t>
      8) по согласованию с заказчиком и разработчиком проекта принимает решения по внесению изменений в утвержденные проектные решения;</w:t>
      </w:r>
    </w:p>
    <w:bookmarkEnd w:id="141"/>
    <w:bookmarkStart w:name="z150" w:id="142"/>
    <w:p>
      <w:pPr>
        <w:spacing w:after="0"/>
        <w:ind w:left="0"/>
        <w:jc w:val="both"/>
      </w:pPr>
      <w:r>
        <w:rPr>
          <w:rFonts w:ascii="Times New Roman"/>
          <w:b w:val="false"/>
          <w:i w:val="false"/>
          <w:color w:val="000000"/>
          <w:sz w:val="28"/>
        </w:rPr>
        <w:t>
      9) представляет ежемесячный отчет заказчику о ходе реализации проектов, деятельности подрядчика (проектировщика), качестве работ (с приложением фотоотчета), об освоении выделенных бюджетных средств;</w:t>
      </w:r>
    </w:p>
    <w:bookmarkEnd w:id="142"/>
    <w:bookmarkStart w:name="z151" w:id="143"/>
    <w:p>
      <w:pPr>
        <w:spacing w:after="0"/>
        <w:ind w:left="0"/>
        <w:jc w:val="both"/>
      </w:pPr>
      <w:r>
        <w:rPr>
          <w:rFonts w:ascii="Times New Roman"/>
          <w:b w:val="false"/>
          <w:i w:val="false"/>
          <w:color w:val="000000"/>
          <w:sz w:val="28"/>
        </w:rPr>
        <w:t>
      10) при производстве строительно-монтажных работ:</w:t>
      </w:r>
    </w:p>
    <w:bookmarkEnd w:id="143"/>
    <w:bookmarkStart w:name="z152" w:id="144"/>
    <w:p>
      <w:pPr>
        <w:spacing w:after="0"/>
        <w:ind w:left="0"/>
        <w:jc w:val="both"/>
      </w:pPr>
      <w:r>
        <w:rPr>
          <w:rFonts w:ascii="Times New Roman"/>
          <w:b w:val="false"/>
          <w:i w:val="false"/>
          <w:color w:val="000000"/>
          <w:sz w:val="28"/>
        </w:rPr>
        <w:t>
      имеет доступ к строительным площадкам объектов, по которым были заключены договора;</w:t>
      </w:r>
    </w:p>
    <w:bookmarkEnd w:id="144"/>
    <w:bookmarkStart w:name="z153" w:id="145"/>
    <w:p>
      <w:pPr>
        <w:spacing w:after="0"/>
        <w:ind w:left="0"/>
        <w:jc w:val="both"/>
      </w:pPr>
      <w:r>
        <w:rPr>
          <w:rFonts w:ascii="Times New Roman"/>
          <w:b w:val="false"/>
          <w:i w:val="false"/>
          <w:color w:val="000000"/>
          <w:sz w:val="28"/>
        </w:rPr>
        <w:t>
      представляет и защищает интересы заказчика на объектах строительства в качестве технического представителя заказчика;</w:t>
      </w:r>
    </w:p>
    <w:bookmarkEnd w:id="145"/>
    <w:bookmarkStart w:name="z154" w:id="146"/>
    <w:p>
      <w:pPr>
        <w:spacing w:after="0"/>
        <w:ind w:left="0"/>
        <w:jc w:val="both"/>
      </w:pPr>
      <w:r>
        <w:rPr>
          <w:rFonts w:ascii="Times New Roman"/>
          <w:b w:val="false"/>
          <w:i w:val="false"/>
          <w:color w:val="000000"/>
          <w:sz w:val="28"/>
        </w:rPr>
        <w:t xml:space="preserve">
      обеспечивает полное соответствие проектно-сметной документации производимых подрядчиком строительно-монтажных работ; </w:t>
      </w:r>
    </w:p>
    <w:bookmarkEnd w:id="146"/>
    <w:bookmarkStart w:name="z155" w:id="147"/>
    <w:p>
      <w:pPr>
        <w:spacing w:after="0"/>
        <w:ind w:left="0"/>
        <w:jc w:val="both"/>
      </w:pPr>
      <w:r>
        <w:rPr>
          <w:rFonts w:ascii="Times New Roman"/>
          <w:b w:val="false"/>
          <w:i w:val="false"/>
          <w:color w:val="000000"/>
          <w:sz w:val="28"/>
        </w:rPr>
        <w:t>
      обеспечивает соблюдение подрядчиком на строительных площадках правил техники безопасности, охраны труда и защиты окружающей среды;</w:t>
      </w:r>
    </w:p>
    <w:bookmarkEnd w:id="147"/>
    <w:bookmarkStart w:name="z156" w:id="148"/>
    <w:p>
      <w:pPr>
        <w:spacing w:after="0"/>
        <w:ind w:left="0"/>
        <w:jc w:val="both"/>
      </w:pPr>
      <w:r>
        <w:rPr>
          <w:rFonts w:ascii="Times New Roman"/>
          <w:b w:val="false"/>
          <w:i w:val="false"/>
          <w:color w:val="000000"/>
          <w:sz w:val="28"/>
        </w:rPr>
        <w:t>
      проверяет качество применяемых на объектах строительных материалов, конструкций и изделий, наличие документов, удостоверяющих качество (технические паспорта, сертификаты, результаты лабораторных испытаний и другие), организовывает лабораторные испытания в соответствии со стандартами и другими государственными нормативами в области архитектуры, градостроительства и строительства, действующими в Республике Казахстан;</w:t>
      </w:r>
    </w:p>
    <w:bookmarkEnd w:id="148"/>
    <w:bookmarkStart w:name="z157" w:id="149"/>
    <w:p>
      <w:pPr>
        <w:spacing w:after="0"/>
        <w:ind w:left="0"/>
        <w:jc w:val="both"/>
      </w:pPr>
      <w:r>
        <w:rPr>
          <w:rFonts w:ascii="Times New Roman"/>
          <w:b w:val="false"/>
          <w:i w:val="false"/>
          <w:color w:val="000000"/>
          <w:sz w:val="28"/>
        </w:rPr>
        <w:t>
      рассматривает и представляет на утверждение заказчику подготовленные подрядчиком календарные планы работ, проект производства работ;</w:t>
      </w:r>
    </w:p>
    <w:bookmarkEnd w:id="149"/>
    <w:bookmarkStart w:name="z158" w:id="150"/>
    <w:p>
      <w:pPr>
        <w:spacing w:after="0"/>
        <w:ind w:left="0"/>
        <w:jc w:val="both"/>
      </w:pPr>
      <w:r>
        <w:rPr>
          <w:rFonts w:ascii="Times New Roman"/>
          <w:b w:val="false"/>
          <w:i w:val="false"/>
          <w:color w:val="000000"/>
          <w:sz w:val="28"/>
        </w:rPr>
        <w:t>
      оценивает соответствие темпов производства работ утвержденному графику, ход комплектации объектов материальными ресурсами и техническими средствами, обеспеченность квалифицированной рабочей силой;</w:t>
      </w:r>
    </w:p>
    <w:bookmarkEnd w:id="150"/>
    <w:bookmarkStart w:name="z159" w:id="151"/>
    <w:p>
      <w:pPr>
        <w:spacing w:after="0"/>
        <w:ind w:left="0"/>
        <w:jc w:val="both"/>
      </w:pPr>
      <w:r>
        <w:rPr>
          <w:rFonts w:ascii="Times New Roman"/>
          <w:b w:val="false"/>
          <w:i w:val="false"/>
          <w:color w:val="000000"/>
          <w:sz w:val="28"/>
        </w:rPr>
        <w:t>
      ведет учет машин и механизмов, работающих на объектах, оценивает их техническую пригодность и соответствие перечню, указанному в конкурсной заявке подрядчика;</w:t>
      </w:r>
    </w:p>
    <w:bookmarkEnd w:id="151"/>
    <w:bookmarkStart w:name="z160" w:id="152"/>
    <w:p>
      <w:pPr>
        <w:spacing w:after="0"/>
        <w:ind w:left="0"/>
        <w:jc w:val="both"/>
      </w:pPr>
      <w:r>
        <w:rPr>
          <w:rFonts w:ascii="Times New Roman"/>
          <w:b w:val="false"/>
          <w:i w:val="false"/>
          <w:color w:val="000000"/>
          <w:sz w:val="28"/>
        </w:rPr>
        <w:t>
      проверяет претензии подрядчика в отношении продления сроков выполнения работ, компенсации дополнительных или непредвиденных работ, затрат и выдает рекомендации заказчику;</w:t>
      </w:r>
    </w:p>
    <w:bookmarkEnd w:id="152"/>
    <w:bookmarkStart w:name="z161" w:id="153"/>
    <w:p>
      <w:pPr>
        <w:spacing w:after="0"/>
        <w:ind w:left="0"/>
        <w:jc w:val="both"/>
      </w:pPr>
      <w:r>
        <w:rPr>
          <w:rFonts w:ascii="Times New Roman"/>
          <w:b w:val="false"/>
          <w:i w:val="false"/>
          <w:color w:val="000000"/>
          <w:sz w:val="28"/>
        </w:rPr>
        <w:t>
      проверяет объемы выполненных работ и их стоимости в соответствии с утвержденной проектно-сметной документацией и заверяет акты приемки выполненных строительно-монтажных работ при промежуточной оплате и при окончательном расчете с подрядчиком;</w:t>
      </w:r>
    </w:p>
    <w:bookmarkEnd w:id="153"/>
    <w:bookmarkStart w:name="z162" w:id="154"/>
    <w:p>
      <w:pPr>
        <w:spacing w:after="0"/>
        <w:ind w:left="0"/>
        <w:jc w:val="both"/>
      </w:pPr>
      <w:r>
        <w:rPr>
          <w:rFonts w:ascii="Times New Roman"/>
          <w:b w:val="false"/>
          <w:i w:val="false"/>
          <w:color w:val="000000"/>
          <w:sz w:val="28"/>
        </w:rPr>
        <w:t>
      для проектов, реализуемых в рамках внедрения казначейского сопровождения государственных закупок по строительству, в течение трех рабочих дней заверяет акты приемки выполненных строительно-монтажных работ путем выдачи платежного сертификата, подтверждающего финансовые расчеты для оплаты согласно форме, утвержденной приказом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за № 9934);</w:t>
      </w:r>
    </w:p>
    <w:bookmarkEnd w:id="154"/>
    <w:bookmarkStart w:name="z163" w:id="155"/>
    <w:p>
      <w:pPr>
        <w:spacing w:after="0"/>
        <w:ind w:left="0"/>
        <w:jc w:val="both"/>
      </w:pPr>
      <w:r>
        <w:rPr>
          <w:rFonts w:ascii="Times New Roman"/>
          <w:b w:val="false"/>
          <w:i w:val="false"/>
          <w:color w:val="000000"/>
          <w:sz w:val="28"/>
        </w:rPr>
        <w:t>
      производит освидетельствование скрытых работ, промежуточную приемку ответственных конструкций и приемку работ для их оплаты;</w:t>
      </w:r>
    </w:p>
    <w:bookmarkEnd w:id="155"/>
    <w:bookmarkStart w:name="z164" w:id="156"/>
    <w:p>
      <w:pPr>
        <w:spacing w:after="0"/>
        <w:ind w:left="0"/>
        <w:jc w:val="both"/>
      </w:pPr>
      <w:r>
        <w:rPr>
          <w:rFonts w:ascii="Times New Roman"/>
          <w:b w:val="false"/>
          <w:i w:val="false"/>
          <w:color w:val="000000"/>
          <w:sz w:val="28"/>
        </w:rPr>
        <w:t>
      обеспечивает подготовку и утверждение технических отчетов и сводок, своевременное документирование хода производства работ;</w:t>
      </w:r>
    </w:p>
    <w:bookmarkEnd w:id="156"/>
    <w:bookmarkStart w:name="z165" w:id="157"/>
    <w:p>
      <w:pPr>
        <w:spacing w:after="0"/>
        <w:ind w:left="0"/>
        <w:jc w:val="both"/>
      </w:pPr>
      <w:r>
        <w:rPr>
          <w:rFonts w:ascii="Times New Roman"/>
          <w:b w:val="false"/>
          <w:i w:val="false"/>
          <w:color w:val="000000"/>
          <w:sz w:val="28"/>
        </w:rPr>
        <w:t>
      проводит периодические и окончательные измерения выполненных объемов работ и выдает заключения об их соответствии отчетам подрядчика;</w:t>
      </w:r>
    </w:p>
    <w:bookmarkEnd w:id="157"/>
    <w:bookmarkStart w:name="z166" w:id="158"/>
    <w:p>
      <w:pPr>
        <w:spacing w:after="0"/>
        <w:ind w:left="0"/>
        <w:jc w:val="both"/>
      </w:pPr>
      <w:r>
        <w:rPr>
          <w:rFonts w:ascii="Times New Roman"/>
          <w:b w:val="false"/>
          <w:i w:val="false"/>
          <w:color w:val="000000"/>
          <w:sz w:val="28"/>
        </w:rPr>
        <w:t>
      обеспечивает приемку и сохранность всех гарантийных документов и сертификатов на все материалы, конструкции, оборудование и передает их заказчику по окончанию строительства объекта;</w:t>
      </w:r>
    </w:p>
    <w:bookmarkEnd w:id="158"/>
    <w:bookmarkStart w:name="z167" w:id="159"/>
    <w:p>
      <w:pPr>
        <w:spacing w:after="0"/>
        <w:ind w:left="0"/>
        <w:jc w:val="both"/>
      </w:pPr>
      <w:r>
        <w:rPr>
          <w:rFonts w:ascii="Times New Roman"/>
          <w:b w:val="false"/>
          <w:i w:val="false"/>
          <w:color w:val="000000"/>
          <w:sz w:val="28"/>
        </w:rPr>
        <w:t>
      осуществляет контроль за соблюдением проектных решений, сроков строительства и требований государственных нормативов в области архитектуры, градостроительства и строительства;</w:t>
      </w:r>
    </w:p>
    <w:bookmarkEnd w:id="159"/>
    <w:bookmarkStart w:name="z168" w:id="160"/>
    <w:p>
      <w:pPr>
        <w:spacing w:after="0"/>
        <w:ind w:left="0"/>
        <w:jc w:val="both"/>
      </w:pPr>
      <w:r>
        <w:rPr>
          <w:rFonts w:ascii="Times New Roman"/>
          <w:b w:val="false"/>
          <w:i w:val="false"/>
          <w:color w:val="000000"/>
          <w:sz w:val="28"/>
        </w:rPr>
        <w:t>
      контролирует целевое и эффективное использование средств, направленных на выполнение строительно-монтажных работ;</w:t>
      </w:r>
    </w:p>
    <w:bookmarkEnd w:id="160"/>
    <w:bookmarkStart w:name="z169" w:id="161"/>
    <w:p>
      <w:pPr>
        <w:spacing w:after="0"/>
        <w:ind w:left="0"/>
        <w:jc w:val="both"/>
      </w:pPr>
      <w:r>
        <w:rPr>
          <w:rFonts w:ascii="Times New Roman"/>
          <w:b w:val="false"/>
          <w:i w:val="false"/>
          <w:color w:val="000000"/>
          <w:sz w:val="28"/>
        </w:rPr>
        <w:t>
      проводит осмотр, обследования и, при необходимости, испытания законченных строительством объектах, предъявляет замечания, обеспечивает их полное устранение подрядчиком и в установленном порядке представляет рекомендации заказчику о приемке объектов в эксплуатацию;</w:t>
      </w:r>
    </w:p>
    <w:bookmarkEnd w:id="161"/>
    <w:bookmarkStart w:name="z170" w:id="162"/>
    <w:p>
      <w:pPr>
        <w:spacing w:after="0"/>
        <w:ind w:left="0"/>
        <w:jc w:val="both"/>
      </w:pPr>
      <w:r>
        <w:rPr>
          <w:rFonts w:ascii="Times New Roman"/>
          <w:b w:val="false"/>
          <w:i w:val="false"/>
          <w:color w:val="000000"/>
          <w:sz w:val="28"/>
        </w:rPr>
        <w:t xml:space="preserve">
      запрашивает у подрядчика и субподрядчиков необходимую исполнительную документацию по объекту; </w:t>
      </w:r>
    </w:p>
    <w:bookmarkEnd w:id="162"/>
    <w:bookmarkStart w:name="z171" w:id="163"/>
    <w:p>
      <w:pPr>
        <w:spacing w:after="0"/>
        <w:ind w:left="0"/>
        <w:jc w:val="both"/>
      </w:pPr>
      <w:r>
        <w:rPr>
          <w:rFonts w:ascii="Times New Roman"/>
          <w:b w:val="false"/>
          <w:i w:val="false"/>
          <w:color w:val="000000"/>
          <w:sz w:val="28"/>
        </w:rPr>
        <w:t>
      приостанавливает производство работ в случае обнаружения нарушений технологии, отклонений от проекта, применения некачественных строительных материалов до устранения выявленных дефектов и нарушений;</w:t>
      </w:r>
    </w:p>
    <w:bookmarkEnd w:id="163"/>
    <w:bookmarkStart w:name="z172" w:id="164"/>
    <w:p>
      <w:pPr>
        <w:spacing w:after="0"/>
        <w:ind w:left="0"/>
        <w:jc w:val="both"/>
      </w:pPr>
      <w:r>
        <w:rPr>
          <w:rFonts w:ascii="Times New Roman"/>
          <w:b w:val="false"/>
          <w:i w:val="false"/>
          <w:color w:val="000000"/>
          <w:sz w:val="28"/>
        </w:rPr>
        <w:t>
      вносит предложения заказчику об отстранении от работ подрядчика, систематически допускающего отклонения от проектной (проектно-сметной) документации, нарушающего технологию производства работ и требования государственных нормативов в области архитектуры, градостроительства и строительства;</w:t>
      </w:r>
    </w:p>
    <w:bookmarkEnd w:id="164"/>
    <w:bookmarkStart w:name="z173" w:id="165"/>
    <w:p>
      <w:pPr>
        <w:spacing w:after="0"/>
        <w:ind w:left="0"/>
        <w:jc w:val="both"/>
      </w:pPr>
      <w:r>
        <w:rPr>
          <w:rFonts w:ascii="Times New Roman"/>
          <w:b w:val="false"/>
          <w:i w:val="false"/>
          <w:color w:val="000000"/>
          <w:sz w:val="28"/>
        </w:rPr>
        <w:t>
      вносит предложения заказчику по корректировке предъявленных для оплаты документов или исключению из актов приемки выполненных работ, предъявленных к оплате, стоимости объемов работ, которые не соответствуют государственным нормативам и проектной документации;</w:t>
      </w:r>
    </w:p>
    <w:bookmarkEnd w:id="165"/>
    <w:bookmarkStart w:name="z174" w:id="166"/>
    <w:p>
      <w:pPr>
        <w:spacing w:after="0"/>
        <w:ind w:left="0"/>
        <w:jc w:val="both"/>
      </w:pPr>
      <w:r>
        <w:rPr>
          <w:rFonts w:ascii="Times New Roman"/>
          <w:b w:val="false"/>
          <w:i w:val="false"/>
          <w:color w:val="000000"/>
          <w:sz w:val="28"/>
        </w:rPr>
        <w:t>
      направляет предложения должностным лицам подрядчика об устранении дефектов и причин их возникновения;</w:t>
      </w:r>
    </w:p>
    <w:bookmarkEnd w:id="166"/>
    <w:bookmarkStart w:name="z175" w:id="167"/>
    <w:p>
      <w:pPr>
        <w:spacing w:after="0"/>
        <w:ind w:left="0"/>
        <w:jc w:val="both"/>
      </w:pPr>
      <w:r>
        <w:rPr>
          <w:rFonts w:ascii="Times New Roman"/>
          <w:b w:val="false"/>
          <w:i w:val="false"/>
          <w:color w:val="000000"/>
          <w:sz w:val="28"/>
        </w:rPr>
        <w:t>
      создает систему учета, использования и хранения документов, включая корреспонденцию, данные исследований и испытаний, протоколов заседаний, финансовые записи, дневник строительной площадки;</w:t>
      </w:r>
    </w:p>
    <w:bookmarkEnd w:id="167"/>
    <w:bookmarkStart w:name="z176" w:id="168"/>
    <w:p>
      <w:pPr>
        <w:spacing w:after="0"/>
        <w:ind w:left="0"/>
        <w:jc w:val="both"/>
      </w:pPr>
      <w:r>
        <w:rPr>
          <w:rFonts w:ascii="Times New Roman"/>
          <w:b w:val="false"/>
          <w:i w:val="false"/>
          <w:color w:val="000000"/>
          <w:sz w:val="28"/>
        </w:rPr>
        <w:t>
      представляет на ежемесячной основе в местные исполнительные органы, осуществляющие государственный архитектурно-строительный контроль и надзор, отчет о проектных рисках, планах завершения и ходе строительства;</w:t>
      </w:r>
    </w:p>
    <w:bookmarkEnd w:id="168"/>
    <w:bookmarkStart w:name="z177" w:id="169"/>
    <w:p>
      <w:pPr>
        <w:spacing w:after="0"/>
        <w:ind w:left="0"/>
        <w:jc w:val="both"/>
      </w:pPr>
      <w:r>
        <w:rPr>
          <w:rFonts w:ascii="Times New Roman"/>
          <w:b w:val="false"/>
          <w:i w:val="false"/>
          <w:color w:val="000000"/>
          <w:sz w:val="28"/>
        </w:rPr>
        <w:t>
      доводит до сведения заказчика в случае неисполнения или ненадлежащего исполнения подрядчиком (генеральным подрядчиком) обязательств, а также информирует об этом соответствующий местный исполнительный орган, осуществляющий государственный архитектурно-строительный контроль и надзор.</w:t>
      </w:r>
    </w:p>
    <w:bookmarkEnd w:id="169"/>
    <w:bookmarkStart w:name="z178" w:id="170"/>
    <w:p>
      <w:pPr>
        <w:spacing w:after="0"/>
        <w:ind w:left="0"/>
        <w:jc w:val="both"/>
      </w:pPr>
      <w:r>
        <w:rPr>
          <w:rFonts w:ascii="Times New Roman"/>
          <w:b w:val="false"/>
          <w:i w:val="false"/>
          <w:color w:val="000000"/>
          <w:sz w:val="28"/>
        </w:rPr>
        <w:t>
      38. Организация в соответствии с законодательством Республики Казахстан и условиями договоров:</w:t>
      </w:r>
    </w:p>
    <w:bookmarkEnd w:id="170"/>
    <w:bookmarkStart w:name="z179" w:id="171"/>
    <w:p>
      <w:pPr>
        <w:spacing w:after="0"/>
        <w:ind w:left="0"/>
        <w:jc w:val="both"/>
      </w:pPr>
      <w:r>
        <w:rPr>
          <w:rFonts w:ascii="Times New Roman"/>
          <w:b w:val="false"/>
          <w:i w:val="false"/>
          <w:color w:val="000000"/>
          <w:sz w:val="28"/>
        </w:rPr>
        <w:t xml:space="preserve">
      1) представляет, по поручению заказчика, его интересы в отношениях с местными исполнительными органами, с владельцами земельных участков и коммуникаций, с другими организациями и общественностью по вопросам строительства и реконструкции объектов; </w:t>
      </w:r>
    </w:p>
    <w:bookmarkEnd w:id="171"/>
    <w:bookmarkStart w:name="z180" w:id="172"/>
    <w:p>
      <w:pPr>
        <w:spacing w:after="0"/>
        <w:ind w:left="0"/>
        <w:jc w:val="both"/>
      </w:pPr>
      <w:r>
        <w:rPr>
          <w:rFonts w:ascii="Times New Roman"/>
          <w:b w:val="false"/>
          <w:i w:val="false"/>
          <w:color w:val="000000"/>
          <w:sz w:val="28"/>
        </w:rPr>
        <w:t>
      2) по согласованию с заказчиком распоряжается выделенными для строительства объекта денежными и материальными средствами и несет предусмотренную законодательством Республики Казахстан и договором ответственность.</w:t>
      </w:r>
    </w:p>
    <w:bookmarkEnd w:id="172"/>
    <w:bookmarkStart w:name="z181" w:id="173"/>
    <w:p>
      <w:pPr>
        <w:spacing w:after="0"/>
        <w:ind w:left="0"/>
        <w:jc w:val="both"/>
      </w:pPr>
      <w:r>
        <w:rPr>
          <w:rFonts w:ascii="Times New Roman"/>
          <w:b w:val="false"/>
          <w:i w:val="false"/>
          <w:color w:val="000000"/>
          <w:sz w:val="28"/>
        </w:rPr>
        <w:t xml:space="preserve">
      39. При завершении строительства, организация оказывающая услуги по управлению проектом и лицами, осуществляющие технический надзор и авторское сопровождение состоящий в штате данной организации, осуществляющие технический надзор и авторское сопровождение, выдает заключений о качестве строительно-монтажных работ и соответствии выполненных работ проекту строительства,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235 (зарегистрирован в Реестре государственной регистрации нормативных правовых актов за № 15150) "Об утверждении форм заключений о качестве строительно-монтажных работ и соответствии выполненных работ проекту, декларации о соответствии".</w:t>
      </w:r>
    </w:p>
    <w:bookmarkEnd w:id="173"/>
    <w:bookmarkStart w:name="z182" w:id="174"/>
    <w:p>
      <w:pPr>
        <w:spacing w:after="0"/>
        <w:ind w:left="0"/>
        <w:jc w:val="both"/>
      </w:pPr>
      <w:r>
        <w:rPr>
          <w:rFonts w:ascii="Times New Roman"/>
          <w:b w:val="false"/>
          <w:i w:val="false"/>
          <w:color w:val="000000"/>
          <w:sz w:val="28"/>
        </w:rPr>
        <w:t>
      При этом заключение о качестве строительно-монтажных работ должен быть согласован с местным исполнительным органом столицы, областей, городов республиканского значения, осуществляющим государственный архитектурно-строительный контроль и надзор в порядке, определенном законодательством Республики Казахстан.</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инжиниринговых услуг в</w:t>
            </w:r>
            <w:r>
              <w:br/>
            </w:r>
            <w:r>
              <w:rPr>
                <w:rFonts w:ascii="Times New Roman"/>
                <w:b w:val="false"/>
                <w:i w:val="false"/>
                <w:color w:val="000000"/>
                <w:sz w:val="20"/>
              </w:rPr>
              <w:t>архитектурной, градостроительной</w:t>
            </w:r>
            <w:r>
              <w:br/>
            </w:r>
            <w:r>
              <w:rPr>
                <w:rFonts w:ascii="Times New Roman"/>
                <w:b w:val="false"/>
                <w:i w:val="false"/>
                <w:color w:val="000000"/>
                <w:sz w:val="20"/>
              </w:rPr>
              <w:t>и строительной деятельности</w:t>
            </w:r>
          </w:p>
        </w:tc>
      </w:tr>
    </w:tbl>
    <w:p>
      <w:pPr>
        <w:spacing w:after="0"/>
        <w:ind w:left="0"/>
        <w:jc w:val="both"/>
      </w:pPr>
      <w:bookmarkStart w:name="z184" w:id="175"/>
      <w:r>
        <w:rPr>
          <w:rFonts w:ascii="Times New Roman"/>
          <w:b w:val="false"/>
          <w:i w:val="false"/>
          <w:color w:val="000000"/>
          <w:sz w:val="28"/>
        </w:rPr>
        <w:t xml:space="preserve">
      Форма </w:t>
      </w:r>
    </w:p>
    <w:bookmarkEnd w:id="175"/>
    <w:p>
      <w:pPr>
        <w:spacing w:after="0"/>
        <w:ind w:left="0"/>
        <w:jc w:val="both"/>
      </w:pPr>
      <w:r>
        <w:rPr>
          <w:rFonts w:ascii="Times New Roman"/>
          <w:b w:val="false"/>
          <w:i w:val="false"/>
          <w:color w:val="000000"/>
          <w:sz w:val="28"/>
        </w:rPr>
        <w:t>Журнал технического надзора</w:t>
      </w:r>
    </w:p>
    <w:p>
      <w:pPr>
        <w:spacing w:after="0"/>
        <w:ind w:left="0"/>
        <w:jc w:val="both"/>
      </w:pPr>
      <w:r>
        <w:rPr>
          <w:rFonts w:ascii="Times New Roman"/>
          <w:b w:val="false"/>
          <w:i w:val="false"/>
          <w:color w:val="000000"/>
          <w:sz w:val="28"/>
        </w:rPr>
        <w:t>Форма 1. Титульный лист журнала технического надзора</w:t>
      </w:r>
    </w:p>
    <w:p>
      <w:pPr>
        <w:spacing w:after="0"/>
        <w:ind w:left="0"/>
        <w:jc w:val="both"/>
      </w:pPr>
      <w:r>
        <w:rPr>
          <w:rFonts w:ascii="Times New Roman"/>
          <w:b w:val="false"/>
          <w:i w:val="false"/>
          <w:color w:val="000000"/>
          <w:sz w:val="28"/>
        </w:rPr>
        <w:t>Журнал № ________ технического надзора</w:t>
      </w:r>
    </w:p>
    <w:p>
      <w:pPr>
        <w:spacing w:after="0"/>
        <w:ind w:left="0"/>
        <w:jc w:val="both"/>
      </w:pPr>
      <w:bookmarkStart w:name="z185" w:id="176"/>
      <w:r>
        <w:rPr>
          <w:rFonts w:ascii="Times New Roman"/>
          <w:b w:val="false"/>
          <w:i w:val="false"/>
          <w:color w:val="000000"/>
          <w:sz w:val="28"/>
        </w:rPr>
        <w:t>
      Наименование объекта строительства _________________________________</w:t>
      </w:r>
    </w:p>
    <w:bookmarkEnd w:id="176"/>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Адрес объекта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Полная сметная стоимость строительства объекта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Заказчик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Генеральный проектировщик (проектировщик)_______________________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Генеральный подрядчик (подрядчик)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Технический надзор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Журнал начат _________________________ (число, месяц, год)</w:t>
      </w:r>
    </w:p>
    <w:p>
      <w:pPr>
        <w:spacing w:after="0"/>
        <w:ind w:left="0"/>
        <w:jc w:val="both"/>
      </w:pPr>
      <w:r>
        <w:rPr>
          <w:rFonts w:ascii="Times New Roman"/>
          <w:b w:val="false"/>
          <w:i w:val="false"/>
          <w:color w:val="000000"/>
          <w:sz w:val="28"/>
        </w:rPr>
        <w:t xml:space="preserve">       Журнал окончен _______________________ (число, месяц, год)</w:t>
      </w:r>
    </w:p>
    <w:p>
      <w:pPr>
        <w:spacing w:after="0"/>
        <w:ind w:left="0"/>
        <w:jc w:val="both"/>
      </w:pPr>
      <w:r>
        <w:rPr>
          <w:rFonts w:ascii="Times New Roman"/>
          <w:b w:val="false"/>
          <w:i w:val="false"/>
          <w:color w:val="000000"/>
          <w:sz w:val="28"/>
        </w:rPr>
        <w:t xml:space="preserve">       Руководитель организации  технического надзора ________________________ _____________________ </w:t>
      </w:r>
    </w:p>
    <w:p>
      <w:pPr>
        <w:spacing w:after="0"/>
        <w:ind w:left="0"/>
        <w:jc w:val="both"/>
      </w:pPr>
      <w:r>
        <w:rPr>
          <w:rFonts w:ascii="Times New Roman"/>
          <w:b w:val="false"/>
          <w:i w:val="false"/>
          <w:color w:val="000000"/>
          <w:sz w:val="28"/>
        </w:rPr>
        <w:t xml:space="preserve">       (Ф.И.О. при его наличии) МП (подпись)  </w:t>
      </w:r>
    </w:p>
    <w:p>
      <w:pPr>
        <w:spacing w:after="0"/>
        <w:ind w:left="0"/>
        <w:jc w:val="both"/>
      </w:pPr>
      <w:r>
        <w:rPr>
          <w:rFonts w:ascii="Times New Roman"/>
          <w:b w:val="false"/>
          <w:i w:val="false"/>
          <w:color w:val="000000"/>
          <w:sz w:val="28"/>
        </w:rPr>
        <w:t xml:space="preserve">       Руководитель заказчика ______________________ ______________________  </w:t>
      </w:r>
    </w:p>
    <w:p>
      <w:pPr>
        <w:spacing w:after="0"/>
        <w:ind w:left="0"/>
        <w:jc w:val="both"/>
      </w:pPr>
      <w:r>
        <w:rPr>
          <w:rFonts w:ascii="Times New Roman"/>
          <w:b w:val="false"/>
          <w:i w:val="false"/>
          <w:color w:val="000000"/>
          <w:sz w:val="28"/>
        </w:rPr>
        <w:t xml:space="preserve">                               (Ф.И.О. при его наличии) МП (подпись)</w:t>
      </w:r>
    </w:p>
    <w:bookmarkStart w:name="z186" w:id="17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2. Первый лист журнала технического надзора</w:t>
      </w:r>
    </w:p>
    <w:bookmarkEnd w:id="177"/>
    <w:p>
      <w:pPr>
        <w:spacing w:after="0"/>
        <w:ind w:left="0"/>
        <w:jc w:val="both"/>
      </w:pPr>
      <w:bookmarkStart w:name="z187" w:id="178"/>
      <w:r>
        <w:rPr>
          <w:rFonts w:ascii="Times New Roman"/>
          <w:b w:val="false"/>
          <w:i w:val="false"/>
          <w:color w:val="000000"/>
          <w:sz w:val="28"/>
        </w:rPr>
        <w:t>
      Генеральный подрядчик (подрядчик) _________________________________</w:t>
      </w:r>
    </w:p>
    <w:bookmarkEnd w:id="178"/>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Субподрядчики (исполнители отдельных видов работ):</w:t>
      </w:r>
    </w:p>
    <w:p>
      <w:pPr>
        <w:spacing w:after="0"/>
        <w:ind w:left="0"/>
        <w:jc w:val="both"/>
      </w:pPr>
      <w:r>
        <w:rPr>
          <w:rFonts w:ascii="Times New Roman"/>
          <w:b w:val="false"/>
          <w:i w:val="false"/>
          <w:color w:val="000000"/>
          <w:sz w:val="28"/>
        </w:rPr>
        <w:t xml:space="preserve">       1)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 наименование выполняемых работ)</w:t>
      </w:r>
    </w:p>
    <w:p>
      <w:pPr>
        <w:spacing w:after="0"/>
        <w:ind w:left="0"/>
        <w:jc w:val="both"/>
      </w:pPr>
      <w:r>
        <w:rPr>
          <w:rFonts w:ascii="Times New Roman"/>
          <w:b w:val="false"/>
          <w:i w:val="false"/>
          <w:color w:val="000000"/>
          <w:sz w:val="28"/>
        </w:rPr>
        <w:t xml:space="preserve">       2)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bookmarkStart w:name="z188" w:id="17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3. Второй лист журнала технического надзора</w:t>
      </w:r>
    </w:p>
    <w:bookmarkEnd w:id="179"/>
    <w:bookmarkStart w:name="z189" w:id="180"/>
    <w:p>
      <w:pPr>
        <w:spacing w:after="0"/>
        <w:ind w:left="0"/>
        <w:jc w:val="both"/>
      </w:pPr>
      <w:r>
        <w:rPr>
          <w:rFonts w:ascii="Times New Roman"/>
          <w:b w:val="false"/>
          <w:i w:val="false"/>
          <w:color w:val="000000"/>
          <w:sz w:val="28"/>
        </w:rPr>
        <w:t>
             Состав группы технического надзора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Ф.И.О.</w:t>
            </w:r>
          </w:p>
          <w:bookmarkEnd w:id="181"/>
          <w:p>
            <w:pPr>
              <w:spacing w:after="20"/>
              <w:ind w:left="20"/>
              <w:jc w:val="both"/>
            </w:pPr>
            <w:r>
              <w:rPr>
                <w:rFonts w:ascii="Times New Roman"/>
                <w:b w:val="false"/>
                <w:i w:val="false"/>
                <w:color w:val="000000"/>
                <w:sz w:val="20"/>
              </w:rPr>
              <w:t>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которой осуществляется технический надзор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состав группы технического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 Третий лист журнала технического надзора </w:t>
      </w:r>
    </w:p>
    <w:bookmarkEnd w:id="182"/>
    <w:p>
      <w:pPr>
        <w:spacing w:after="0"/>
        <w:ind w:left="0"/>
        <w:jc w:val="both"/>
      </w:pPr>
      <w:bookmarkStart w:name="z192" w:id="183"/>
      <w:r>
        <w:rPr>
          <w:rFonts w:ascii="Times New Roman"/>
          <w:b w:val="false"/>
          <w:i w:val="false"/>
          <w:color w:val="000000"/>
          <w:sz w:val="28"/>
        </w:rPr>
        <w:t xml:space="preserve">
             Регистрационный лист посещения объекта </w:t>
      </w:r>
    </w:p>
    <w:bookmarkEnd w:id="183"/>
    <w:p>
      <w:pPr>
        <w:spacing w:after="0"/>
        <w:ind w:left="0"/>
        <w:jc w:val="both"/>
      </w:pPr>
      <w:r>
        <w:rPr>
          <w:rFonts w:ascii="Times New Roman"/>
          <w:b w:val="false"/>
          <w:i w:val="false"/>
          <w:color w:val="000000"/>
          <w:sz w:val="28"/>
        </w:rPr>
        <w:t xml:space="preserve">       представителями технического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Ф.И.О.</w:t>
            </w:r>
          </w:p>
          <w:bookmarkEnd w:id="184"/>
          <w:p>
            <w:pPr>
              <w:spacing w:after="20"/>
              <w:ind w:left="20"/>
              <w:jc w:val="both"/>
            </w:pPr>
            <w:r>
              <w:rPr>
                <w:rFonts w:ascii="Times New Roman"/>
                <w:b w:val="false"/>
                <w:i w:val="false"/>
                <w:color w:val="000000"/>
                <w:sz w:val="20"/>
              </w:rPr>
              <w:t>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5. Учетный лист журнала технического надзора</w:t>
      </w:r>
    </w:p>
    <w:bookmarkEnd w:id="185"/>
    <w:bookmarkStart w:name="z195" w:id="186"/>
    <w:p>
      <w:pPr>
        <w:spacing w:after="0"/>
        <w:ind w:left="0"/>
        <w:jc w:val="both"/>
      </w:pPr>
      <w:r>
        <w:rPr>
          <w:rFonts w:ascii="Times New Roman"/>
          <w:b w:val="false"/>
          <w:i w:val="false"/>
          <w:color w:val="000000"/>
          <w:sz w:val="28"/>
        </w:rPr>
        <w:t>
      Учетный лист № ____</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отступления от проекта, технологии производства (качества) работ и нарушения требований и правил государственных нормативов в области строительства, с указанием об их устранении, требуемые сроки их устранения, факты замены строительных материалов, изделии, конструкции, оборудовании, не предусмотренных в утвержденной проектно-сметной документации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представителя технического надзора, внесшего запись, дата внесения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(при его наличии) и должность лица ознакомившегося с записью, дата ознакомления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 указаний (фамилия инициалы, должность,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технического надзора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инжиниринговых услуг в</w:t>
            </w:r>
            <w:r>
              <w:br/>
            </w:r>
            <w:r>
              <w:rPr>
                <w:rFonts w:ascii="Times New Roman"/>
                <w:b w:val="false"/>
                <w:i w:val="false"/>
                <w:color w:val="000000"/>
                <w:sz w:val="20"/>
              </w:rPr>
              <w:t>архитектурной, градостроительной</w:t>
            </w:r>
            <w:r>
              <w:br/>
            </w:r>
            <w:r>
              <w:rPr>
                <w:rFonts w:ascii="Times New Roman"/>
                <w:b w:val="false"/>
                <w:i w:val="false"/>
                <w:color w:val="000000"/>
                <w:sz w:val="20"/>
              </w:rPr>
              <w:t>и строительной деятельности</w:t>
            </w:r>
          </w:p>
        </w:tc>
      </w:tr>
    </w:tbl>
    <w:bookmarkStart w:name="z197" w:id="187"/>
    <w:p>
      <w:pPr>
        <w:spacing w:after="0"/>
        <w:ind w:left="0"/>
        <w:jc w:val="both"/>
      </w:pPr>
      <w:r>
        <w:rPr>
          <w:rFonts w:ascii="Times New Roman"/>
          <w:b w:val="false"/>
          <w:i w:val="false"/>
          <w:color w:val="000000"/>
          <w:sz w:val="28"/>
        </w:rPr>
        <w:t>
      Форма</w:t>
      </w:r>
    </w:p>
    <w:bookmarkEnd w:id="187"/>
    <w:bookmarkStart w:name="z198" w:id="188"/>
    <w:p>
      <w:pPr>
        <w:spacing w:after="0"/>
        <w:ind w:left="0"/>
        <w:jc w:val="both"/>
      </w:pPr>
      <w:r>
        <w:rPr>
          <w:rFonts w:ascii="Times New Roman"/>
          <w:b w:val="false"/>
          <w:i w:val="false"/>
          <w:color w:val="000000"/>
          <w:sz w:val="28"/>
        </w:rPr>
        <w:t xml:space="preserve">
      </w:t>
      </w:r>
      <w:r>
        <w:rPr>
          <w:rFonts w:ascii="Times New Roman"/>
          <w:b/>
          <w:i w:val="false"/>
          <w:color w:val="000000"/>
          <w:sz w:val="28"/>
        </w:rPr>
        <w:t>План-график работ авторского сопровождения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этапов работ авторского сопровождения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 работ (начало и окончание)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 объекта членами группы авторского сопровождения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этапа работ,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 w:id="189"/>
      <w:r>
        <w:rPr>
          <w:rFonts w:ascii="Times New Roman"/>
          <w:b w:val="false"/>
          <w:i w:val="false"/>
          <w:color w:val="000000"/>
          <w:sz w:val="28"/>
        </w:rPr>
        <w:t>
      Руководитель группы авторского сопровождения</w:t>
      </w:r>
    </w:p>
    <w:bookmarkEnd w:id="189"/>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(должность, Ф.И.О. при его наличии, подпись)</w:t>
      </w:r>
    </w:p>
    <w:p>
      <w:pPr>
        <w:spacing w:after="0"/>
        <w:ind w:left="0"/>
        <w:jc w:val="both"/>
      </w:pPr>
      <w:bookmarkStart w:name="z200" w:id="190"/>
      <w:r>
        <w:rPr>
          <w:rFonts w:ascii="Times New Roman"/>
          <w:b w:val="false"/>
          <w:i w:val="false"/>
          <w:color w:val="000000"/>
          <w:sz w:val="28"/>
        </w:rPr>
        <w:t>
      Представитель заказчика _____________________________________________</w:t>
      </w:r>
    </w:p>
    <w:bookmarkEnd w:id="190"/>
    <w:p>
      <w:pPr>
        <w:spacing w:after="0"/>
        <w:ind w:left="0"/>
        <w:jc w:val="both"/>
      </w:pPr>
      <w:r>
        <w:rPr>
          <w:rFonts w:ascii="Times New Roman"/>
          <w:b w:val="false"/>
          <w:i w:val="false"/>
          <w:color w:val="000000"/>
          <w:sz w:val="28"/>
        </w:rPr>
        <w:t xml:space="preserve">                               (должность,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инжиниринговых услуг в</w:t>
            </w:r>
            <w:r>
              <w:br/>
            </w:r>
            <w:r>
              <w:rPr>
                <w:rFonts w:ascii="Times New Roman"/>
                <w:b w:val="false"/>
                <w:i w:val="false"/>
                <w:color w:val="000000"/>
                <w:sz w:val="20"/>
              </w:rPr>
              <w:t>архитектурной, градостроительной</w:t>
            </w:r>
            <w:r>
              <w:br/>
            </w:r>
            <w:r>
              <w:rPr>
                <w:rFonts w:ascii="Times New Roman"/>
                <w:b w:val="false"/>
                <w:i w:val="false"/>
                <w:color w:val="000000"/>
                <w:sz w:val="20"/>
              </w:rPr>
              <w:t>и строительной деятельности</w:t>
            </w:r>
          </w:p>
        </w:tc>
      </w:tr>
    </w:tbl>
    <w:bookmarkStart w:name="z202" w:id="191"/>
    <w:p>
      <w:pPr>
        <w:spacing w:after="0"/>
        <w:ind w:left="0"/>
        <w:jc w:val="both"/>
      </w:pPr>
      <w:r>
        <w:rPr>
          <w:rFonts w:ascii="Times New Roman"/>
          <w:b w:val="false"/>
          <w:i w:val="false"/>
          <w:color w:val="000000"/>
          <w:sz w:val="28"/>
        </w:rPr>
        <w:t>
      Форма</w:t>
      </w:r>
    </w:p>
    <w:bookmarkEnd w:id="191"/>
    <w:bookmarkStart w:name="z203" w:id="192"/>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Журнала авторского сопровождения</w:t>
      </w:r>
    </w:p>
    <w:bookmarkEnd w:id="192"/>
    <w:bookmarkStart w:name="z204" w:id="19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1. Титульный лист журнала авторского сопровождения</w:t>
      </w:r>
    </w:p>
    <w:bookmarkEnd w:id="193"/>
    <w:bookmarkStart w:name="z205"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 ________ авторского </w:t>
      </w:r>
      <w:r>
        <w:rPr>
          <w:rFonts w:ascii="Times New Roman"/>
          <w:b/>
          <w:i w:val="false"/>
          <w:color w:val="000000"/>
          <w:sz w:val="28"/>
        </w:rPr>
        <w:t>сопровождеения</w:t>
      </w:r>
    </w:p>
    <w:bookmarkEnd w:id="194"/>
    <w:p>
      <w:pPr>
        <w:spacing w:after="0"/>
        <w:ind w:left="0"/>
        <w:jc w:val="both"/>
      </w:pPr>
      <w:bookmarkStart w:name="z206" w:id="195"/>
      <w:r>
        <w:rPr>
          <w:rFonts w:ascii="Times New Roman"/>
          <w:b w:val="false"/>
          <w:i w:val="false"/>
          <w:color w:val="000000"/>
          <w:sz w:val="28"/>
        </w:rPr>
        <w:t>
      Наименование объекта строительства</w:t>
      </w:r>
    </w:p>
    <w:bookmarkEnd w:id="195"/>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Адрес объекта ___________________________________________________</w:t>
      </w:r>
    </w:p>
    <w:p>
      <w:pPr>
        <w:spacing w:after="0"/>
        <w:ind w:left="0"/>
        <w:jc w:val="both"/>
      </w:pPr>
      <w:r>
        <w:rPr>
          <w:rFonts w:ascii="Times New Roman"/>
          <w:b w:val="false"/>
          <w:i w:val="false"/>
          <w:color w:val="000000"/>
          <w:sz w:val="28"/>
        </w:rPr>
        <w:t xml:space="preserve">       Полная сметная стоимость строительства объекта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Заказчик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Генеральный проектировщик (проектировщик) 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Журнал начат _________________________ (число, месяц, год)</w:t>
      </w:r>
    </w:p>
    <w:p>
      <w:pPr>
        <w:spacing w:after="0"/>
        <w:ind w:left="0"/>
        <w:jc w:val="both"/>
      </w:pPr>
      <w:r>
        <w:rPr>
          <w:rFonts w:ascii="Times New Roman"/>
          <w:b w:val="false"/>
          <w:i w:val="false"/>
          <w:color w:val="000000"/>
          <w:sz w:val="28"/>
        </w:rPr>
        <w:t xml:space="preserve">       Журнал окончен _______________________ (число, месяц, год)</w:t>
      </w:r>
    </w:p>
    <w:p>
      <w:pPr>
        <w:spacing w:after="0"/>
        <w:ind w:left="0"/>
        <w:jc w:val="both"/>
      </w:pPr>
      <w:r>
        <w:rPr>
          <w:rFonts w:ascii="Times New Roman"/>
          <w:b w:val="false"/>
          <w:i w:val="false"/>
          <w:color w:val="000000"/>
          <w:sz w:val="28"/>
        </w:rPr>
        <w:t xml:space="preserve">       Руководитель генерального</w:t>
      </w:r>
    </w:p>
    <w:p>
      <w:pPr>
        <w:spacing w:after="0"/>
        <w:ind w:left="0"/>
        <w:jc w:val="both"/>
      </w:pPr>
      <w:r>
        <w:rPr>
          <w:rFonts w:ascii="Times New Roman"/>
          <w:b w:val="false"/>
          <w:i w:val="false"/>
          <w:color w:val="000000"/>
          <w:sz w:val="28"/>
        </w:rPr>
        <w:t xml:space="preserve">       проектировщика (проектировщика) _______________________ __________ </w:t>
      </w:r>
    </w:p>
    <w:p>
      <w:pPr>
        <w:spacing w:after="0"/>
        <w:ind w:left="0"/>
        <w:jc w:val="both"/>
      </w:pPr>
      <w:r>
        <w:rPr>
          <w:rFonts w:ascii="Times New Roman"/>
          <w:b w:val="false"/>
          <w:i w:val="false"/>
          <w:color w:val="000000"/>
          <w:sz w:val="28"/>
        </w:rPr>
        <w:t xml:space="preserve">                                     (Ф.И.О. при его наличии) МП (подпись)</w:t>
      </w:r>
    </w:p>
    <w:p>
      <w:pPr>
        <w:spacing w:after="0"/>
        <w:ind w:left="0"/>
        <w:jc w:val="both"/>
      </w:pPr>
      <w:r>
        <w:rPr>
          <w:rFonts w:ascii="Times New Roman"/>
          <w:b w:val="false"/>
          <w:i w:val="false"/>
          <w:color w:val="000000"/>
          <w:sz w:val="28"/>
        </w:rPr>
        <w:t xml:space="preserve">       Руководитель заказчика ________________________________ ____________ </w:t>
      </w:r>
    </w:p>
    <w:p>
      <w:pPr>
        <w:spacing w:after="0"/>
        <w:ind w:left="0"/>
        <w:jc w:val="both"/>
      </w:pPr>
      <w:r>
        <w:rPr>
          <w:rFonts w:ascii="Times New Roman"/>
          <w:b w:val="false"/>
          <w:i w:val="false"/>
          <w:color w:val="000000"/>
          <w:sz w:val="28"/>
        </w:rPr>
        <w:t xml:space="preserve">       (Ф.И.О. при его наличии) МП (подпись)</w:t>
      </w:r>
    </w:p>
    <w:p>
      <w:pPr>
        <w:spacing w:after="0"/>
        <w:ind w:left="0"/>
        <w:jc w:val="both"/>
      </w:pPr>
      <w:r>
        <w:rPr>
          <w:rFonts w:ascii="Times New Roman"/>
          <w:b w:val="false"/>
          <w:i w:val="false"/>
          <w:color w:val="000000"/>
          <w:sz w:val="28"/>
        </w:rPr>
        <w:t xml:space="preserve">       Форма 2. Первый лист журнала авторского сопровождения</w:t>
      </w:r>
    </w:p>
    <w:p>
      <w:pPr>
        <w:spacing w:after="0"/>
        <w:ind w:left="0"/>
        <w:jc w:val="both"/>
      </w:pPr>
      <w:r>
        <w:rPr>
          <w:rFonts w:ascii="Times New Roman"/>
          <w:b w:val="false"/>
          <w:i w:val="false"/>
          <w:color w:val="000000"/>
          <w:sz w:val="28"/>
        </w:rPr>
        <w:t xml:space="preserve">       Генеральный подрядчик (подрядчик)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w:t>
      </w:r>
    </w:p>
    <w:p>
      <w:pPr>
        <w:spacing w:after="0"/>
        <w:ind w:left="0"/>
        <w:jc w:val="both"/>
      </w:pPr>
      <w:r>
        <w:rPr>
          <w:rFonts w:ascii="Times New Roman"/>
          <w:b w:val="false"/>
          <w:i w:val="false"/>
          <w:color w:val="000000"/>
          <w:sz w:val="28"/>
        </w:rPr>
        <w:t xml:space="preserve">       Субподрядчики (исполнители отдельных видов работ):</w:t>
      </w:r>
    </w:p>
    <w:p>
      <w:pPr>
        <w:spacing w:after="0"/>
        <w:ind w:left="0"/>
        <w:jc w:val="both"/>
      </w:pPr>
      <w:r>
        <w:rPr>
          <w:rFonts w:ascii="Times New Roman"/>
          <w:b w:val="false"/>
          <w:i w:val="false"/>
          <w:color w:val="000000"/>
          <w:sz w:val="28"/>
        </w:rPr>
        <w:t xml:space="preserve">       1)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почтовый адрес, наименование</w:t>
      </w:r>
    </w:p>
    <w:p>
      <w:pPr>
        <w:spacing w:after="0"/>
        <w:ind w:left="0"/>
        <w:jc w:val="both"/>
      </w:pPr>
      <w:r>
        <w:rPr>
          <w:rFonts w:ascii="Times New Roman"/>
          <w:b w:val="false"/>
          <w:i w:val="false"/>
          <w:color w:val="000000"/>
          <w:sz w:val="28"/>
        </w:rPr>
        <w:t xml:space="preserve">       выполняемых работ)</w:t>
      </w:r>
    </w:p>
    <w:p>
      <w:pPr>
        <w:spacing w:after="0"/>
        <w:ind w:left="0"/>
        <w:jc w:val="both"/>
      </w:pPr>
      <w:r>
        <w:rPr>
          <w:rFonts w:ascii="Times New Roman"/>
          <w:b w:val="false"/>
          <w:i w:val="false"/>
          <w:color w:val="000000"/>
          <w:sz w:val="28"/>
        </w:rPr>
        <w:t xml:space="preserve">       2)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bookmarkStart w:name="z207" w:id="1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3. Второй лист журнала авторского сопровождения </w:t>
      </w:r>
    </w:p>
    <w:bookmarkEnd w:id="196"/>
    <w:bookmarkStart w:name="z208" w:id="197"/>
    <w:p>
      <w:pPr>
        <w:spacing w:after="0"/>
        <w:ind w:left="0"/>
        <w:jc w:val="both"/>
      </w:pPr>
      <w:r>
        <w:rPr>
          <w:rFonts w:ascii="Times New Roman"/>
          <w:b w:val="false"/>
          <w:i w:val="false"/>
          <w:color w:val="000000"/>
          <w:sz w:val="28"/>
        </w:rPr>
        <w:t>
      Состав группы авторского сопрововждения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которой осуществляется авторский сопровождения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состав группы авторского сопровождения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 Третий лист журнала авторского сопровождения </w:t>
      </w:r>
    </w:p>
    <w:bookmarkEnd w:id="198"/>
    <w:p>
      <w:pPr>
        <w:spacing w:after="0"/>
        <w:ind w:left="0"/>
        <w:jc w:val="both"/>
      </w:pPr>
      <w:bookmarkStart w:name="z210" w:id="199"/>
      <w:r>
        <w:rPr>
          <w:rFonts w:ascii="Times New Roman"/>
          <w:b w:val="false"/>
          <w:i w:val="false"/>
          <w:color w:val="000000"/>
          <w:sz w:val="28"/>
        </w:rPr>
        <w:t>
      Регистрационный лист посещения объекта членами группы</w:t>
      </w:r>
    </w:p>
    <w:bookmarkEnd w:id="199"/>
    <w:p>
      <w:pPr>
        <w:spacing w:after="0"/>
        <w:ind w:left="0"/>
        <w:jc w:val="both"/>
      </w:pPr>
      <w:r>
        <w:rPr>
          <w:rFonts w:ascii="Times New Roman"/>
          <w:b w:val="false"/>
          <w:i w:val="false"/>
          <w:color w:val="000000"/>
          <w:sz w:val="28"/>
        </w:rPr>
        <w:t xml:space="preserve">       авторского сопровождения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5. Учетный лист журнала авторского сопровождения</w:t>
      </w:r>
    </w:p>
    <w:bookmarkEnd w:id="200"/>
    <w:bookmarkStart w:name="z212" w:id="201"/>
    <w:p>
      <w:pPr>
        <w:spacing w:after="0"/>
        <w:ind w:left="0"/>
        <w:jc w:val="both"/>
      </w:pPr>
      <w:r>
        <w:rPr>
          <w:rFonts w:ascii="Times New Roman"/>
          <w:b w:val="false"/>
          <w:i w:val="false"/>
          <w:color w:val="000000"/>
          <w:sz w:val="28"/>
        </w:rPr>
        <w:t>
      Учетный лист № 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отступления от проекта и нарушения требований и правил государственных нормативов в области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об устранении выявленных отступлений и (или) нарушений и требуемые сроки их выполнения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(при его наличии) члена группы авторского сопровождения, внесшего запись, дата внесения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(при его наличии) и должность лица ознакомившегося с записью, дата ознакомления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 указаний (фамилия, инициалы, должность,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группы авторского сопврождения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инжиниринговых услуг</w:t>
            </w:r>
            <w:r>
              <w:br/>
            </w:r>
            <w:r>
              <w:rPr>
                <w:rFonts w:ascii="Times New Roman"/>
                <w:b w:val="false"/>
                <w:i w:val="false"/>
                <w:color w:val="000000"/>
                <w:sz w:val="20"/>
              </w:rPr>
              <w:t>в архитектурной, градостроительной</w:t>
            </w:r>
            <w:r>
              <w:br/>
            </w:r>
            <w:r>
              <w:rPr>
                <w:rFonts w:ascii="Times New Roman"/>
                <w:b w:val="false"/>
                <w:i w:val="false"/>
                <w:color w:val="000000"/>
                <w:sz w:val="20"/>
              </w:rPr>
              <w:t>и строительной деятельности</w:t>
            </w:r>
          </w:p>
        </w:tc>
      </w:tr>
    </w:tbl>
    <w:bookmarkStart w:name="z214" w:id="20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02"/>
    <w:bookmarkStart w:name="z215" w:id="203"/>
    <w:p>
      <w:pPr>
        <w:spacing w:after="0"/>
        <w:ind w:left="0"/>
        <w:jc w:val="both"/>
      </w:pPr>
      <w:r>
        <w:rPr>
          <w:rFonts w:ascii="Times New Roman"/>
          <w:b w:val="false"/>
          <w:i w:val="false"/>
          <w:color w:val="000000"/>
          <w:sz w:val="28"/>
        </w:rPr>
        <w:t>
      Форма административных данных размещена на интернет ресурсе: www.mps.gov.kz</w:t>
      </w:r>
    </w:p>
    <w:bookmarkEnd w:id="203"/>
    <w:bookmarkStart w:name="z216" w:id="204"/>
    <w:p>
      <w:pPr>
        <w:spacing w:after="0"/>
        <w:ind w:left="0"/>
        <w:jc w:val="both"/>
      </w:pPr>
      <w:r>
        <w:rPr>
          <w:rFonts w:ascii="Times New Roman"/>
          <w:b w:val="false"/>
          <w:i w:val="false"/>
          <w:color w:val="000000"/>
          <w:sz w:val="28"/>
        </w:rPr>
        <w:t>
      Отчет о ходе строительства и качестве выполняемых работ</w:t>
      </w:r>
    </w:p>
    <w:bookmarkEnd w:id="204"/>
    <w:bookmarkStart w:name="z217" w:id="205"/>
    <w:p>
      <w:pPr>
        <w:spacing w:after="0"/>
        <w:ind w:left="0"/>
        <w:jc w:val="both"/>
      </w:pPr>
      <w:r>
        <w:rPr>
          <w:rFonts w:ascii="Times New Roman"/>
          <w:b w:val="false"/>
          <w:i w:val="false"/>
          <w:color w:val="000000"/>
          <w:sz w:val="28"/>
        </w:rPr>
        <w:t>
      Отчетный период ______20__года</w:t>
      </w:r>
    </w:p>
    <w:bookmarkEnd w:id="205"/>
    <w:bookmarkStart w:name="z218" w:id="206"/>
    <w:p>
      <w:pPr>
        <w:spacing w:after="0"/>
        <w:ind w:left="0"/>
        <w:jc w:val="both"/>
      </w:pPr>
      <w:r>
        <w:rPr>
          <w:rFonts w:ascii="Times New Roman"/>
          <w:b w:val="false"/>
          <w:i w:val="false"/>
          <w:color w:val="000000"/>
          <w:sz w:val="28"/>
        </w:rPr>
        <w:t>
      Индекс: СКВР-1</w:t>
      </w:r>
    </w:p>
    <w:bookmarkEnd w:id="206"/>
    <w:bookmarkStart w:name="z219" w:id="207"/>
    <w:p>
      <w:pPr>
        <w:spacing w:after="0"/>
        <w:ind w:left="0"/>
        <w:jc w:val="both"/>
      </w:pPr>
      <w:r>
        <w:rPr>
          <w:rFonts w:ascii="Times New Roman"/>
          <w:b w:val="false"/>
          <w:i w:val="false"/>
          <w:color w:val="000000"/>
          <w:sz w:val="28"/>
        </w:rPr>
        <w:t>
      Периодичность: ежемесячная</w:t>
      </w:r>
    </w:p>
    <w:bookmarkEnd w:id="207"/>
    <w:bookmarkStart w:name="z220" w:id="208"/>
    <w:p>
      <w:pPr>
        <w:spacing w:after="0"/>
        <w:ind w:left="0"/>
        <w:jc w:val="both"/>
      </w:pPr>
      <w:r>
        <w:rPr>
          <w:rFonts w:ascii="Times New Roman"/>
          <w:b w:val="false"/>
          <w:i w:val="false"/>
          <w:color w:val="000000"/>
          <w:sz w:val="28"/>
        </w:rPr>
        <w:t>
      Круг лиц, представляющих информацию: Физические и юридические лица, осуществляющие услуги технического надзора</w:t>
      </w:r>
    </w:p>
    <w:bookmarkEnd w:id="208"/>
    <w:bookmarkStart w:name="z221" w:id="209"/>
    <w:p>
      <w:pPr>
        <w:spacing w:after="0"/>
        <w:ind w:left="0"/>
        <w:jc w:val="both"/>
      </w:pPr>
      <w:r>
        <w:rPr>
          <w:rFonts w:ascii="Times New Roman"/>
          <w:b w:val="false"/>
          <w:i w:val="false"/>
          <w:color w:val="000000"/>
          <w:sz w:val="28"/>
        </w:rPr>
        <w:t>
      Куда представляется форма: Органы государственного архитектурно-строительного контроля</w:t>
      </w:r>
    </w:p>
    <w:bookmarkEnd w:id="209"/>
    <w:bookmarkStart w:name="z222" w:id="210"/>
    <w:p>
      <w:pPr>
        <w:spacing w:after="0"/>
        <w:ind w:left="0"/>
        <w:jc w:val="both"/>
      </w:pPr>
      <w:r>
        <w:rPr>
          <w:rFonts w:ascii="Times New Roman"/>
          <w:b w:val="false"/>
          <w:i w:val="false"/>
          <w:color w:val="000000"/>
          <w:sz w:val="28"/>
        </w:rPr>
        <w:t>
      Срок представления: один раз в месяц, не позднее 5 числа месяца, следующего за отчетным периодом</w:t>
      </w:r>
    </w:p>
    <w:bookmarkEnd w:id="210"/>
    <w:bookmarkStart w:name="z223" w:id="211"/>
    <w:p>
      <w:pPr>
        <w:spacing w:after="0"/>
        <w:ind w:left="0"/>
        <w:jc w:val="both"/>
      </w:pPr>
      <w:r>
        <w:rPr>
          <w:rFonts w:ascii="Times New Roman"/>
          <w:b w:val="false"/>
          <w:i w:val="false"/>
          <w:color w:val="000000"/>
          <w:sz w:val="28"/>
        </w:rPr>
        <w:t>
      Срок рассмотрения отчета осуществляется органами государственного архитектурно-строительного контроля в течении 15 рабочих дней со дня поступления отчета о ходе строительства и качестве выполняемых работ.</w:t>
      </w:r>
    </w:p>
    <w:bookmarkEnd w:id="211"/>
    <w:bookmarkStart w:name="z224" w:id="212"/>
    <w:p>
      <w:pPr>
        <w:spacing w:after="0"/>
        <w:ind w:left="0"/>
        <w:jc w:val="both"/>
      </w:pPr>
      <w:r>
        <w:rPr>
          <w:rFonts w:ascii="Times New Roman"/>
          <w:b w:val="false"/>
          <w:i w:val="false"/>
          <w:color w:val="000000"/>
          <w:sz w:val="28"/>
        </w:rPr>
        <w:t>
      Форма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время и дата сдачи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орган (наименование органа государственного архитектурно-строительного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 (полное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(адрес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Талон-уведомление о начале деятельности производства строительно-монтажных работ (далее-СМР) (дата и № принятия талона)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объекта: (I – повышенный, II – нормальный, II – нормальный технически не сложный, III – пониженный)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(для юридических лиц наименование организации – бизнес идентификационный номер (далее - БИН) /для физических лиц фамилия, имя, отчество (при его наличии) – индивидуальный идентификационный номер (далее –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подрядчик (наименование организации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Субподрядные организации (наименование организации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проектировщик (наименование организации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Авторское сопровождение (для юридических лиц наименование организации – БИН, для физических лиц фамилия, имя, отчество (при его наличии) -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 (для юридических лиц наименование организации - БИН, для физических лиц фамилия, имя, отчество (при его наличии) -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технического надзора (фамилия, имя, отчество (при его наличии) -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готовность: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фундамент: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каркас: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кровля: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инженерные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отделочные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слаботочные 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благоустройство: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протяженность: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(для объектов финансируемых за счет государственных инвестиций и средств квазигосударственного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использованных материалов млн.тг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использованы материалы казахстанских товаропроизводителей млн. тг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выполненных СМР календарному графику производства работ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исполнительно-технической документации (ведется/не ведется в полном объеме согласно СН РК 1.03-00-2022 "Строительное производство. Организация строительства предприятий, зданий и сооружений")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строительной площадки и соблюдение требований нормативно-технических документов (далее-НТД) при производстве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объекта: (соответствует / не соответствует СН РК 1.03-00-2022 "Строительное производство. Организация строительства предприятий,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ограждение: (соответствует / не соответствует ГОСТ 23407-78, СП РК 3.02-142-2014 "Проектирование ограждений площадок и участков предприятий,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имеется / отсутствует пункт мойки колес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имеется / отсутствует устройство или бункер для сбора мусора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имеются / отсутствуют твердые покрытия внутриплощадочных проездов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соблюдаются / не соблюдаются требования по охране окружающей среды, безопасности строительных работ для окружающей территории и населения при производстве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задействованных инженерно-технических работников (далее-ИТР) (фамилия, имя, отчество (при его наличии) - ИИН, специализация, № и дата сертификата, центр сертификации - БИН,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проекте не требующих прохождения повторной экспертизы (суть изменения, основание для изменения, дата согласования изменения авторским сопровождением, результат согласования)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замечания за отчетный период (замечание, дата выдачи замечания, дата устранения замечания, необходимые меры, статус, фотофиксация)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Фотофиксация на объекте (только файлы gif, jpg, jpeg, png размером не более 5 мегабайт)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3"/>
    <w:p>
      <w:pPr>
        <w:spacing w:after="0"/>
        <w:ind w:left="0"/>
        <w:jc w:val="both"/>
      </w:pPr>
      <w:r>
        <w:rPr>
          <w:rFonts w:ascii="Times New Roman"/>
          <w:b w:val="false"/>
          <w:i w:val="false"/>
          <w:color w:val="000000"/>
          <w:sz w:val="28"/>
        </w:rPr>
        <w:t>
      Обо всех изменениях, связанных с приведенными в настоящем отчете сведениями, обязуюсь своевременно сообщать в органы государственного архитектурно-строительного контроля и надзора. Сведения, содержащиеся в отчете и (или) прилагаемых к отчету документах достоверны.</w:t>
      </w:r>
    </w:p>
    <w:bookmarkEnd w:id="213"/>
    <w:bookmarkStart w:name="z226" w:id="214"/>
    <w:p>
      <w:pPr>
        <w:spacing w:after="0"/>
        <w:ind w:left="0"/>
        <w:jc w:val="both"/>
      </w:pPr>
      <w:r>
        <w:rPr>
          <w:rFonts w:ascii="Times New Roman"/>
          <w:b w:val="false"/>
          <w:i w:val="false"/>
          <w:color w:val="000000"/>
          <w:sz w:val="28"/>
        </w:rPr>
        <w:t>
      Электронная цифровая подпись (далее - ЭЦП) специалиста_____(_________) ЭЦП руководителя организации _____(_____)</w:t>
      </w:r>
    </w:p>
    <w:bookmarkEnd w:id="214"/>
    <w:bookmarkStart w:name="z227" w:id="21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215"/>
    <w:bookmarkStart w:name="z228" w:id="216"/>
    <w:p>
      <w:pPr>
        <w:spacing w:after="0"/>
        <w:ind w:left="0"/>
        <w:jc w:val="both"/>
      </w:pPr>
      <w:r>
        <w:rPr>
          <w:rFonts w:ascii="Times New Roman"/>
          <w:b w:val="false"/>
          <w:i w:val="false"/>
          <w:color w:val="000000"/>
          <w:sz w:val="28"/>
        </w:rPr>
        <w:t>
      "Отчет о ходе строительства и качестве выполняемых работ" (Индекс: СКВР-1, периодичность: ежемесячная)</w:t>
      </w:r>
    </w:p>
    <w:bookmarkEnd w:id="216"/>
    <w:bookmarkStart w:name="z229" w:id="217"/>
    <w:p>
      <w:pPr>
        <w:spacing w:after="0"/>
        <w:ind w:left="0"/>
        <w:jc w:val="left"/>
      </w:pPr>
      <w:r>
        <w:rPr>
          <w:rFonts w:ascii="Times New Roman"/>
          <w:b/>
          <w:i w:val="false"/>
          <w:color w:val="000000"/>
        </w:rPr>
        <w:t xml:space="preserve"> Глава 1. Общие положения</w:t>
      </w:r>
    </w:p>
    <w:bookmarkEnd w:id="217"/>
    <w:bookmarkStart w:name="z230" w:id="21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по отчету о ходе строительства и качестве выполняемых работ (далее – Форма) детализирует порядок ее заполнения.</w:t>
      </w:r>
    </w:p>
    <w:bookmarkEnd w:id="218"/>
    <w:bookmarkStart w:name="z231" w:id="219"/>
    <w:p>
      <w:pPr>
        <w:spacing w:after="0"/>
        <w:ind w:left="0"/>
        <w:jc w:val="both"/>
      </w:pPr>
      <w:r>
        <w:rPr>
          <w:rFonts w:ascii="Times New Roman"/>
          <w:b w:val="false"/>
          <w:i w:val="false"/>
          <w:color w:val="000000"/>
          <w:sz w:val="28"/>
        </w:rPr>
        <w:t>
      2. Форма заполняется физическими и юридическими лицами, осуществляющими услуги технического надзора.</w:t>
      </w:r>
    </w:p>
    <w:bookmarkEnd w:id="219"/>
    <w:bookmarkStart w:name="z232" w:id="220"/>
    <w:p>
      <w:pPr>
        <w:spacing w:after="0"/>
        <w:ind w:left="0"/>
        <w:jc w:val="both"/>
      </w:pPr>
      <w:r>
        <w:rPr>
          <w:rFonts w:ascii="Times New Roman"/>
          <w:b w:val="false"/>
          <w:i w:val="false"/>
          <w:color w:val="000000"/>
          <w:sz w:val="28"/>
        </w:rPr>
        <w:t>
      3. Форма подписывается электронной цифровой подписью ответственного специалиста технического надзора и руководителя аккредитованного юридического лица, либо лица, уполномоченного на право подписи таких документов.</w:t>
      </w:r>
    </w:p>
    <w:bookmarkEnd w:id="220"/>
    <w:bookmarkStart w:name="z233" w:id="221"/>
    <w:p>
      <w:pPr>
        <w:spacing w:after="0"/>
        <w:ind w:left="0"/>
        <w:jc w:val="both"/>
      </w:pPr>
      <w:r>
        <w:rPr>
          <w:rFonts w:ascii="Times New Roman"/>
          <w:b w:val="false"/>
          <w:i w:val="false"/>
          <w:color w:val="000000"/>
          <w:sz w:val="28"/>
        </w:rPr>
        <w:t>
      4. Форма предоставляется ежемесячно не позднее пятого числа месяца, следующего за отчетным.</w:t>
      </w:r>
    </w:p>
    <w:bookmarkEnd w:id="221"/>
    <w:bookmarkStart w:name="z234" w:id="22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22"/>
    <w:bookmarkStart w:name="z235" w:id="223"/>
    <w:p>
      <w:pPr>
        <w:spacing w:after="0"/>
        <w:ind w:left="0"/>
        <w:jc w:val="both"/>
      </w:pPr>
      <w:r>
        <w:rPr>
          <w:rFonts w:ascii="Times New Roman"/>
          <w:b w:val="false"/>
          <w:i w:val="false"/>
          <w:color w:val="000000"/>
          <w:sz w:val="28"/>
        </w:rPr>
        <w:t>
      6. Форма отчета рассматривается органами государственного архитектурно-строительного контроля в течении 15 рабочих дней со дня поступления отчета о ходе строительства и качестве выполняемых работ.</w:t>
      </w:r>
    </w:p>
    <w:bookmarkEnd w:id="223"/>
    <w:bookmarkStart w:name="z236" w:id="224"/>
    <w:p>
      <w:pPr>
        <w:spacing w:after="0"/>
        <w:ind w:left="0"/>
        <w:jc w:val="left"/>
      </w:pPr>
      <w:r>
        <w:rPr>
          <w:rFonts w:ascii="Times New Roman"/>
          <w:b/>
          <w:i w:val="false"/>
          <w:color w:val="000000"/>
        </w:rPr>
        <w:t xml:space="preserve"> Глава 2. Пояснение по заполнению Формы</w:t>
      </w:r>
    </w:p>
    <w:bookmarkEnd w:id="224"/>
    <w:bookmarkStart w:name="z237" w:id="225"/>
    <w:p>
      <w:pPr>
        <w:spacing w:after="0"/>
        <w:ind w:left="0"/>
        <w:jc w:val="both"/>
      </w:pPr>
      <w:r>
        <w:rPr>
          <w:rFonts w:ascii="Times New Roman"/>
          <w:b w:val="false"/>
          <w:i w:val="false"/>
          <w:color w:val="000000"/>
          <w:sz w:val="28"/>
        </w:rPr>
        <w:t>
      Графа 1 составляется автоматически информационным порталом для организации проведения строительства по принципу "одного окна" при сдаче отчета.</w:t>
      </w:r>
    </w:p>
    <w:bookmarkEnd w:id="225"/>
    <w:bookmarkStart w:name="z238" w:id="226"/>
    <w:p>
      <w:pPr>
        <w:spacing w:after="0"/>
        <w:ind w:left="0"/>
        <w:jc w:val="both"/>
      </w:pPr>
      <w:r>
        <w:rPr>
          <w:rFonts w:ascii="Times New Roman"/>
          <w:b w:val="false"/>
          <w:i w:val="false"/>
          <w:color w:val="000000"/>
          <w:sz w:val="28"/>
        </w:rPr>
        <w:t>
      В графе 2 указывается наименование органа государственного архитектурно-строительного контроля принимающий отчет.</w:t>
      </w:r>
    </w:p>
    <w:bookmarkEnd w:id="226"/>
    <w:bookmarkStart w:name="z239" w:id="227"/>
    <w:p>
      <w:pPr>
        <w:spacing w:after="0"/>
        <w:ind w:left="0"/>
        <w:jc w:val="both"/>
      </w:pPr>
      <w:r>
        <w:rPr>
          <w:rFonts w:ascii="Times New Roman"/>
          <w:b w:val="false"/>
          <w:i w:val="false"/>
          <w:color w:val="000000"/>
          <w:sz w:val="28"/>
        </w:rPr>
        <w:t>
      В графе 3 указывается период строительства за который подается отчет.</w:t>
      </w:r>
    </w:p>
    <w:bookmarkEnd w:id="227"/>
    <w:bookmarkStart w:name="z240" w:id="228"/>
    <w:p>
      <w:pPr>
        <w:spacing w:after="0"/>
        <w:ind w:left="0"/>
        <w:jc w:val="both"/>
      </w:pPr>
      <w:r>
        <w:rPr>
          <w:rFonts w:ascii="Times New Roman"/>
          <w:b w:val="false"/>
          <w:i w:val="false"/>
          <w:color w:val="000000"/>
          <w:sz w:val="28"/>
        </w:rPr>
        <w:t>
      В графе 4 указывается полное наименование объекта согласно заключению экспертизы.</w:t>
      </w:r>
    </w:p>
    <w:bookmarkEnd w:id="228"/>
    <w:bookmarkStart w:name="z241" w:id="229"/>
    <w:p>
      <w:pPr>
        <w:spacing w:after="0"/>
        <w:ind w:left="0"/>
        <w:jc w:val="both"/>
      </w:pPr>
      <w:r>
        <w:rPr>
          <w:rFonts w:ascii="Times New Roman"/>
          <w:b w:val="false"/>
          <w:i w:val="false"/>
          <w:color w:val="000000"/>
          <w:sz w:val="28"/>
        </w:rPr>
        <w:t>
      В графе 5 указывается месторасположение (адрес) объекта строительства.</w:t>
      </w:r>
    </w:p>
    <w:bookmarkEnd w:id="229"/>
    <w:bookmarkStart w:name="z242" w:id="230"/>
    <w:p>
      <w:pPr>
        <w:spacing w:after="0"/>
        <w:ind w:left="0"/>
        <w:jc w:val="both"/>
      </w:pPr>
      <w:r>
        <w:rPr>
          <w:rFonts w:ascii="Times New Roman"/>
          <w:b w:val="false"/>
          <w:i w:val="false"/>
          <w:color w:val="000000"/>
          <w:sz w:val="28"/>
        </w:rPr>
        <w:t>
      В графе 6 указывается номер и дата талона уведомления о начале СМР.</w:t>
      </w:r>
    </w:p>
    <w:bookmarkEnd w:id="230"/>
    <w:bookmarkStart w:name="z243" w:id="231"/>
    <w:p>
      <w:pPr>
        <w:spacing w:after="0"/>
        <w:ind w:left="0"/>
        <w:jc w:val="both"/>
      </w:pPr>
      <w:r>
        <w:rPr>
          <w:rFonts w:ascii="Times New Roman"/>
          <w:b w:val="false"/>
          <w:i w:val="false"/>
          <w:color w:val="000000"/>
          <w:sz w:val="28"/>
        </w:rPr>
        <w:t>
      В графе 7 указывается уровень ответственности строящегося объекта согласно заключению экспертизы.</w:t>
      </w:r>
    </w:p>
    <w:bookmarkEnd w:id="231"/>
    <w:bookmarkStart w:name="z244" w:id="232"/>
    <w:p>
      <w:pPr>
        <w:spacing w:after="0"/>
        <w:ind w:left="0"/>
        <w:jc w:val="both"/>
      </w:pPr>
      <w:r>
        <w:rPr>
          <w:rFonts w:ascii="Times New Roman"/>
          <w:b w:val="false"/>
          <w:i w:val="false"/>
          <w:color w:val="000000"/>
          <w:sz w:val="28"/>
        </w:rPr>
        <w:t>
      В графе 8 указываются реквизиты заказчика строительства.</w:t>
      </w:r>
    </w:p>
    <w:bookmarkEnd w:id="232"/>
    <w:bookmarkStart w:name="z245" w:id="233"/>
    <w:p>
      <w:pPr>
        <w:spacing w:after="0"/>
        <w:ind w:left="0"/>
        <w:jc w:val="both"/>
      </w:pPr>
      <w:r>
        <w:rPr>
          <w:rFonts w:ascii="Times New Roman"/>
          <w:b w:val="false"/>
          <w:i w:val="false"/>
          <w:color w:val="000000"/>
          <w:sz w:val="28"/>
        </w:rPr>
        <w:t>
      В графе 9 указываются реквизиты генерального подрядчика строительства.</w:t>
      </w:r>
    </w:p>
    <w:bookmarkEnd w:id="233"/>
    <w:bookmarkStart w:name="z246" w:id="234"/>
    <w:p>
      <w:pPr>
        <w:spacing w:after="0"/>
        <w:ind w:left="0"/>
        <w:jc w:val="both"/>
      </w:pPr>
      <w:r>
        <w:rPr>
          <w:rFonts w:ascii="Times New Roman"/>
          <w:b w:val="false"/>
          <w:i w:val="false"/>
          <w:color w:val="000000"/>
          <w:sz w:val="28"/>
        </w:rPr>
        <w:t>
      В графе 10 указываются реквизиты задействованных субподрядных организаций.</w:t>
      </w:r>
    </w:p>
    <w:bookmarkEnd w:id="234"/>
    <w:bookmarkStart w:name="z247" w:id="235"/>
    <w:p>
      <w:pPr>
        <w:spacing w:after="0"/>
        <w:ind w:left="0"/>
        <w:jc w:val="both"/>
      </w:pPr>
      <w:r>
        <w:rPr>
          <w:rFonts w:ascii="Times New Roman"/>
          <w:b w:val="false"/>
          <w:i w:val="false"/>
          <w:color w:val="000000"/>
          <w:sz w:val="28"/>
        </w:rPr>
        <w:t>
      В графе 11 указываются реквизиты генерального проектировщика.</w:t>
      </w:r>
    </w:p>
    <w:bookmarkEnd w:id="235"/>
    <w:bookmarkStart w:name="z248" w:id="236"/>
    <w:p>
      <w:pPr>
        <w:spacing w:after="0"/>
        <w:ind w:left="0"/>
        <w:jc w:val="both"/>
      </w:pPr>
      <w:r>
        <w:rPr>
          <w:rFonts w:ascii="Times New Roman"/>
          <w:b w:val="false"/>
          <w:i w:val="false"/>
          <w:color w:val="000000"/>
          <w:sz w:val="28"/>
        </w:rPr>
        <w:t>
      В графе 12 указываются реквизиты авторского сопровождения.</w:t>
      </w:r>
    </w:p>
    <w:bookmarkEnd w:id="236"/>
    <w:bookmarkStart w:name="z249" w:id="237"/>
    <w:p>
      <w:pPr>
        <w:spacing w:after="0"/>
        <w:ind w:left="0"/>
        <w:jc w:val="both"/>
      </w:pPr>
      <w:r>
        <w:rPr>
          <w:rFonts w:ascii="Times New Roman"/>
          <w:b w:val="false"/>
          <w:i w:val="false"/>
          <w:color w:val="000000"/>
          <w:sz w:val="28"/>
        </w:rPr>
        <w:t>
      В графе 13 указываются реквизиты технического надзора.</w:t>
      </w:r>
    </w:p>
    <w:bookmarkEnd w:id="237"/>
    <w:bookmarkStart w:name="z250" w:id="238"/>
    <w:p>
      <w:pPr>
        <w:spacing w:after="0"/>
        <w:ind w:left="0"/>
        <w:jc w:val="both"/>
      </w:pPr>
      <w:r>
        <w:rPr>
          <w:rFonts w:ascii="Times New Roman"/>
          <w:b w:val="false"/>
          <w:i w:val="false"/>
          <w:color w:val="000000"/>
          <w:sz w:val="28"/>
        </w:rPr>
        <w:t>
      В графе 14 указываются данные задействованных на объекте специалистов технического надзора.</w:t>
      </w:r>
    </w:p>
    <w:bookmarkEnd w:id="238"/>
    <w:bookmarkStart w:name="z251" w:id="239"/>
    <w:p>
      <w:pPr>
        <w:spacing w:after="0"/>
        <w:ind w:left="0"/>
        <w:jc w:val="both"/>
      </w:pPr>
      <w:r>
        <w:rPr>
          <w:rFonts w:ascii="Times New Roman"/>
          <w:b w:val="false"/>
          <w:i w:val="false"/>
          <w:color w:val="000000"/>
          <w:sz w:val="28"/>
        </w:rPr>
        <w:t>
      В графе 15 указываются данные (в процентах) о готовности объекта по отдельным конструктивным частям:</w:t>
      </w:r>
    </w:p>
    <w:bookmarkEnd w:id="239"/>
    <w:bookmarkStart w:name="z252" w:id="240"/>
    <w:p>
      <w:pPr>
        <w:spacing w:after="0"/>
        <w:ind w:left="0"/>
        <w:jc w:val="both"/>
      </w:pPr>
      <w:r>
        <w:rPr>
          <w:rFonts w:ascii="Times New Roman"/>
          <w:b w:val="false"/>
          <w:i w:val="false"/>
          <w:color w:val="000000"/>
          <w:sz w:val="28"/>
        </w:rPr>
        <w:t>
      1) общая готовность (в процентах);</w:t>
      </w:r>
    </w:p>
    <w:bookmarkEnd w:id="240"/>
    <w:bookmarkStart w:name="z253" w:id="241"/>
    <w:p>
      <w:pPr>
        <w:spacing w:after="0"/>
        <w:ind w:left="0"/>
        <w:jc w:val="both"/>
      </w:pPr>
      <w:r>
        <w:rPr>
          <w:rFonts w:ascii="Times New Roman"/>
          <w:b w:val="false"/>
          <w:i w:val="false"/>
          <w:color w:val="000000"/>
          <w:sz w:val="28"/>
        </w:rPr>
        <w:t>
      2) фундамент (в процентах);</w:t>
      </w:r>
    </w:p>
    <w:bookmarkEnd w:id="241"/>
    <w:bookmarkStart w:name="z254" w:id="242"/>
    <w:p>
      <w:pPr>
        <w:spacing w:after="0"/>
        <w:ind w:left="0"/>
        <w:jc w:val="both"/>
      </w:pPr>
      <w:r>
        <w:rPr>
          <w:rFonts w:ascii="Times New Roman"/>
          <w:b w:val="false"/>
          <w:i w:val="false"/>
          <w:color w:val="000000"/>
          <w:sz w:val="28"/>
        </w:rPr>
        <w:t>
      3) каркас (в процентах);</w:t>
      </w:r>
    </w:p>
    <w:bookmarkEnd w:id="242"/>
    <w:bookmarkStart w:name="z255" w:id="243"/>
    <w:p>
      <w:pPr>
        <w:spacing w:after="0"/>
        <w:ind w:left="0"/>
        <w:jc w:val="both"/>
      </w:pPr>
      <w:r>
        <w:rPr>
          <w:rFonts w:ascii="Times New Roman"/>
          <w:b w:val="false"/>
          <w:i w:val="false"/>
          <w:color w:val="000000"/>
          <w:sz w:val="28"/>
        </w:rPr>
        <w:t>
      4) кровля (в процентах);</w:t>
      </w:r>
    </w:p>
    <w:bookmarkEnd w:id="243"/>
    <w:bookmarkStart w:name="z256" w:id="244"/>
    <w:p>
      <w:pPr>
        <w:spacing w:after="0"/>
        <w:ind w:left="0"/>
        <w:jc w:val="both"/>
      </w:pPr>
      <w:r>
        <w:rPr>
          <w:rFonts w:ascii="Times New Roman"/>
          <w:b w:val="false"/>
          <w:i w:val="false"/>
          <w:color w:val="000000"/>
          <w:sz w:val="28"/>
        </w:rPr>
        <w:t>
      5) инженерные сети (в процентах);</w:t>
      </w:r>
    </w:p>
    <w:bookmarkEnd w:id="244"/>
    <w:bookmarkStart w:name="z257" w:id="245"/>
    <w:p>
      <w:pPr>
        <w:spacing w:after="0"/>
        <w:ind w:left="0"/>
        <w:jc w:val="both"/>
      </w:pPr>
      <w:r>
        <w:rPr>
          <w:rFonts w:ascii="Times New Roman"/>
          <w:b w:val="false"/>
          <w:i w:val="false"/>
          <w:color w:val="000000"/>
          <w:sz w:val="28"/>
        </w:rPr>
        <w:t>
      6) отделочные работы (в процентах);</w:t>
      </w:r>
    </w:p>
    <w:bookmarkEnd w:id="245"/>
    <w:bookmarkStart w:name="z258" w:id="246"/>
    <w:p>
      <w:pPr>
        <w:spacing w:after="0"/>
        <w:ind w:left="0"/>
        <w:jc w:val="both"/>
      </w:pPr>
      <w:r>
        <w:rPr>
          <w:rFonts w:ascii="Times New Roman"/>
          <w:b w:val="false"/>
          <w:i w:val="false"/>
          <w:color w:val="000000"/>
          <w:sz w:val="28"/>
        </w:rPr>
        <w:t>
      7) слаботочные системы (в процентах);</w:t>
      </w:r>
    </w:p>
    <w:bookmarkEnd w:id="246"/>
    <w:bookmarkStart w:name="z259" w:id="247"/>
    <w:p>
      <w:pPr>
        <w:spacing w:after="0"/>
        <w:ind w:left="0"/>
        <w:jc w:val="both"/>
      </w:pPr>
      <w:r>
        <w:rPr>
          <w:rFonts w:ascii="Times New Roman"/>
          <w:b w:val="false"/>
          <w:i w:val="false"/>
          <w:color w:val="000000"/>
          <w:sz w:val="28"/>
        </w:rPr>
        <w:t>
      8) благоустройство (в процентах);</w:t>
      </w:r>
    </w:p>
    <w:bookmarkEnd w:id="247"/>
    <w:bookmarkStart w:name="z260" w:id="248"/>
    <w:p>
      <w:pPr>
        <w:spacing w:after="0"/>
        <w:ind w:left="0"/>
        <w:jc w:val="both"/>
      </w:pPr>
      <w:r>
        <w:rPr>
          <w:rFonts w:ascii="Times New Roman"/>
          <w:b w:val="false"/>
          <w:i w:val="false"/>
          <w:color w:val="000000"/>
          <w:sz w:val="28"/>
        </w:rPr>
        <w:t>
      9) протяженность (в процентах);</w:t>
      </w:r>
    </w:p>
    <w:bookmarkEnd w:id="248"/>
    <w:bookmarkStart w:name="z261" w:id="249"/>
    <w:p>
      <w:pPr>
        <w:spacing w:after="0"/>
        <w:ind w:left="0"/>
        <w:jc w:val="both"/>
      </w:pPr>
      <w:r>
        <w:rPr>
          <w:rFonts w:ascii="Times New Roman"/>
          <w:b w:val="false"/>
          <w:i w:val="false"/>
          <w:color w:val="000000"/>
          <w:sz w:val="28"/>
        </w:rPr>
        <w:t>
      10), 11) заполняется при наличии у объекта иных конструктивных частей, отсутствующих в данной графе;</w:t>
      </w:r>
    </w:p>
    <w:bookmarkEnd w:id="249"/>
    <w:bookmarkStart w:name="z262" w:id="250"/>
    <w:p>
      <w:pPr>
        <w:spacing w:after="0"/>
        <w:ind w:left="0"/>
        <w:jc w:val="both"/>
      </w:pPr>
      <w:r>
        <w:rPr>
          <w:rFonts w:ascii="Times New Roman"/>
          <w:b w:val="false"/>
          <w:i w:val="false"/>
          <w:color w:val="000000"/>
          <w:sz w:val="28"/>
        </w:rPr>
        <w:t>
      В графе 16 указываются данные (в млн.теңге и процентах) по доле местного содержания в использованных при строительстве материалов (для объектов финансируемых за счет государственных инвестиций и средств квазигосударственного сектора).</w:t>
      </w:r>
    </w:p>
    <w:bookmarkEnd w:id="250"/>
    <w:bookmarkStart w:name="z263" w:id="251"/>
    <w:p>
      <w:pPr>
        <w:spacing w:after="0"/>
        <w:ind w:left="0"/>
        <w:jc w:val="both"/>
      </w:pPr>
      <w:r>
        <w:rPr>
          <w:rFonts w:ascii="Times New Roman"/>
          <w:b w:val="false"/>
          <w:i w:val="false"/>
          <w:color w:val="000000"/>
          <w:sz w:val="28"/>
        </w:rPr>
        <w:t>
      В графе 17 указывается соответствие или несоответствие выполненных СМР календарному графику производства работ.</w:t>
      </w:r>
    </w:p>
    <w:bookmarkEnd w:id="251"/>
    <w:bookmarkStart w:name="z264" w:id="252"/>
    <w:p>
      <w:pPr>
        <w:spacing w:after="0"/>
        <w:ind w:left="0"/>
        <w:jc w:val="both"/>
      </w:pPr>
      <w:r>
        <w:rPr>
          <w:rFonts w:ascii="Times New Roman"/>
          <w:b w:val="false"/>
          <w:i w:val="false"/>
          <w:color w:val="000000"/>
          <w:sz w:val="28"/>
        </w:rPr>
        <w:t>
      В графе 18 указывается информация по ведению строительной документации согласно СН РК 1.03-00-2022 "Строительное производство. Организация строительства предприятий, зданий и сооружений".</w:t>
      </w:r>
    </w:p>
    <w:bookmarkEnd w:id="252"/>
    <w:bookmarkStart w:name="z265" w:id="253"/>
    <w:p>
      <w:pPr>
        <w:spacing w:after="0"/>
        <w:ind w:left="0"/>
        <w:jc w:val="both"/>
      </w:pPr>
      <w:r>
        <w:rPr>
          <w:rFonts w:ascii="Times New Roman"/>
          <w:b w:val="false"/>
          <w:i w:val="false"/>
          <w:color w:val="000000"/>
          <w:sz w:val="28"/>
        </w:rPr>
        <w:t>
      В графе 19 указываются сведения о содержании строительной площадки и соблюдении требований НТД при производстве СМР:</w:t>
      </w:r>
    </w:p>
    <w:bookmarkEnd w:id="253"/>
    <w:bookmarkStart w:name="z266" w:id="254"/>
    <w:p>
      <w:pPr>
        <w:spacing w:after="0"/>
        <w:ind w:left="0"/>
        <w:jc w:val="both"/>
      </w:pPr>
      <w:r>
        <w:rPr>
          <w:rFonts w:ascii="Times New Roman"/>
          <w:b w:val="false"/>
          <w:i w:val="false"/>
          <w:color w:val="000000"/>
          <w:sz w:val="28"/>
        </w:rPr>
        <w:t>
      1) заполняется соответствие паспорта объекта на СН РК 1.03-00-2022 "Строительное производство. Организация строительства предприятий, зданий и сооружений";</w:t>
      </w:r>
    </w:p>
    <w:bookmarkEnd w:id="254"/>
    <w:bookmarkStart w:name="z267" w:id="255"/>
    <w:p>
      <w:pPr>
        <w:spacing w:after="0"/>
        <w:ind w:left="0"/>
        <w:jc w:val="both"/>
      </w:pPr>
      <w:r>
        <w:rPr>
          <w:rFonts w:ascii="Times New Roman"/>
          <w:b w:val="false"/>
          <w:i w:val="false"/>
          <w:color w:val="000000"/>
          <w:sz w:val="28"/>
        </w:rPr>
        <w:t>
      2) заполняется соответствие ограждения на ГОСТ 23407-78 "Ограждения инвентарные строительных площадок и участков производства строительно-монтажных работ. Технические условия", СП РК 3.02-142-2014 "Проектирование ограждений площадок и участков предприятий, зданий и сооружений";</w:t>
      </w:r>
    </w:p>
    <w:bookmarkEnd w:id="255"/>
    <w:bookmarkStart w:name="z268" w:id="256"/>
    <w:p>
      <w:pPr>
        <w:spacing w:after="0"/>
        <w:ind w:left="0"/>
        <w:jc w:val="both"/>
      </w:pPr>
      <w:r>
        <w:rPr>
          <w:rFonts w:ascii="Times New Roman"/>
          <w:b w:val="false"/>
          <w:i w:val="false"/>
          <w:color w:val="000000"/>
          <w:sz w:val="28"/>
        </w:rPr>
        <w:t>
      3) заполняется информация о наличии или отсутствии пункта мойки колес (при необходимости);</w:t>
      </w:r>
    </w:p>
    <w:bookmarkEnd w:id="256"/>
    <w:bookmarkStart w:name="z269" w:id="257"/>
    <w:p>
      <w:pPr>
        <w:spacing w:after="0"/>
        <w:ind w:left="0"/>
        <w:jc w:val="both"/>
      </w:pPr>
      <w:r>
        <w:rPr>
          <w:rFonts w:ascii="Times New Roman"/>
          <w:b w:val="false"/>
          <w:i w:val="false"/>
          <w:color w:val="000000"/>
          <w:sz w:val="28"/>
        </w:rPr>
        <w:t>
      4) заполняется информация о наличии или отсутствии бункера для сбора мусора (при необходимости);</w:t>
      </w:r>
    </w:p>
    <w:bookmarkEnd w:id="257"/>
    <w:bookmarkStart w:name="z270" w:id="258"/>
    <w:p>
      <w:pPr>
        <w:spacing w:after="0"/>
        <w:ind w:left="0"/>
        <w:jc w:val="both"/>
      </w:pPr>
      <w:r>
        <w:rPr>
          <w:rFonts w:ascii="Times New Roman"/>
          <w:b w:val="false"/>
          <w:i w:val="false"/>
          <w:color w:val="000000"/>
          <w:sz w:val="28"/>
        </w:rPr>
        <w:t>
      5) заполняется информация о наличии или отсутствии твердых покрытий внутриплощадочных проездов;</w:t>
      </w:r>
    </w:p>
    <w:bookmarkEnd w:id="258"/>
    <w:bookmarkStart w:name="z271" w:id="259"/>
    <w:p>
      <w:pPr>
        <w:spacing w:after="0"/>
        <w:ind w:left="0"/>
        <w:jc w:val="both"/>
      </w:pPr>
      <w:r>
        <w:rPr>
          <w:rFonts w:ascii="Times New Roman"/>
          <w:b w:val="false"/>
          <w:i w:val="false"/>
          <w:color w:val="000000"/>
          <w:sz w:val="28"/>
        </w:rPr>
        <w:t>
      6) заполняется информация о соблюдении требований по охране окружающей среды, безопасности строительных работ для окружающей территории и населения при производстве СМР (СН РК 1.03-05-2011 "Охрана труда и техника безопасности в строительстве").</w:t>
      </w:r>
    </w:p>
    <w:bookmarkEnd w:id="259"/>
    <w:bookmarkStart w:name="z272" w:id="260"/>
    <w:p>
      <w:pPr>
        <w:spacing w:after="0"/>
        <w:ind w:left="0"/>
        <w:jc w:val="both"/>
      </w:pPr>
      <w:r>
        <w:rPr>
          <w:rFonts w:ascii="Times New Roman"/>
          <w:b w:val="false"/>
          <w:i w:val="false"/>
          <w:color w:val="000000"/>
          <w:sz w:val="28"/>
        </w:rPr>
        <w:t>
      В графе 20 указываются сведения о составе ИТР подрядной организации задействованные на объекте.</w:t>
      </w:r>
    </w:p>
    <w:bookmarkEnd w:id="260"/>
    <w:bookmarkStart w:name="z273" w:id="261"/>
    <w:p>
      <w:pPr>
        <w:spacing w:after="0"/>
        <w:ind w:left="0"/>
        <w:jc w:val="both"/>
      </w:pPr>
      <w:r>
        <w:rPr>
          <w:rFonts w:ascii="Times New Roman"/>
          <w:b w:val="false"/>
          <w:i w:val="false"/>
          <w:color w:val="000000"/>
          <w:sz w:val="28"/>
        </w:rPr>
        <w:t>
      В графе 21 указываются сведения об изменениях в проекте не требующих прохождения повторной экспертизы.</w:t>
      </w:r>
    </w:p>
    <w:bookmarkEnd w:id="261"/>
    <w:bookmarkStart w:name="z274" w:id="262"/>
    <w:p>
      <w:pPr>
        <w:spacing w:after="0"/>
        <w:ind w:left="0"/>
        <w:jc w:val="both"/>
      </w:pPr>
      <w:r>
        <w:rPr>
          <w:rFonts w:ascii="Times New Roman"/>
          <w:b w:val="false"/>
          <w:i w:val="false"/>
          <w:color w:val="000000"/>
          <w:sz w:val="28"/>
        </w:rPr>
        <w:t>
      В графе 22 указываются сведения выданных замечаний за отчетный период (замечание, дата выдачи замечания, дата устранения замечания, необходимые меры, статус, фотофиксация).</w:t>
      </w:r>
    </w:p>
    <w:bookmarkEnd w:id="262"/>
    <w:bookmarkStart w:name="z275" w:id="263"/>
    <w:p>
      <w:pPr>
        <w:spacing w:after="0"/>
        <w:ind w:left="0"/>
        <w:jc w:val="both"/>
      </w:pPr>
      <w:r>
        <w:rPr>
          <w:rFonts w:ascii="Times New Roman"/>
          <w:b w:val="false"/>
          <w:i w:val="false"/>
          <w:color w:val="000000"/>
          <w:sz w:val="28"/>
        </w:rPr>
        <w:t>
      В графе 23 прилагаются фотоматериалы объекта в форматах gif, jpg, jpeg, png размером не более 5 мегабайт.</w:t>
      </w:r>
    </w:p>
    <w:bookmarkEnd w:id="263"/>
    <w:bookmarkStart w:name="z276" w:id="264"/>
    <w:p>
      <w:pPr>
        <w:spacing w:after="0"/>
        <w:ind w:left="0"/>
        <w:jc w:val="both"/>
      </w:pPr>
      <w:r>
        <w:rPr>
          <w:rFonts w:ascii="Times New Roman"/>
          <w:b w:val="false"/>
          <w:i w:val="false"/>
          <w:color w:val="000000"/>
          <w:sz w:val="28"/>
        </w:rPr>
        <w:t>
      В графе 24 указывается примечание по объекту.</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321</w:t>
            </w:r>
          </w:p>
        </w:tc>
      </w:tr>
    </w:tbl>
    <w:bookmarkStart w:name="z278" w:id="265"/>
    <w:p>
      <w:pPr>
        <w:spacing w:after="0"/>
        <w:ind w:left="0"/>
        <w:jc w:val="left"/>
      </w:pPr>
      <w:r>
        <w:rPr>
          <w:rFonts w:ascii="Times New Roman"/>
          <w:b/>
          <w:i w:val="false"/>
          <w:color w:val="000000"/>
        </w:rPr>
        <w:t xml:space="preserve"> Перечень утративших силу некоторых приказов</w:t>
      </w:r>
    </w:p>
    <w:bookmarkEnd w:id="265"/>
    <w:bookmarkStart w:name="z279" w:id="2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10401);</w:t>
      </w:r>
    </w:p>
    <w:bookmarkEnd w:id="266"/>
    <w:bookmarkStart w:name="z280" w:id="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и дополнения утвержденного приказом Министра национальной экономики Республики Казахстан от 2 декабря 2015 года № 751 "О внесении изменений и дополнений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12694);</w:t>
      </w:r>
    </w:p>
    <w:bookmarkEnd w:id="267"/>
    <w:bookmarkStart w:name="z281" w:id="2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июня 2016 года № 296 "О внесении дополнения в приказ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13997);</w:t>
      </w:r>
    </w:p>
    <w:bookmarkEnd w:id="268"/>
    <w:bookmarkStart w:name="z282" w:id="2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и дополнения утвержденного приказом и.о. Министра по инвестициям и развитию Республики Казахстан от 16 марта 2017 года № 153 "О внесении изменений и дополнения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15054);</w:t>
      </w:r>
    </w:p>
    <w:bookmarkEnd w:id="269"/>
    <w:bookmarkStart w:name="z283" w:id="2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по инвестициям и развитию Республики Казахстан от 29 апреля 2017 года № 255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15196);</w:t>
      </w:r>
    </w:p>
    <w:bookmarkEnd w:id="270"/>
    <w:bookmarkStart w:name="z284" w:id="2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16 октября 2019 года № 781 "О внесении изменений и дополнения в приказ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19497);</w:t>
      </w:r>
    </w:p>
    <w:bookmarkEnd w:id="271"/>
    <w:bookmarkStart w:name="z285" w:id="2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в сфере строительной деятельности, в которые вносятся изменения и дополнения утвержденного приказом Министра индустрии и инфраструктурного развития Республики Казахстан от 8 февраля 2021 года № 53 "О внесении изменений и дополнений в некоторые приказы в сфере строительной деятельности" (зарегистрирован в Реестре государственной регистрации нормативных правовых актов за № 22203);</w:t>
      </w:r>
    </w:p>
    <w:bookmarkEnd w:id="272"/>
    <w:bookmarkStart w:name="z286" w:id="2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Приказа и.о. Министра индустрии и инфраструктурного развития Республики Казахстан от 5 августа 2021 года № 420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23902);</w:t>
      </w:r>
    </w:p>
    <w:bookmarkEnd w:id="273"/>
    <w:bookmarkStart w:name="z287" w:id="2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инфраструктурного развития Республики Казахстан от 4 мая 2022 года № 252 "О внесении дополнения в приказ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28048);</w:t>
      </w:r>
    </w:p>
    <w:bookmarkEnd w:id="274"/>
    <w:bookmarkStart w:name="z288" w:id="2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в которые вносятся изменения и дополнения утвержденного приказом Министра индустрии и инфраструктурного развития Республики Казахстан от 30 декабря 2022 года № 762 "О внесении изменений и дополнений в некоторые приказы" (зарегистрирован в Реестре государственной регистрации нормативных правовых актов за № 31542);</w:t>
      </w:r>
    </w:p>
    <w:bookmarkEnd w:id="275"/>
    <w:bookmarkStart w:name="z289" w:id="27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в сфере архитектурной, градостроительной и строительной деятельности, в которые вносятся изменения и дополнения утвержденного приказом Министра индустрии и инфраструктурного развития Республики Казахстан от 28 марта 2023 года № 183 "О внесении изменений и дополнений в некоторые приказы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32157);</w:t>
      </w:r>
    </w:p>
    <w:bookmarkEnd w:id="276"/>
    <w:bookmarkStart w:name="z290" w:id="27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Приказа и.о. Министра промышленности и строительства Республики Казахстан от 19 июля 2024 года № 269 "О внесении изменений и дополнений в приказ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и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34775);</w:t>
      </w:r>
    </w:p>
    <w:bookmarkEnd w:id="277"/>
    <w:bookmarkStart w:name="z291" w:id="27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утвержденного приказом Министра промышленности и строительства Республики Казахстан от 2 сентября 2025 года № 341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36808);</w:t>
      </w:r>
    </w:p>
    <w:bookmarkEnd w:id="278"/>
    <w:bookmarkStart w:name="z292" w:id="2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и.о. Министра промышленности и строительства Республики Казахстан от 30 сентября 2025 года № 410 "О внесении изменения в приказ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37012);</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