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61a21" w14:textId="9d61a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17 ноября 2014 года № 819 "Об утверждении Правил внутреннего распорядка учреждений уголовно-исполнительной системы"</w:t>
      </w:r>
    </w:p>
    <w:p>
      <w:pPr>
        <w:spacing w:after="0"/>
        <w:ind w:left="0"/>
        <w:jc w:val="both"/>
      </w:pPr>
      <w:r>
        <w:rPr>
          <w:rFonts w:ascii="Times New Roman"/>
          <w:b w:val="false"/>
          <w:i w:val="false"/>
          <w:color w:val="000000"/>
          <w:sz w:val="28"/>
        </w:rPr>
        <w:t>Приказ Министра внутренних дел Республики Казахстан от 19 июня 2026 года № 431. Зарегистрирован в Министерстве юстиции Республики Казахстан 23 июня 2026 года № 39047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17 ноября 2014 года № 819 "Об утверждении Правил внутреннего распорядка учреждений уголовно-исполнительной системы" (зарегистрирован в Реестре государственной регистрации нормативных правовых актов за № 9984)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внутреннего распорядка учреждений уголовно-исполнительной системы,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"9. Осужденные обеспечиваются вещевым имуществом, кроватью и постельными принадлежностями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12 мая 2025 года № 360 "Об утверждении натуральных норм питания и материально-бытового обеспечения подозреваемых, обвиняемых и осужденных, содержащихся в учреждениях уголовно-исполнительной системы" (далее – натуральные нормы).</w:t>
      </w:r>
    </w:p>
    <w:bookmarkEnd w:id="3"/>
    <w:bookmarkStart w:name="z9" w:id="4"/>
    <w:p>
      <w:pPr>
        <w:spacing w:after="0"/>
        <w:ind w:left="0"/>
        <w:jc w:val="both"/>
      </w:pPr>
      <w:r>
        <w:rPr>
          <w:rFonts w:ascii="Times New Roman"/>
          <w:b w:val="false"/>
          <w:i w:val="false"/>
          <w:color w:val="000000"/>
          <w:sz w:val="28"/>
        </w:rPr>
        <w:t>
      В спальном помещении на видном месте устанавливается схема размещения осужденных на спальных местах.</w:t>
      </w:r>
    </w:p>
    <w:bookmarkEnd w:id="4"/>
    <w:bookmarkStart w:name="z10" w:id="5"/>
    <w:p>
      <w:pPr>
        <w:spacing w:after="0"/>
        <w:ind w:left="0"/>
        <w:jc w:val="both"/>
      </w:pPr>
      <w:r>
        <w:rPr>
          <w:rFonts w:ascii="Times New Roman"/>
          <w:b w:val="false"/>
          <w:i w:val="false"/>
          <w:color w:val="000000"/>
          <w:sz w:val="28"/>
        </w:rPr>
        <w:t>
      Лица с инвалидностью первой и второй группы, которые не способны к самообслуживанию и передвижению без специальных средств передвижения (кресла-коляски), при наличии возможности проживают на первых этажах зданий общежитий.</w:t>
      </w:r>
    </w:p>
    <w:bookmarkEnd w:id="5"/>
    <w:bookmarkStart w:name="z11" w:id="6"/>
    <w:p>
      <w:pPr>
        <w:spacing w:after="0"/>
        <w:ind w:left="0"/>
        <w:jc w:val="both"/>
      </w:pPr>
      <w:r>
        <w:rPr>
          <w:rFonts w:ascii="Times New Roman"/>
          <w:b w:val="false"/>
          <w:i w:val="false"/>
          <w:color w:val="000000"/>
          <w:sz w:val="28"/>
        </w:rPr>
        <w:t>
      Спальные места не меняются и не занавешиваются.</w:t>
      </w:r>
    </w:p>
    <w:bookmarkEnd w:id="6"/>
    <w:bookmarkStart w:name="z12" w:id="7"/>
    <w:p>
      <w:pPr>
        <w:spacing w:after="0"/>
        <w:ind w:left="0"/>
        <w:jc w:val="both"/>
      </w:pPr>
      <w:r>
        <w:rPr>
          <w:rFonts w:ascii="Times New Roman"/>
          <w:b w:val="false"/>
          <w:i w:val="false"/>
          <w:color w:val="000000"/>
          <w:sz w:val="28"/>
        </w:rPr>
        <w:t xml:space="preserve">
      Образец заправок кровати установлен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7"/>
    <w:bookmarkStart w:name="z13" w:id="8"/>
    <w:p>
      <w:pPr>
        <w:spacing w:after="0"/>
        <w:ind w:left="0"/>
        <w:jc w:val="both"/>
      </w:pPr>
      <w:r>
        <w:rPr>
          <w:rFonts w:ascii="Times New Roman"/>
          <w:b w:val="false"/>
          <w:i w:val="false"/>
          <w:color w:val="000000"/>
          <w:sz w:val="28"/>
        </w:rPr>
        <w:t>
      Осужденным не допускается пользоваться спальным местом в неотведенное распорядком дня время для сна, кроме отдыхающих после работы в ночную смену и имеющим освобождение по болезни с постельным режимом.</w:t>
      </w:r>
    </w:p>
    <w:bookmarkEnd w:id="8"/>
    <w:bookmarkStart w:name="z14" w:id="9"/>
    <w:p>
      <w:pPr>
        <w:spacing w:after="0"/>
        <w:ind w:left="0"/>
        <w:jc w:val="both"/>
      </w:pPr>
      <w:r>
        <w:rPr>
          <w:rFonts w:ascii="Times New Roman"/>
          <w:b w:val="false"/>
          <w:i w:val="false"/>
          <w:color w:val="000000"/>
          <w:sz w:val="28"/>
        </w:rPr>
        <w:t>
      Осужденным, при наличии третьей положительной степени поведения и находящимся в облегченных условиях отбывания наказания, допускается использование спального места в установленное распорядком дня время.";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bookmarkStart w:name="z16" w:id="10"/>
    <w:p>
      <w:pPr>
        <w:spacing w:after="0"/>
        <w:ind w:left="0"/>
        <w:jc w:val="both"/>
      </w:pPr>
      <w:r>
        <w:rPr>
          <w:rFonts w:ascii="Times New Roman"/>
          <w:b w:val="false"/>
          <w:i w:val="false"/>
          <w:color w:val="000000"/>
          <w:sz w:val="28"/>
        </w:rPr>
        <w:t>
      "44. Для продажи осужденным продуктов питания и предметов первой необходимости, в учреждениях организуются магазины, работающие ежедневно, за исключением выходных и праздничных дней. Наряду с магазинами, в учреждении организуются электронные торговые площадки, работающие ежедневно. Осужденные пользуются услугами как магазинов при учреждении, так и электронной торговой площадки во время, отведенное распорядком дня, с учетом очередности (по отрядам, бригадам и камерам) по безналичному расчету.</w:t>
      </w:r>
    </w:p>
    <w:bookmarkEnd w:id="10"/>
    <w:bookmarkStart w:name="z17" w:id="11"/>
    <w:p>
      <w:pPr>
        <w:spacing w:after="0"/>
        <w:ind w:left="0"/>
        <w:jc w:val="both"/>
      </w:pPr>
      <w:r>
        <w:rPr>
          <w:rFonts w:ascii="Times New Roman"/>
          <w:b w:val="false"/>
          <w:i w:val="false"/>
          <w:color w:val="000000"/>
          <w:sz w:val="28"/>
        </w:rPr>
        <w:t>
      В магазинах при учреждении, а также на электронной торговой площадке предусматривается весь ассортимент товаров, предметов и вещей, разрешенных Перечнем вещей и предметов, которые осужденным разрешается иметь при себе, получать в посылках, передачах, бандеролях и приобретать в магазинах учреждений, согласно приложению 8 к настоящим Правилам (далее - Перечень).</w:t>
      </w:r>
    </w:p>
    <w:bookmarkEnd w:id="11"/>
    <w:bookmarkStart w:name="z18" w:id="12"/>
    <w:p>
      <w:pPr>
        <w:spacing w:after="0"/>
        <w:ind w:left="0"/>
        <w:jc w:val="both"/>
      </w:pPr>
      <w:r>
        <w:rPr>
          <w:rFonts w:ascii="Times New Roman"/>
          <w:b w:val="false"/>
          <w:i w:val="false"/>
          <w:color w:val="000000"/>
          <w:sz w:val="28"/>
        </w:rPr>
        <w:t>
      Допускается установление дополнительных ограничений только в случаях, предусмотренных санитарно-эпидемиологическими требованиями, с обязательным письменным оформлением и доведением до сведения осужденных.";</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bookmarkStart w:name="z20" w:id="13"/>
    <w:p>
      <w:pPr>
        <w:spacing w:after="0"/>
        <w:ind w:left="0"/>
        <w:jc w:val="both"/>
      </w:pPr>
      <w:r>
        <w:rPr>
          <w:rFonts w:ascii="Times New Roman"/>
          <w:b w:val="false"/>
          <w:i w:val="false"/>
          <w:color w:val="000000"/>
          <w:sz w:val="28"/>
        </w:rPr>
        <w:t>
      "55. Перечень и вес содержимого посылок, передач и бандеролей регистрируются в журнале учета выдачи посылок, передач, бандеролей, поступивших в адрес осужденных, и их вложений, форма которого указана в приказе Министра внутренних дел Республики Казахстан от 20 февраля 2017 года № 36 дсп "Об утверждении Правил организации деятельности по осуществлению контроля и надзора за поведением лиц, содержащихся в учреждениях уголовно-исполнительной системы, и производства досмотров и обысков" (зарегистрирован в Реестре государственной регистрации нормативных правовых актов за № 14922) (далее - Правила организации деятельности по осуществлению контроля и надзора за поведением лиц, содержащихся в учреждениях УИС).</w:t>
      </w:r>
    </w:p>
    <w:bookmarkEnd w:id="13"/>
    <w:bookmarkStart w:name="z21" w:id="14"/>
    <w:p>
      <w:pPr>
        <w:spacing w:after="0"/>
        <w:ind w:left="0"/>
        <w:jc w:val="both"/>
      </w:pPr>
      <w:r>
        <w:rPr>
          <w:rFonts w:ascii="Times New Roman"/>
          <w:b w:val="false"/>
          <w:i w:val="false"/>
          <w:color w:val="000000"/>
          <w:sz w:val="28"/>
        </w:rPr>
        <w:t>
      Максимальный вес одной посылки и передачи не превышает 20 кг.";</w:t>
      </w:r>
    </w:p>
    <w:bookmarkEnd w:id="14"/>
    <w:bookmarkStart w:name="z22"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158</w:t>
      </w:r>
      <w:r>
        <w:rPr>
          <w:rFonts w:ascii="Times New Roman"/>
          <w:b w:val="false"/>
          <w:i w:val="false"/>
          <w:color w:val="000000"/>
          <w:sz w:val="28"/>
        </w:rPr>
        <w:t>:</w:t>
      </w:r>
    </w:p>
    <w:bookmarkEnd w:id="15"/>
    <w:bookmarkStart w:name="z23" w:id="16"/>
    <w:p>
      <w:pPr>
        <w:spacing w:after="0"/>
        <w:ind w:left="0"/>
        <w:jc w:val="both"/>
      </w:pPr>
      <w:r>
        <w:rPr>
          <w:rFonts w:ascii="Times New Roman"/>
          <w:b w:val="false"/>
          <w:i w:val="false"/>
          <w:color w:val="000000"/>
          <w:sz w:val="28"/>
        </w:rPr>
        <w:t>
      подпункт 3) изложить в следующей редакции:</w:t>
      </w:r>
    </w:p>
    <w:bookmarkEnd w:id="16"/>
    <w:bookmarkStart w:name="z24" w:id="17"/>
    <w:p>
      <w:pPr>
        <w:spacing w:after="0"/>
        <w:ind w:left="0"/>
        <w:jc w:val="both"/>
      </w:pPr>
      <w:r>
        <w:rPr>
          <w:rFonts w:ascii="Times New Roman"/>
          <w:b w:val="false"/>
          <w:i w:val="false"/>
          <w:color w:val="000000"/>
          <w:sz w:val="28"/>
        </w:rPr>
        <w:t>
      "3) приобретать, хранить огнестрельное и холодное оружие, взрывоопасные и взрывчатые вещества, наркотические средства или психотропные вещества;";</w:t>
      </w:r>
    </w:p>
    <w:bookmarkEnd w:id="17"/>
    <w:bookmarkStart w:name="z25" w:id="18"/>
    <w:p>
      <w:pPr>
        <w:spacing w:after="0"/>
        <w:ind w:left="0"/>
        <w:jc w:val="both"/>
      </w:pPr>
      <w:r>
        <w:rPr>
          <w:rFonts w:ascii="Times New Roman"/>
          <w:b w:val="false"/>
          <w:i w:val="false"/>
          <w:color w:val="000000"/>
          <w:sz w:val="28"/>
        </w:rPr>
        <w:t>
      подпункт 8) изложить в следующей редакции:</w:t>
      </w:r>
    </w:p>
    <w:bookmarkEnd w:id="18"/>
    <w:bookmarkStart w:name="z26" w:id="19"/>
    <w:p>
      <w:pPr>
        <w:spacing w:after="0"/>
        <w:ind w:left="0"/>
        <w:jc w:val="both"/>
      </w:pPr>
      <w:r>
        <w:rPr>
          <w:rFonts w:ascii="Times New Roman"/>
          <w:b w:val="false"/>
          <w:i w:val="false"/>
          <w:color w:val="000000"/>
          <w:sz w:val="28"/>
        </w:rPr>
        <w:t>
      "8) проносить, хранить и пользоваться на территории учреждения мобильными средствами связи, компьютерным оборудованием, а также средствами с функциями аудио-, фото- и видеозаписи (диктофон, фотоаппарат, видеокамера);";</w:t>
      </w:r>
    </w:p>
    <w:bookmarkEnd w:id="19"/>
    <w:bookmarkStart w:name="z27" w:id="20"/>
    <w:p>
      <w:pPr>
        <w:spacing w:after="0"/>
        <w:ind w:left="0"/>
        <w:jc w:val="both"/>
      </w:pPr>
      <w:r>
        <w:rPr>
          <w:rFonts w:ascii="Times New Roman"/>
          <w:b w:val="false"/>
          <w:i w:val="false"/>
          <w:color w:val="000000"/>
          <w:sz w:val="28"/>
        </w:rPr>
        <w:t>
      дополнить подпунктом 9) следующего содержания:</w:t>
      </w:r>
    </w:p>
    <w:bookmarkEnd w:id="20"/>
    <w:bookmarkStart w:name="z28" w:id="21"/>
    <w:p>
      <w:pPr>
        <w:spacing w:after="0"/>
        <w:ind w:left="0"/>
        <w:jc w:val="both"/>
      </w:pPr>
      <w:r>
        <w:rPr>
          <w:rFonts w:ascii="Times New Roman"/>
          <w:b w:val="false"/>
          <w:i w:val="false"/>
          <w:color w:val="000000"/>
          <w:sz w:val="28"/>
        </w:rPr>
        <w:t>
      "9) пользоваться сетью Интернет на территории учреждения, кроме образовательных и культурных мероприятий, проводимых под контролем администрации.</w:t>
      </w:r>
    </w:p>
    <w:bookmarkEnd w:id="21"/>
    <w:bookmarkStart w:name="z29" w:id="22"/>
    <w:p>
      <w:pPr>
        <w:spacing w:after="0"/>
        <w:ind w:left="0"/>
        <w:jc w:val="both"/>
      </w:pPr>
      <w:r>
        <w:rPr>
          <w:rFonts w:ascii="Times New Roman"/>
          <w:b w:val="false"/>
          <w:i w:val="false"/>
          <w:color w:val="000000"/>
          <w:sz w:val="28"/>
        </w:rPr>
        <w:t>
      Имеющиеся средства и предметы, указанные в подпункте 8) настоящего пункта, при входе на территорию учреждения сдаются на хранение в специально предназначенных запираемых ячейках, находящихся на контрольном пропускном пункте.";</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159</w:t>
      </w:r>
      <w:r>
        <w:rPr>
          <w:rFonts w:ascii="Times New Roman"/>
          <w:b w:val="false"/>
          <w:i w:val="false"/>
          <w:color w:val="000000"/>
          <w:sz w:val="28"/>
        </w:rPr>
        <w:t xml:space="preserve"> изложить в следующей редакции:</w:t>
      </w:r>
    </w:p>
    <w:bookmarkStart w:name="z31" w:id="23"/>
    <w:p>
      <w:pPr>
        <w:spacing w:after="0"/>
        <w:ind w:left="0"/>
        <w:jc w:val="both"/>
      </w:pPr>
      <w:r>
        <w:rPr>
          <w:rFonts w:ascii="Times New Roman"/>
          <w:b w:val="false"/>
          <w:i w:val="false"/>
          <w:color w:val="000000"/>
          <w:sz w:val="28"/>
        </w:rPr>
        <w:t xml:space="preserve">
      "159. Осужденные в учреждениях минимальной безопасности имеют справку с их фотографией от администрации учреждения, подтверждающую их личность и заверенную печатью данного учреждения. Осужденным, проживающим вне территории учреждения минимальной безопасности, выдается справка о проживании вне территории учреждения минимальной безопасности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с указанием адреса проживания. Выданные справки, осужденные постоянно имеют при себе.</w:t>
      </w:r>
    </w:p>
    <w:bookmarkEnd w:id="23"/>
    <w:bookmarkStart w:name="z32" w:id="24"/>
    <w:p>
      <w:pPr>
        <w:spacing w:after="0"/>
        <w:ind w:left="0"/>
        <w:jc w:val="both"/>
      </w:pPr>
      <w:r>
        <w:rPr>
          <w:rFonts w:ascii="Times New Roman"/>
          <w:b w:val="false"/>
          <w:i w:val="false"/>
          <w:color w:val="000000"/>
          <w:sz w:val="28"/>
        </w:rPr>
        <w:t>
      Об изменении адреса места жительства, осужденные своевременно сообщают администрации учреждения минимальной безопасности.</w:t>
      </w:r>
    </w:p>
    <w:bookmarkEnd w:id="24"/>
    <w:bookmarkStart w:name="z33" w:id="25"/>
    <w:p>
      <w:pPr>
        <w:spacing w:after="0"/>
        <w:ind w:left="0"/>
        <w:jc w:val="both"/>
      </w:pPr>
      <w:r>
        <w:rPr>
          <w:rFonts w:ascii="Times New Roman"/>
          <w:b w:val="false"/>
          <w:i w:val="false"/>
          <w:color w:val="000000"/>
          <w:sz w:val="28"/>
        </w:rPr>
        <w:t>
      Документы, удостоверяющие личность осужденного, хранятся в их личных делах.</w:t>
      </w:r>
    </w:p>
    <w:bookmarkEnd w:id="25"/>
    <w:bookmarkStart w:name="z34" w:id="26"/>
    <w:p>
      <w:pPr>
        <w:spacing w:after="0"/>
        <w:ind w:left="0"/>
        <w:jc w:val="both"/>
      </w:pPr>
      <w:r>
        <w:rPr>
          <w:rFonts w:ascii="Times New Roman"/>
          <w:b w:val="false"/>
          <w:i w:val="false"/>
          <w:color w:val="000000"/>
          <w:sz w:val="28"/>
        </w:rPr>
        <w:t>
      Осужденные, отбывающие наказание в обычных и облегченных условиях в учреждениях минимальной безопасности, имеют право с разрешения администрации учреждения передвигаться без надзора в пределах границ территории, прилегающей к учреждению, если это необходимо по характеру выполняемой ими работы, в связи с обучением, для приобретения предметов первой необходимости, посещения бани или парикмахерской, четыре раза в месяц с девяти до восемнадцати часов.</w:t>
      </w:r>
    </w:p>
    <w:bookmarkEnd w:id="26"/>
    <w:bookmarkStart w:name="z35" w:id="27"/>
    <w:p>
      <w:pPr>
        <w:spacing w:after="0"/>
        <w:ind w:left="0"/>
        <w:jc w:val="both"/>
      </w:pPr>
      <w:r>
        <w:rPr>
          <w:rFonts w:ascii="Times New Roman"/>
          <w:b w:val="false"/>
          <w:i w:val="false"/>
          <w:color w:val="000000"/>
          <w:sz w:val="28"/>
        </w:rPr>
        <w:t>
      Осужденные, отбывающие наказание в строгих условиях в учреждениях минимальной безопасности с разрешения администрации учреждения имеют право передвигаться без надзора в пределах границ территории, прилегающей к учреждению, если это необходимо для приобретения предметов первой необходимости, один раз в месяц с девяти до восемнадцати часов.</w:t>
      </w:r>
    </w:p>
    <w:bookmarkEnd w:id="27"/>
    <w:bookmarkStart w:name="z36" w:id="28"/>
    <w:p>
      <w:pPr>
        <w:spacing w:after="0"/>
        <w:ind w:left="0"/>
        <w:jc w:val="both"/>
      </w:pPr>
      <w:r>
        <w:rPr>
          <w:rFonts w:ascii="Times New Roman"/>
          <w:b w:val="false"/>
          <w:i w:val="false"/>
          <w:color w:val="000000"/>
          <w:sz w:val="28"/>
        </w:rPr>
        <w:t>
      При этом обращения о предоставлении передвижения без надзора в пределах границ территории, прилегающей к учреждению осужденные подают через терминал для подачи электронных обращений.";</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161</w:t>
      </w:r>
      <w:r>
        <w:rPr>
          <w:rFonts w:ascii="Times New Roman"/>
          <w:b w:val="false"/>
          <w:i w:val="false"/>
          <w:color w:val="000000"/>
          <w:sz w:val="28"/>
        </w:rPr>
        <w:t xml:space="preserve"> изложить в следующей редакции:</w:t>
      </w:r>
    </w:p>
    <w:bookmarkStart w:name="z38" w:id="29"/>
    <w:p>
      <w:pPr>
        <w:spacing w:after="0"/>
        <w:ind w:left="0"/>
        <w:jc w:val="both"/>
      </w:pPr>
      <w:r>
        <w:rPr>
          <w:rFonts w:ascii="Times New Roman"/>
          <w:b w:val="false"/>
          <w:i w:val="false"/>
          <w:color w:val="000000"/>
          <w:sz w:val="28"/>
        </w:rPr>
        <w:t xml:space="preserve">
      "161. Осужденные, отбывающие наказание в облегченных условиях в учреждениях минимальной безопасности, проживают в общежитиях или в камерах. Им, помимо перечисленного в части четвертой </w:t>
      </w:r>
      <w:r>
        <w:rPr>
          <w:rFonts w:ascii="Times New Roman"/>
          <w:b w:val="false"/>
          <w:i w:val="false"/>
          <w:color w:val="000000"/>
          <w:sz w:val="28"/>
        </w:rPr>
        <w:t>статьи 143</w:t>
      </w:r>
      <w:r>
        <w:rPr>
          <w:rFonts w:ascii="Times New Roman"/>
          <w:b w:val="false"/>
          <w:i w:val="false"/>
          <w:color w:val="000000"/>
          <w:sz w:val="28"/>
        </w:rPr>
        <w:t xml:space="preserve"> УИК, допускается:</w:t>
      </w:r>
    </w:p>
    <w:bookmarkEnd w:id="29"/>
    <w:bookmarkStart w:name="z39" w:id="30"/>
    <w:p>
      <w:pPr>
        <w:spacing w:after="0"/>
        <w:ind w:left="0"/>
        <w:jc w:val="both"/>
      </w:pPr>
      <w:r>
        <w:rPr>
          <w:rFonts w:ascii="Times New Roman"/>
          <w:b w:val="false"/>
          <w:i w:val="false"/>
          <w:color w:val="000000"/>
          <w:sz w:val="28"/>
        </w:rPr>
        <w:t>
      1) еженедельно одно краткосрочное и одно длительное свидания. При этом обращения о предоставлении свидания осужденные подают через терминал для подачи электронных обращений;</w:t>
      </w:r>
    </w:p>
    <w:bookmarkEnd w:id="30"/>
    <w:bookmarkStart w:name="z40" w:id="31"/>
    <w:p>
      <w:pPr>
        <w:spacing w:after="0"/>
        <w:ind w:left="0"/>
        <w:jc w:val="both"/>
      </w:pPr>
      <w:r>
        <w:rPr>
          <w:rFonts w:ascii="Times New Roman"/>
          <w:b w:val="false"/>
          <w:i w:val="false"/>
          <w:color w:val="000000"/>
          <w:sz w:val="28"/>
        </w:rPr>
        <w:t>
      2) проживать с супругом (супругой), близкими родственниками на арендованной или собственной жилой площади в пределах населенного пункта, где располагается учреждение. При этом они являются для регистрации в учреждение четыре раза в месяц, периодичность которой устанавливается графиком, утверждаемым начальником учреждения и находятся по месту проживания с 21-00 часов до 07-00 часов. Жилые помещения, в которых проживают осужденные, посещаются в любое время представителями Департамента уголовно-исполнительной системы, администрации учреждения, а также надзирающими прокурорами.";</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настоящим Правилам изложить в редакции согласно приложению к настоящему приказу.</w:t>
      </w:r>
    </w:p>
    <w:bookmarkStart w:name="z42" w:id="32"/>
    <w:p>
      <w:pPr>
        <w:spacing w:after="0"/>
        <w:ind w:left="0"/>
        <w:jc w:val="both"/>
      </w:pPr>
      <w:r>
        <w:rPr>
          <w:rFonts w:ascii="Times New Roman"/>
          <w:b w:val="false"/>
          <w:i w:val="false"/>
          <w:color w:val="000000"/>
          <w:sz w:val="28"/>
        </w:rPr>
        <w:t>
      2. Комитету уголовно-исполнительной системы Министерства внутренних дел Республики Казахстан в установленном законодательством Республики Казахстан порядке обеспечить:</w:t>
      </w:r>
    </w:p>
    <w:bookmarkEnd w:id="32"/>
    <w:bookmarkStart w:name="z43" w:id="3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3"/>
    <w:bookmarkStart w:name="z44" w:id="34"/>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 после его официального опубликования;</w:t>
      </w:r>
    </w:p>
    <w:bookmarkEnd w:id="34"/>
    <w:bookmarkStart w:name="z45" w:id="3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и законотворческой координации Министерства внутренних дел Республики Казахстан сведений об исполнении мероприятий, предусмотренных подпунктами 1) и 2) настоящего пункта.</w:t>
      </w:r>
    </w:p>
    <w:bookmarkEnd w:id="35"/>
    <w:bookmarkStart w:name="z46" w:id="3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36"/>
    <w:bookmarkStart w:name="z47" w:id="3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431</w:t>
            </w:r>
            <w:r>
              <w:br/>
            </w:r>
            <w:r>
              <w:rPr>
                <w:rFonts w:ascii="Times New Roman"/>
                <w:b w:val="false"/>
                <w:i w:val="false"/>
                <w:color w:val="000000"/>
                <w:sz w:val="20"/>
              </w:rPr>
              <w:t>Приложение 8</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учреждений</w:t>
            </w:r>
            <w:r>
              <w:br/>
            </w:r>
            <w:r>
              <w:rPr>
                <w:rFonts w:ascii="Times New Roman"/>
                <w:b w:val="false"/>
                <w:i w:val="false"/>
                <w:color w:val="000000"/>
                <w:sz w:val="20"/>
              </w:rPr>
              <w:t>уголовно-исполнительной</w:t>
            </w:r>
            <w:r>
              <w:br/>
            </w:r>
            <w:r>
              <w:rPr>
                <w:rFonts w:ascii="Times New Roman"/>
                <w:b w:val="false"/>
                <w:i w:val="false"/>
                <w:color w:val="000000"/>
                <w:sz w:val="20"/>
              </w:rPr>
              <w:t>системы</w:t>
            </w:r>
            <w:r>
              <w:br/>
            </w:r>
            <w:r>
              <w:rPr>
                <w:rFonts w:ascii="Times New Roman"/>
                <w:b w:val="false"/>
                <w:i w:val="false"/>
                <w:color w:val="000000"/>
                <w:sz w:val="20"/>
              </w:rPr>
              <w:t>Форма</w:t>
            </w:r>
          </w:p>
        </w:tc>
      </w:tr>
    </w:tbl>
    <w:bookmarkStart w:name="z50" w:id="38"/>
    <w:p>
      <w:pPr>
        <w:spacing w:after="0"/>
        <w:ind w:left="0"/>
        <w:jc w:val="left"/>
      </w:pPr>
      <w:r>
        <w:rPr>
          <w:rFonts w:ascii="Times New Roman"/>
          <w:b/>
          <w:i w:val="false"/>
          <w:color w:val="000000"/>
        </w:rPr>
        <w:t xml:space="preserve"> Перечень вещей и предметов, которые осужденным разрешается иметь при себе, получать в посылках, передачах, бандеролях и приобретать в магазинах при учреждении или через электронную торговую площадку</w:t>
      </w:r>
    </w:p>
    <w:bookmarkEnd w:id="38"/>
    <w:bookmarkStart w:name="z51" w:id="39"/>
    <w:p>
      <w:pPr>
        <w:spacing w:after="0"/>
        <w:ind w:left="0"/>
        <w:jc w:val="both"/>
      </w:pPr>
      <w:r>
        <w:rPr>
          <w:rFonts w:ascii="Times New Roman"/>
          <w:b w:val="false"/>
          <w:i w:val="false"/>
          <w:color w:val="000000"/>
          <w:sz w:val="28"/>
        </w:rPr>
        <w:t>
      1. табачные изделия, спички, зажигалки без фонариков и иных приспособлений (кроме несовершеннолетних осужденных);</w:t>
      </w:r>
    </w:p>
    <w:bookmarkEnd w:id="39"/>
    <w:bookmarkStart w:name="z52" w:id="40"/>
    <w:p>
      <w:pPr>
        <w:spacing w:after="0"/>
        <w:ind w:left="0"/>
        <w:jc w:val="both"/>
      </w:pPr>
      <w:r>
        <w:rPr>
          <w:rFonts w:ascii="Times New Roman"/>
          <w:b w:val="false"/>
          <w:i w:val="false"/>
          <w:color w:val="000000"/>
          <w:sz w:val="28"/>
        </w:rPr>
        <w:t>
      2. одежда, головной убор, шарф, обувь и постельные принадлежности установленного образца, перчатки или варежки, тапочки комнатные (одну пару), нательное белье (теплое и простое), футболки, свитер, спортивный костюм однотонного черного, темно-синего либо темно-коричневого цвета, спортивная обувь по одному комплекту (спортивные костюм и обувь используются на спортивных мероприятиях);</w:t>
      </w:r>
    </w:p>
    <w:bookmarkEnd w:id="40"/>
    <w:bookmarkStart w:name="z53" w:id="41"/>
    <w:p>
      <w:pPr>
        <w:spacing w:after="0"/>
        <w:ind w:left="0"/>
        <w:jc w:val="both"/>
      </w:pPr>
      <w:r>
        <w:rPr>
          <w:rFonts w:ascii="Times New Roman"/>
          <w:b w:val="false"/>
          <w:i w:val="false"/>
          <w:color w:val="000000"/>
          <w:sz w:val="28"/>
        </w:rPr>
        <w:t>
      3. платки носовые, поясные ремни, чулочно-носочные изделия, колготки, нитки, полотенца;</w:t>
      </w:r>
    </w:p>
    <w:bookmarkEnd w:id="41"/>
    <w:bookmarkStart w:name="z54" w:id="42"/>
    <w:p>
      <w:pPr>
        <w:spacing w:after="0"/>
        <w:ind w:left="0"/>
        <w:jc w:val="both"/>
      </w:pPr>
      <w:r>
        <w:rPr>
          <w:rFonts w:ascii="Times New Roman"/>
          <w:b w:val="false"/>
          <w:i w:val="false"/>
          <w:color w:val="000000"/>
          <w:sz w:val="28"/>
        </w:rPr>
        <w:t>
      4. туалетные принадлежности (туалетное, хозяйственное мыло, стиральный порошок, туалетная бумага, зубная щетка, зубной порошок, зубная паста, шампунь, гель для душа, кремы, пена для бритья, расческа кроме металлической, мочалка или губка, дезодорант (шариковый, гелевый), духи не на спиртовой основе и не в стеклянной таре;</w:t>
      </w:r>
    </w:p>
    <w:bookmarkEnd w:id="42"/>
    <w:bookmarkStart w:name="z55" w:id="43"/>
    <w:p>
      <w:pPr>
        <w:spacing w:after="0"/>
        <w:ind w:left="0"/>
        <w:jc w:val="both"/>
      </w:pPr>
      <w:r>
        <w:rPr>
          <w:rFonts w:ascii="Times New Roman"/>
          <w:b w:val="false"/>
          <w:i w:val="false"/>
          <w:color w:val="000000"/>
          <w:sz w:val="28"/>
        </w:rPr>
        <w:t>
      5. косынки, рейтузы, пояса, бюстгальтеры, марля, средства личной гигиены (гигиенические прокладки, тампоны), заколки, выполненные на резиновой основе, вата, косметические принадлежности не на спиртовой основе, бигуди пластмассовые (для лиц женского пола);</w:t>
      </w:r>
    </w:p>
    <w:bookmarkEnd w:id="43"/>
    <w:bookmarkStart w:name="z56" w:id="44"/>
    <w:p>
      <w:pPr>
        <w:spacing w:after="0"/>
        <w:ind w:left="0"/>
        <w:jc w:val="both"/>
      </w:pPr>
      <w:r>
        <w:rPr>
          <w:rFonts w:ascii="Times New Roman"/>
          <w:b w:val="false"/>
          <w:i w:val="false"/>
          <w:color w:val="000000"/>
          <w:sz w:val="28"/>
        </w:rPr>
        <w:t>
      6. бритва электрическая либо механическая, бритвы безопасные (разового использования), техника по уходу за волосами (фен, выпрямитель, плойка) приспособление для стрижки ногтей, хранящиеся под учетом начальников отряда, в учреждении полной безопасности, хранящиеся под учетом контролера поста;</w:t>
      </w:r>
    </w:p>
    <w:bookmarkEnd w:id="44"/>
    <w:bookmarkStart w:name="z57" w:id="45"/>
    <w:p>
      <w:pPr>
        <w:spacing w:after="0"/>
        <w:ind w:left="0"/>
        <w:jc w:val="both"/>
      </w:pPr>
      <w:r>
        <w:rPr>
          <w:rFonts w:ascii="Times New Roman"/>
          <w:b w:val="false"/>
          <w:i w:val="false"/>
          <w:color w:val="000000"/>
          <w:sz w:val="28"/>
        </w:rPr>
        <w:t>
      7. сапожные щетки и щетки для одежды, крем для обуви;</w:t>
      </w:r>
    </w:p>
    <w:bookmarkEnd w:id="45"/>
    <w:bookmarkStart w:name="z58" w:id="46"/>
    <w:p>
      <w:pPr>
        <w:spacing w:after="0"/>
        <w:ind w:left="0"/>
        <w:jc w:val="both"/>
      </w:pPr>
      <w:r>
        <w:rPr>
          <w:rFonts w:ascii="Times New Roman"/>
          <w:b w:val="false"/>
          <w:i w:val="false"/>
          <w:color w:val="000000"/>
          <w:sz w:val="28"/>
        </w:rPr>
        <w:t>
      8. футляры для очков, мыла и зубных щеток;</w:t>
      </w:r>
    </w:p>
    <w:bookmarkEnd w:id="46"/>
    <w:bookmarkStart w:name="z59" w:id="47"/>
    <w:p>
      <w:pPr>
        <w:spacing w:after="0"/>
        <w:ind w:left="0"/>
        <w:jc w:val="both"/>
      </w:pPr>
      <w:r>
        <w:rPr>
          <w:rFonts w:ascii="Times New Roman"/>
          <w:b w:val="false"/>
          <w:i w:val="false"/>
          <w:color w:val="000000"/>
          <w:sz w:val="28"/>
        </w:rPr>
        <w:t>
      9. посуда на алюминиевой или пластиковой основе, предназначенная для пищевых продуктов (кружка, ложка, тарелка), электрочайник, электрокипятильники заводского изготовления, которые хранятся в комнатах для приема пищи отряда;</w:t>
      </w:r>
    </w:p>
    <w:bookmarkEnd w:id="47"/>
    <w:bookmarkStart w:name="z60" w:id="48"/>
    <w:p>
      <w:pPr>
        <w:spacing w:after="0"/>
        <w:ind w:left="0"/>
        <w:jc w:val="both"/>
      </w:pPr>
      <w:r>
        <w:rPr>
          <w:rFonts w:ascii="Times New Roman"/>
          <w:b w:val="false"/>
          <w:i w:val="false"/>
          <w:color w:val="000000"/>
          <w:sz w:val="28"/>
        </w:rPr>
        <w:t>
      10. настольные игры (шашки, шахматы, домино, нарды, тоғызқұмалақ);</w:t>
      </w:r>
    </w:p>
    <w:bookmarkEnd w:id="48"/>
    <w:bookmarkStart w:name="z61" w:id="49"/>
    <w:p>
      <w:pPr>
        <w:spacing w:after="0"/>
        <w:ind w:left="0"/>
        <w:jc w:val="both"/>
      </w:pPr>
      <w:r>
        <w:rPr>
          <w:rFonts w:ascii="Times New Roman"/>
          <w:b w:val="false"/>
          <w:i w:val="false"/>
          <w:color w:val="000000"/>
          <w:sz w:val="28"/>
        </w:rPr>
        <w:t>
      11. учебники, ученические тетради, почтовые конверты, открытки, марки, простые карандаши, авторучки, чернила и стержни;</w:t>
      </w:r>
    </w:p>
    <w:bookmarkEnd w:id="49"/>
    <w:bookmarkStart w:name="z62" w:id="50"/>
    <w:p>
      <w:pPr>
        <w:spacing w:after="0"/>
        <w:ind w:left="0"/>
        <w:jc w:val="both"/>
      </w:pPr>
      <w:r>
        <w:rPr>
          <w:rFonts w:ascii="Times New Roman"/>
          <w:b w:val="false"/>
          <w:i w:val="false"/>
          <w:color w:val="000000"/>
          <w:sz w:val="28"/>
        </w:rPr>
        <w:t>
      12. художественную и иную литературу, пользоваться которыми возможно в читальном зале библиотеки;</w:t>
      </w:r>
    </w:p>
    <w:bookmarkEnd w:id="50"/>
    <w:bookmarkStart w:name="z63" w:id="51"/>
    <w:p>
      <w:pPr>
        <w:spacing w:after="0"/>
        <w:ind w:left="0"/>
        <w:jc w:val="both"/>
      </w:pPr>
      <w:r>
        <w:rPr>
          <w:rFonts w:ascii="Times New Roman"/>
          <w:b w:val="false"/>
          <w:i w:val="false"/>
          <w:color w:val="000000"/>
          <w:sz w:val="28"/>
        </w:rPr>
        <w:t>
      13. копии приговоров и определений судов, квитанций на сданные для хранения денег, вещей и ценностей, фотокарточки, фотоальбомы;</w:t>
      </w:r>
    </w:p>
    <w:bookmarkEnd w:id="51"/>
    <w:bookmarkStart w:name="z64" w:id="52"/>
    <w:p>
      <w:pPr>
        <w:spacing w:after="0"/>
        <w:ind w:left="0"/>
        <w:jc w:val="both"/>
      </w:pPr>
      <w:r>
        <w:rPr>
          <w:rFonts w:ascii="Times New Roman"/>
          <w:b w:val="false"/>
          <w:i w:val="false"/>
          <w:color w:val="000000"/>
          <w:sz w:val="28"/>
        </w:rPr>
        <w:t>
      14. нательные крестики и предметы культа, изготовленные из недрагоценных металлов;</w:t>
      </w:r>
    </w:p>
    <w:bookmarkEnd w:id="52"/>
    <w:bookmarkStart w:name="z65" w:id="53"/>
    <w:p>
      <w:pPr>
        <w:spacing w:after="0"/>
        <w:ind w:left="0"/>
        <w:jc w:val="both"/>
      </w:pPr>
      <w:r>
        <w:rPr>
          <w:rFonts w:ascii="Times New Roman"/>
          <w:b w:val="false"/>
          <w:i w:val="false"/>
          <w:color w:val="000000"/>
          <w:sz w:val="28"/>
        </w:rPr>
        <w:t>
      15. костыли, деревянные трости, протезы, коляски для лиц с инвалидностью, очки с оправой из недрагоценных металлов, контактные линзы и средства по уходу за ними (по разрешению врачей);</w:t>
      </w:r>
    </w:p>
    <w:bookmarkEnd w:id="53"/>
    <w:bookmarkStart w:name="z66" w:id="54"/>
    <w:p>
      <w:pPr>
        <w:spacing w:after="0"/>
        <w:ind w:left="0"/>
        <w:jc w:val="both"/>
      </w:pPr>
      <w:r>
        <w:rPr>
          <w:rFonts w:ascii="Times New Roman"/>
          <w:b w:val="false"/>
          <w:i w:val="false"/>
          <w:color w:val="000000"/>
          <w:sz w:val="28"/>
        </w:rPr>
        <w:t>
      16. телефонные Smart-карты, банковские платежные карточки;</w:t>
      </w:r>
    </w:p>
    <w:bookmarkEnd w:id="54"/>
    <w:bookmarkStart w:name="z67" w:id="55"/>
    <w:p>
      <w:pPr>
        <w:spacing w:after="0"/>
        <w:ind w:left="0"/>
        <w:jc w:val="both"/>
      </w:pPr>
      <w:r>
        <w:rPr>
          <w:rFonts w:ascii="Times New Roman"/>
          <w:b w:val="false"/>
          <w:i w:val="false"/>
          <w:color w:val="000000"/>
          <w:sz w:val="28"/>
        </w:rPr>
        <w:t>
      17. вещевой мешок или сумку, которые хранятся в комнатах для хранения личных вещей;</w:t>
      </w:r>
    </w:p>
    <w:bookmarkEnd w:id="55"/>
    <w:bookmarkStart w:name="z68" w:id="56"/>
    <w:p>
      <w:pPr>
        <w:spacing w:after="0"/>
        <w:ind w:left="0"/>
        <w:jc w:val="both"/>
      </w:pPr>
      <w:r>
        <w:rPr>
          <w:rFonts w:ascii="Times New Roman"/>
          <w:b w:val="false"/>
          <w:i w:val="false"/>
          <w:color w:val="000000"/>
          <w:sz w:val="28"/>
        </w:rPr>
        <w:t>
      18. лекарственные препараты по назначению врача, которые хранятся в медицинской части учреждения;</w:t>
      </w:r>
    </w:p>
    <w:bookmarkEnd w:id="56"/>
    <w:bookmarkStart w:name="z69" w:id="57"/>
    <w:p>
      <w:pPr>
        <w:spacing w:after="0"/>
        <w:ind w:left="0"/>
        <w:jc w:val="both"/>
      </w:pPr>
      <w:r>
        <w:rPr>
          <w:rFonts w:ascii="Times New Roman"/>
          <w:b w:val="false"/>
          <w:i w:val="false"/>
          <w:color w:val="000000"/>
          <w:sz w:val="28"/>
        </w:rPr>
        <w:t>
      19. предметы ухода за детьми, подгузники (с разрешения врача женщинам, имеющим при себе детей в возрасте до 3 лет);</w:t>
      </w:r>
    </w:p>
    <w:bookmarkEnd w:id="57"/>
    <w:bookmarkStart w:name="z70" w:id="58"/>
    <w:p>
      <w:pPr>
        <w:spacing w:after="0"/>
        <w:ind w:left="0"/>
        <w:jc w:val="both"/>
      </w:pPr>
      <w:r>
        <w:rPr>
          <w:rFonts w:ascii="Times New Roman"/>
          <w:b w:val="false"/>
          <w:i w:val="false"/>
          <w:color w:val="000000"/>
          <w:sz w:val="28"/>
        </w:rPr>
        <w:t>
      20. продукты питания, не требующие тепловой обработки (пищевые концентраты быстрого приготовления, не требующие кипячения или варки), чай, растворимый кофе, сухое и сгущенное молоко, соки натуральные, нектары, сиропы без сахарной и спиртовой основы, безалкогольные напитки не в стеклянной таре или металлической посуде;</w:t>
      </w:r>
    </w:p>
    <w:bookmarkEnd w:id="58"/>
    <w:bookmarkStart w:name="z71" w:id="59"/>
    <w:p>
      <w:pPr>
        <w:spacing w:after="0"/>
        <w:ind w:left="0"/>
        <w:jc w:val="both"/>
      </w:pPr>
      <w:r>
        <w:rPr>
          <w:rFonts w:ascii="Times New Roman"/>
          <w:b w:val="false"/>
          <w:i w:val="false"/>
          <w:color w:val="000000"/>
          <w:sz w:val="28"/>
        </w:rPr>
        <w:t>
      21. масло животного происхождения из расчета не более 0,75 килограмма и растительного происхождения 0,5 литра на одного человека;</w:t>
      </w:r>
    </w:p>
    <w:bookmarkEnd w:id="59"/>
    <w:bookmarkStart w:name="z72" w:id="60"/>
    <w:p>
      <w:pPr>
        <w:spacing w:after="0"/>
        <w:ind w:left="0"/>
        <w:jc w:val="both"/>
      </w:pPr>
      <w:r>
        <w:rPr>
          <w:rFonts w:ascii="Times New Roman"/>
          <w:b w:val="false"/>
          <w:i w:val="false"/>
          <w:color w:val="000000"/>
          <w:sz w:val="28"/>
        </w:rPr>
        <w:t>
      22. фрукты и овощи из расчета не более 1 килограмма на одного человека, каждого вида наименования продукции;</w:t>
      </w:r>
    </w:p>
    <w:bookmarkEnd w:id="60"/>
    <w:bookmarkStart w:name="z73" w:id="61"/>
    <w:p>
      <w:pPr>
        <w:spacing w:after="0"/>
        <w:ind w:left="0"/>
        <w:jc w:val="both"/>
      </w:pPr>
      <w:r>
        <w:rPr>
          <w:rFonts w:ascii="Times New Roman"/>
          <w:b w:val="false"/>
          <w:i w:val="false"/>
          <w:color w:val="000000"/>
          <w:sz w:val="28"/>
        </w:rPr>
        <w:t>
      23. колбасные изделия (копченные и полукопченные), сало, сыр из расчета не более 1 килограмма на одного человека, каждого вида наименования продукции;</w:t>
      </w:r>
    </w:p>
    <w:bookmarkEnd w:id="61"/>
    <w:bookmarkStart w:name="z74" w:id="62"/>
    <w:p>
      <w:pPr>
        <w:spacing w:after="0"/>
        <w:ind w:left="0"/>
        <w:jc w:val="both"/>
      </w:pPr>
      <w:r>
        <w:rPr>
          <w:rFonts w:ascii="Times New Roman"/>
          <w:b w:val="false"/>
          <w:i w:val="false"/>
          <w:color w:val="000000"/>
          <w:sz w:val="28"/>
        </w:rPr>
        <w:t>
      24. консервированные каши, мясные и растительные (овощные, фруктовые) консервы из расчета не более 2 банок на одного человека, каждого вида наименования продукции;</w:t>
      </w:r>
    </w:p>
    <w:bookmarkEnd w:id="62"/>
    <w:bookmarkStart w:name="z75" w:id="63"/>
    <w:p>
      <w:pPr>
        <w:spacing w:after="0"/>
        <w:ind w:left="0"/>
        <w:jc w:val="both"/>
      </w:pPr>
      <w:r>
        <w:rPr>
          <w:rFonts w:ascii="Times New Roman"/>
          <w:b w:val="false"/>
          <w:i w:val="false"/>
          <w:color w:val="000000"/>
          <w:sz w:val="28"/>
        </w:rPr>
        <w:t>
      25. хлебная продукция, кондитерские изделия, за исключением кремовых кондитерских изделий;</w:t>
      </w:r>
    </w:p>
    <w:bookmarkEnd w:id="63"/>
    <w:bookmarkStart w:name="z76" w:id="64"/>
    <w:p>
      <w:pPr>
        <w:spacing w:after="0"/>
        <w:ind w:left="0"/>
        <w:jc w:val="both"/>
      </w:pPr>
      <w:r>
        <w:rPr>
          <w:rFonts w:ascii="Times New Roman"/>
          <w:b w:val="false"/>
          <w:i w:val="false"/>
          <w:color w:val="000000"/>
          <w:sz w:val="28"/>
        </w:rPr>
        <w:t>
      26. соусы, майонез, мед;</w:t>
      </w:r>
    </w:p>
    <w:bookmarkEnd w:id="64"/>
    <w:bookmarkStart w:name="z77" w:id="65"/>
    <w:p>
      <w:pPr>
        <w:spacing w:after="0"/>
        <w:ind w:left="0"/>
        <w:jc w:val="both"/>
      </w:pPr>
      <w:r>
        <w:rPr>
          <w:rFonts w:ascii="Times New Roman"/>
          <w:b w:val="false"/>
          <w:i w:val="false"/>
          <w:color w:val="000000"/>
          <w:sz w:val="28"/>
        </w:rPr>
        <w:t>
      27. газеты и журналы (не содержащие порнографических материалов), выписанные за счет средств, имеющихся на контрольных счетах наличности временного размещения денег;</w:t>
      </w:r>
    </w:p>
    <w:bookmarkEnd w:id="65"/>
    <w:bookmarkStart w:name="z78" w:id="66"/>
    <w:p>
      <w:pPr>
        <w:spacing w:after="0"/>
        <w:ind w:left="0"/>
        <w:jc w:val="both"/>
      </w:pPr>
      <w:r>
        <w:rPr>
          <w:rFonts w:ascii="Times New Roman"/>
          <w:b w:val="false"/>
          <w:i w:val="false"/>
          <w:color w:val="000000"/>
          <w:sz w:val="28"/>
        </w:rPr>
        <w:t>
      Примечание:</w:t>
      </w:r>
    </w:p>
    <w:bookmarkEnd w:id="66"/>
    <w:bookmarkStart w:name="z79" w:id="67"/>
    <w:p>
      <w:pPr>
        <w:spacing w:after="0"/>
        <w:ind w:left="0"/>
        <w:jc w:val="both"/>
      </w:pPr>
      <w:r>
        <w:rPr>
          <w:rFonts w:ascii="Times New Roman"/>
          <w:b w:val="false"/>
          <w:i w:val="false"/>
          <w:color w:val="000000"/>
          <w:sz w:val="28"/>
        </w:rPr>
        <w:t>
      Указанный перечень обеспечивается в магазинах при учреждении и через электронную торговую площадку. В случае нарушения осужденными правил хранения указанных продуктов, а также порчи, испорченные продукты изымаются и уничтожаются.</w:t>
      </w:r>
    </w:p>
    <w:bookmarkEnd w:id="67"/>
    <w:bookmarkStart w:name="z80" w:id="68"/>
    <w:p>
      <w:pPr>
        <w:spacing w:after="0"/>
        <w:ind w:left="0"/>
        <w:jc w:val="both"/>
      </w:pPr>
      <w:r>
        <w:rPr>
          <w:rFonts w:ascii="Times New Roman"/>
          <w:b w:val="false"/>
          <w:i w:val="false"/>
          <w:color w:val="000000"/>
          <w:sz w:val="28"/>
        </w:rPr>
        <w:t>
      При переводе в другое учреждение осужденные берут с собой только личные вещи, продукты питания и предметы первой необходимости.</w:t>
      </w:r>
    </w:p>
    <w:bookmarkEnd w:id="68"/>
    <w:bookmarkStart w:name="z81" w:id="69"/>
    <w:p>
      <w:pPr>
        <w:spacing w:after="0"/>
        <w:ind w:left="0"/>
        <w:jc w:val="both"/>
      </w:pPr>
      <w:r>
        <w:rPr>
          <w:rFonts w:ascii="Times New Roman"/>
          <w:b w:val="false"/>
          <w:i w:val="false"/>
          <w:color w:val="000000"/>
          <w:sz w:val="28"/>
        </w:rPr>
        <w:t xml:space="preserve">
      Количество продуктов питания, предметов первой необходимости, обуви, одежды и других промышленных товаров, которые осужденные могут иметь при себе в жилом помещении (камере), устанавливается начальником учреждения, исходя из местных условий и возможностей. Общий вес принадлежащих осужденному продуктов питания, предметов первой необходимости, обуви, одежды и других промышленных товаров, включая находящиеся на складе не может превышать 40 кг, в том числе кофе и чая не более 2 килограмм, сигарет или папирос не более 20 пачек, табак не более 2 килограмм. </w:t>
      </w:r>
    </w:p>
    <w:bookmarkEnd w:id="69"/>
    <w:bookmarkStart w:name="z82" w:id="70"/>
    <w:p>
      <w:pPr>
        <w:spacing w:after="0"/>
        <w:ind w:left="0"/>
        <w:jc w:val="both"/>
      </w:pPr>
      <w:r>
        <w:rPr>
          <w:rFonts w:ascii="Times New Roman"/>
          <w:b w:val="false"/>
          <w:i w:val="false"/>
          <w:color w:val="000000"/>
          <w:sz w:val="28"/>
        </w:rPr>
        <w:t>
      Хранение осужденными продуктов питания, предметов первой необходимости, промышленных товаров и иных предметов и вещей, не указанных в настоящем перечне, не допускается, данный перечень продуктов питания, предметов и вещей является исчерпывающим.</w:t>
      </w:r>
    </w:p>
    <w:bookmarkEnd w:id="70"/>
    <w:bookmarkStart w:name="z83" w:id="71"/>
    <w:p>
      <w:pPr>
        <w:spacing w:after="0"/>
        <w:ind w:left="0"/>
        <w:jc w:val="both"/>
      </w:pPr>
      <w:r>
        <w:rPr>
          <w:rFonts w:ascii="Times New Roman"/>
          <w:b w:val="false"/>
          <w:i w:val="false"/>
          <w:color w:val="000000"/>
          <w:sz w:val="28"/>
        </w:rPr>
        <w:t>
      Осужденным, привлеченным к труду, разрешается использование на рабочем месте дополнительных инструментов и материалов, включенных в перечень дополнительных инструментов и материалов, необходимых для выполнения производственных обязанностей. Перечень дополнительных инструментов и материалов, необходимых для выполнения производственных обязанностей, утверждается администрацией учреждения и подлежит обязательному учету. Предоставление доступа оформляется письменным решением с указанием оснований.</w:t>
      </w:r>
    </w:p>
    <w:bookmarkEnd w:id="71"/>
    <w:bookmarkStart w:name="z84" w:id="72"/>
    <w:p>
      <w:pPr>
        <w:spacing w:after="0"/>
        <w:ind w:left="0"/>
        <w:jc w:val="both"/>
      </w:pPr>
      <w:r>
        <w:rPr>
          <w:rFonts w:ascii="Times New Roman"/>
          <w:b w:val="false"/>
          <w:i w:val="false"/>
          <w:color w:val="000000"/>
          <w:sz w:val="28"/>
        </w:rPr>
        <w:t>
      Музыкальные инструменты, имеющиеся в собственности осужденных, сдаются на склад для хранения, либо передаются на сохранность в клубы. Пользование ими разрешается в специально отведенных помещениях во время, установленное распорядком дня.</w:t>
      </w:r>
    </w:p>
    <w:bookmarkEnd w:id="72"/>
    <w:bookmarkStart w:name="z85" w:id="73"/>
    <w:p>
      <w:pPr>
        <w:spacing w:after="0"/>
        <w:ind w:left="0"/>
        <w:jc w:val="both"/>
      </w:pPr>
      <w:r>
        <w:rPr>
          <w:rFonts w:ascii="Times New Roman"/>
          <w:b w:val="false"/>
          <w:i w:val="false"/>
          <w:color w:val="000000"/>
          <w:sz w:val="28"/>
        </w:rPr>
        <w:t>
      Зеркала общего пользования устанавливаются в помещениях бани и умывальных комнатах в отрядах и камерах (за исключением ДИЗО и ОК).</w:t>
      </w:r>
    </w:p>
    <w:bookmarkEnd w:id="73"/>
    <w:bookmarkStart w:name="z86" w:id="74"/>
    <w:p>
      <w:pPr>
        <w:spacing w:after="0"/>
        <w:ind w:left="0"/>
        <w:jc w:val="both"/>
      </w:pPr>
      <w:r>
        <w:rPr>
          <w:rFonts w:ascii="Times New Roman"/>
          <w:b w:val="false"/>
          <w:i w:val="false"/>
          <w:color w:val="000000"/>
          <w:sz w:val="28"/>
        </w:rPr>
        <w:t>
      Ограничения, предусмотренные указанным перечнем не распространяются на осужденных учреждений минимальной безопасности, при этом общий вес принадлежащих осужденному продуктов питания, предметов первой необходимости, обуви, одежды и других промышленных товаров, включая находящиеся на складе не может превышать 40 кг.</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