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0c45" w14:textId="450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18 июня 2026 года № 149. Зарегистрирован в Министерстве юстиции Республики Казахстан 19 июня 2026 года № 39016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формы, предназначенные для сбора административных данных: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по субсидируемым приоритетным международным авиамаршрутам,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по расходам авиатоплива по приоритетным международным авиамаршрутам,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гражданской авиации.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 размещена на интернет – ресурсе: www.gov.kz.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субсидируемым приоритетным международным авиамаршрутам.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С-2.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(месяц) 20__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 на безвозмездной основе: авиакомпании.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ежемесячно до 20 числа каждого месяца, следующего за отчетным периодом.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субсидируемым приоритетным международным авиамаршрутам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 за __________ месяц ___________ года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авиакомпании)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единица измерения – тенге, с НДС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летного часа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аэропорта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Метеообеспечение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эксплуатационных расходов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субсидируемым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приоритетным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авиамаршрутам"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субсидируемым приоритетным международным авиамаршрутам"</w:t>
      </w:r>
      <w:r>
        <w:br/>
      </w:r>
      <w:r>
        <w:rPr>
          <w:rFonts w:ascii="Times New Roman"/>
          <w:b/>
          <w:i w:val="false"/>
          <w:color w:val="000000"/>
        </w:rPr>
        <w:t>(индекс – С-2 периодичность ежемесячная)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дата рейса (число, месяц, год).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номер рейса.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маршрут.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полетное время.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тип воздушного судна.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стоимость летного часа воздушного судна.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услуги аэропорта.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горюче-смазочные материалы.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аэродромное и наземное обслуживание.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метеообеспечение.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прочие расходы.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всего эксплуатационных расходов.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количество перевезенных пассажиров.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доход.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сумма, подлежащая субсидированию.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гражданской авиации.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расходам авиатоплива по приоритетным международным авиамаршрутам.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С-3.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(месяц) 20__ года.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авиакомпании.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20 числа каждого месяца, следующего за отчетным периодом.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расходам авиатоплива по приоритетным международным авиамаршрутам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за_______ месяц______ года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авиакомпании)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единица измерения – тенге, с НДС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авиатоплива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заправке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железнодорожный тариф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грузоотправление и маневровые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пути, ж/д охрана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автоцистернами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авиатоплива (перевалочная база, аэропорт)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 на авиатопливо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расходам авиатоплива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приоритетным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авиамаршрутам"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расходам авиатоплива по приоритетным международным авиамаршрутам"</w:t>
      </w:r>
      <w:r>
        <w:br/>
      </w:r>
      <w:r>
        <w:rPr>
          <w:rFonts w:ascii="Times New Roman"/>
          <w:b/>
          <w:i w:val="false"/>
          <w:color w:val="000000"/>
        </w:rPr>
        <w:t>(индекс – С-3 периодичность ежемесячная)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дата рейса (число, месяц, год).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номер рейса.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маршрут.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полетное время.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тип воздушного судна.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стоимость авиатоплива.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стоимость услуг по заправке.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расходы на железнодорожный тариф.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расходы на грузотправление и маневровые работы.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подъездные пути, ж/д охрана.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перевозка автоцистернами.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хранение авиатоплива (перевалочная база, аэропорт).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прочие расходы.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всего расходов на авиатопливо.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сумма, подлежащая субсидиров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