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a05a" w14:textId="572a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и.о. Министра по чрезвычайным ситуациям Республики Казахстан от 19 июня 2026 года № 234. Зарегистрирован в Министерстве юстиции Республики Казахстан 19 июня 2026 года № 39006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234</w:t>
            </w:r>
          </w:p>
        </w:tc>
      </w:tr>
    </w:tbl>
    <w:bookmarkStart w:name="z13" w:id="7"/>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7"/>
    <w:bookmarkStart w:name="z14" w:id="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24 января 2015 года № 48 "Об утверждении Программы курсов обучения по специальной подготовке специалистов профессиональных противопожарных служб, а также образца свидетельства об их окончании" (зарегистрирован в Реестре государственной регистрации нормативных правовых актов под № 10382), следующее изменение:</w:t>
      </w:r>
    </w:p>
    <w:bookmarkEnd w:id="8"/>
    <w:bookmarkStart w:name="z15"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Программе</w:t>
      </w:r>
      <w:r>
        <w:rPr>
          <w:rFonts w:ascii="Times New Roman"/>
          <w:b w:val="false"/>
          <w:i w:val="false"/>
          <w:color w:val="000000"/>
          <w:sz w:val="28"/>
        </w:rPr>
        <w:t xml:space="preserve"> курсов обучения по специальной подготовке специалистов профессиональных противопожарных служб, утвержденной указанным приказом:</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указанной Программе:</w:t>
      </w:r>
    </w:p>
    <w:bookmarkEnd w:id="10"/>
    <w:bookmarkStart w:name="z17" w:id="11"/>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и нормативные правовые акты, регламентирующие деятельность подразделений противопожарных служб на объекте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 апреля 2017 года № 240 "Об утверждении Правил проведения аудита в области пожарной безопасности" (зарегистрирован в Реестре государственной регистрации нормативных правовых актов под № 15099), следующее изменение:</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аудита в области пожарной безопасности,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Перечню.</w:t>
      </w:r>
    </w:p>
    <w:bookmarkStart w:name="z23" w:id="1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июня 2017 года № 445 "Об утверждении Устава службы противопожарной службы" (зарегистрирован в Реестре государственной регистрации нормативных правовых актов под № 15422), следующие изменения:</w:t>
      </w:r>
    </w:p>
    <w:bookmarkEnd w:id="15"/>
    <w:bookmarkStart w:name="z24"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Уставе</w:t>
      </w:r>
      <w:r>
        <w:rPr>
          <w:rFonts w:ascii="Times New Roman"/>
          <w:b w:val="false"/>
          <w:i w:val="false"/>
          <w:color w:val="000000"/>
          <w:sz w:val="28"/>
        </w:rPr>
        <w:t xml:space="preserve"> службы противопожарной службы, утвержденном указанным приказом:</w:t>
      </w:r>
    </w:p>
    <w:bookmarkEnd w:id="16"/>
    <w:bookmarkStart w:name="z2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"8) расписание выезда – документ, определяющий состав сил и средств, привлекаемых к тушению пожаров в столице, административных центрах областей, городах республиканского и областного значения;";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"7. Руководство гарнизонной и караульной службами осуществляется на принципах единоначалия:</w:t>
      </w:r>
    </w:p>
    <w:bookmarkEnd w:id="19"/>
    <w:bookmarkStart w:name="z30" w:id="20"/>
    <w:p>
      <w:pPr>
        <w:spacing w:after="0"/>
        <w:ind w:left="0"/>
        <w:jc w:val="both"/>
      </w:pPr>
      <w:r>
        <w:rPr>
          <w:rFonts w:ascii="Times New Roman"/>
          <w:b w:val="false"/>
          <w:i w:val="false"/>
          <w:color w:val="000000"/>
          <w:sz w:val="28"/>
        </w:rPr>
        <w:t>
      в территориальных гарнизонах – начальником Департамента по чрезвычайным ситуациям столицы, областей, городов республиканского значения Министерства по чрезвычайным ситуациям Республики Казахстан (далее – Департамент);</w:t>
      </w:r>
    </w:p>
    <w:bookmarkEnd w:id="20"/>
    <w:bookmarkStart w:name="z31" w:id="21"/>
    <w:p>
      <w:pPr>
        <w:spacing w:after="0"/>
        <w:ind w:left="0"/>
        <w:jc w:val="both"/>
      </w:pPr>
      <w:r>
        <w:rPr>
          <w:rFonts w:ascii="Times New Roman"/>
          <w:b w:val="false"/>
          <w:i w:val="false"/>
          <w:color w:val="000000"/>
          <w:sz w:val="28"/>
        </w:rPr>
        <w:t>
      в городских гарнизонах – начальниками городских Управлений (Отделов) по чрезвычайным ситуациям Департамента;</w:t>
      </w:r>
    </w:p>
    <w:bookmarkEnd w:id="21"/>
    <w:bookmarkStart w:name="z32" w:id="22"/>
    <w:p>
      <w:pPr>
        <w:spacing w:after="0"/>
        <w:ind w:left="0"/>
        <w:jc w:val="both"/>
      </w:pPr>
      <w:r>
        <w:rPr>
          <w:rFonts w:ascii="Times New Roman"/>
          <w:b w:val="false"/>
          <w:i w:val="false"/>
          <w:color w:val="000000"/>
          <w:sz w:val="28"/>
        </w:rPr>
        <w:t>
      в районных гарнизонах – начальниками районных Управлений (Отделов) по чрезвычайным ситуациям Департамента.";</w:t>
      </w:r>
    </w:p>
    <w:bookmarkEnd w:id="22"/>
    <w:bookmarkStart w:name="z33" w:id="23"/>
    <w:p>
      <w:pPr>
        <w:spacing w:after="0"/>
        <w:ind w:left="0"/>
        <w:jc w:val="both"/>
      </w:pPr>
      <w:r>
        <w:rPr>
          <w:rFonts w:ascii="Times New Roman"/>
          <w:b w:val="false"/>
          <w:i w:val="false"/>
          <w:color w:val="000000"/>
          <w:sz w:val="28"/>
        </w:rPr>
        <w:t xml:space="preserve">
      абзац девятый </w:t>
      </w:r>
      <w:r>
        <w:rPr>
          <w:rFonts w:ascii="Times New Roman"/>
          <w:b w:val="false"/>
          <w:i w:val="false"/>
          <w:color w:val="000000"/>
          <w:sz w:val="28"/>
        </w:rPr>
        <w:t>пункта 59</w:t>
      </w:r>
      <w:r>
        <w:rPr>
          <w:rFonts w:ascii="Times New Roman"/>
          <w:b w:val="false"/>
          <w:i w:val="false"/>
          <w:color w:val="000000"/>
          <w:sz w:val="28"/>
        </w:rPr>
        <w:t xml:space="preserve"> изложить в следующей редакции:</w:t>
      </w:r>
    </w:p>
    <w:bookmarkEnd w:id="23"/>
    <w:bookmarkStart w:name="z34" w:id="24"/>
    <w:p>
      <w:pPr>
        <w:spacing w:after="0"/>
        <w:ind w:left="0"/>
        <w:jc w:val="both"/>
      </w:pPr>
      <w:r>
        <w:rPr>
          <w:rFonts w:ascii="Times New Roman"/>
          <w:b w:val="false"/>
          <w:i w:val="false"/>
          <w:color w:val="000000"/>
          <w:sz w:val="28"/>
        </w:rPr>
        <w:t>
      "организовывает и проводит индивидуальную работу по воспитанию у сотрудников добросовестного отношения к порученному делу, сознательной дисциплины, бдительности, высоких моральных качеств, точного выполнения законов, присяги, приказов начальников, чуткого и внимательного реагирования на заявления и обращения физических и юридических лиц;".</w:t>
      </w:r>
    </w:p>
    <w:bookmarkEnd w:id="24"/>
    <w:bookmarkStart w:name="z35" w:id="2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27 июля 2017 года № 510 "Об утверждении Правил осуществления деятельности исследовательских испытательных пожарных лабораторий" (зарегистрирован в Реестре государственной регистрации нормативных правовых актов под № 15540), следующее изменение:</w:t>
      </w:r>
    </w:p>
    <w:bookmarkEnd w:id="25"/>
    <w:bookmarkStart w:name="z36"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деятельности исследовательских испытательных пожарных лабораторий, утвержденных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"35. Ценные вещи, легковоспламеняющиеся вещества и изделия их содержащие, иные объекты, опасные для жизни и здоровья людей или окружающей среды, а также громоздкие и хрупкие предметы отправке по почте не подлежат. Транспортировка объектов, которые не могут пересылаться по почте, обеспечивается лицом (органом), назначившим исследование.".</w:t>
      </w:r>
    </w:p>
    <w:bookmarkEnd w:id="27"/>
    <w:bookmarkStart w:name="z39" w:id="2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следующие изменения:</w:t>
      </w:r>
    </w:p>
    <w:bookmarkEnd w:id="28"/>
    <w:bookmarkStart w:name="z40"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пожарной безопасности,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160</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"160. В населенных пунктах сельской местности, садоводческих товариществах, дачных кооперативах (товариществах, потребительских кооперативах, некоммерческих партнерствах), на территории которых не размещены подразделения противопожарной службы, правлениями указанных некоммерческих объединений организовываются общественные объединения добровольных пожарных формирований граждан Республики Казахстан, а также обеспечивается приобретение, хранение в специально отведенном для этого месте или в индивидуальных жилых домах (надворных постройках) пожарных мотопомп с комплектом пожарных рукавов и стволов, первичных средств пожаротушения, немеханизированного инструмента и пожарного инвентаря, которые используются при тушении пожаров.</w:t>
      </w:r>
    </w:p>
    <w:bookmarkEnd w:id="30"/>
    <w:bookmarkStart w:name="z43" w:id="31"/>
    <w:p>
      <w:pPr>
        <w:spacing w:after="0"/>
        <w:ind w:left="0"/>
        <w:jc w:val="both"/>
      </w:pPr>
      <w:r>
        <w:rPr>
          <w:rFonts w:ascii="Times New Roman"/>
          <w:b w:val="false"/>
          <w:i w:val="false"/>
          <w:color w:val="000000"/>
          <w:sz w:val="28"/>
        </w:rPr>
        <w:t>
      Из числа членов общественных объединений добровольных пожарных формирований назначаются лица, обеспечивающие доставку к месту пожара пожарных мотопомп с необходимым комплектом рукавов и стволов в соответствии с требованиями документов по стандартизации.</w:t>
      </w:r>
    </w:p>
    <w:bookmarkEnd w:id="31"/>
    <w:bookmarkStart w:name="z44" w:id="32"/>
    <w:p>
      <w:pPr>
        <w:spacing w:after="0"/>
        <w:ind w:left="0"/>
        <w:jc w:val="both"/>
      </w:pPr>
      <w:r>
        <w:rPr>
          <w:rFonts w:ascii="Times New Roman"/>
          <w:b w:val="false"/>
          <w:i w:val="false"/>
          <w:color w:val="000000"/>
          <w:sz w:val="28"/>
        </w:rPr>
        <w:t>
      Указанные населенные пункты обеспечиваются прицепными мобильными комплексами пожаротушения с пожарными мотопомпами.</w:t>
      </w:r>
    </w:p>
    <w:bookmarkEnd w:id="32"/>
    <w:bookmarkStart w:name="z45" w:id="33"/>
    <w:p>
      <w:pPr>
        <w:spacing w:after="0"/>
        <w:ind w:left="0"/>
        <w:jc w:val="both"/>
      </w:pPr>
      <w:r>
        <w:rPr>
          <w:rFonts w:ascii="Times New Roman"/>
          <w:b w:val="false"/>
          <w:i w:val="false"/>
          <w:color w:val="000000"/>
          <w:sz w:val="28"/>
        </w:rPr>
        <w:t>
      161. На территории сельских населенных пунктов, садоводческих товариществ, дачных кооперативов, блок-контейнерных зданий местными исполнительными органами и правлениями объединений физических лиц, устанавливаются средства звуковой сигнализации для оповещения людей о пожаре, хранится запас воды для целей пожаротушения, а также предусматривается необходимость вызова подразделений противопожарной службы.";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1174</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"1174. Места погрузки и разгрузки взрывопожароопасных и пожароопасных веществ и материалов оборудуются:</w:t>
      </w:r>
    </w:p>
    <w:bookmarkEnd w:id="34"/>
    <w:bookmarkStart w:name="z48" w:id="35"/>
    <w:p>
      <w:pPr>
        <w:spacing w:after="0"/>
        <w:ind w:left="0"/>
        <w:jc w:val="both"/>
      </w:pPr>
      <w:r>
        <w:rPr>
          <w:rFonts w:ascii="Times New Roman"/>
          <w:b w:val="false"/>
          <w:i w:val="false"/>
          <w:color w:val="000000"/>
          <w:sz w:val="28"/>
        </w:rPr>
        <w:t>
      1) специальными приспособлениями, обеспечивающими безопасные в пожарном отношении условия проведения работ (стойки, щиты, трапы, носилки). При этом для стеклянной тары следует предусмотреть тележки или специальные носилки, имеющие гнезда. Допускается переносить стеклянную тару в исправных корзинах с ручками, обеспечивающими возможность перемещения их двумя работающими;</w:t>
      </w:r>
    </w:p>
    <w:bookmarkEnd w:id="35"/>
    <w:bookmarkStart w:name="z49" w:id="36"/>
    <w:p>
      <w:pPr>
        <w:spacing w:after="0"/>
        <w:ind w:left="0"/>
        <w:jc w:val="both"/>
      </w:pPr>
      <w:r>
        <w:rPr>
          <w:rFonts w:ascii="Times New Roman"/>
          <w:b w:val="false"/>
          <w:i w:val="false"/>
          <w:color w:val="000000"/>
          <w:sz w:val="28"/>
        </w:rPr>
        <w:t xml:space="preserve">
      2) средствами пожаротушения в соответствии с минимальным перечнем необходимых первичных средств пожаротушения, определенными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36"/>
    <w:bookmarkStart w:name="z50" w:id="37"/>
    <w:p>
      <w:pPr>
        <w:spacing w:after="0"/>
        <w:ind w:left="0"/>
        <w:jc w:val="both"/>
      </w:pPr>
      <w:r>
        <w:rPr>
          <w:rFonts w:ascii="Times New Roman"/>
          <w:b w:val="false"/>
          <w:i w:val="false"/>
          <w:color w:val="000000"/>
          <w:sz w:val="28"/>
        </w:rPr>
        <w:t>
      3) исправным стационарным или временным освещением, соответствующим классу зоны в соответствии с ПУЭ.</w:t>
      </w:r>
    </w:p>
    <w:bookmarkEnd w:id="37"/>
    <w:bookmarkStart w:name="z51" w:id="38"/>
    <w:p>
      <w:pPr>
        <w:spacing w:after="0"/>
        <w:ind w:left="0"/>
        <w:jc w:val="both"/>
      </w:pPr>
      <w:r>
        <w:rPr>
          <w:rFonts w:ascii="Times New Roman"/>
          <w:b w:val="false"/>
          <w:i w:val="false"/>
          <w:color w:val="000000"/>
          <w:sz w:val="28"/>
        </w:rPr>
        <w:t>
      На территории морских портов, портовых зон, а также складов временного хранения у порта, не допускаются стоянка, размещение либо временное хранение крупнотоннажных грузовых автотранспортных средств, топливные баки которых заполнены топливом более чем на 100 литров.".</w:t>
      </w:r>
    </w:p>
    <w:bookmarkEnd w:id="38"/>
    <w:bookmarkStart w:name="z52" w:id="39"/>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26 августа 2025 года № 359 "Об утверждении Правил выдачи заключения о соответствии объекта требованиям пожарной безопасности" (зарегистрирован в Реестре государственной регистрации нормативных правовых актов под № 36695), следующие изменения:</w:t>
      </w:r>
    </w:p>
    <w:bookmarkEnd w:id="39"/>
    <w:bookmarkStart w:name="z53"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заключения о соответствии объекта требованиям пожарной безопасности, утвержденных указанным приказом: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"2. Выдача заключения о соответствии объекта требованиям пожарной безопасности осуществляется Департаментами по чрезвычайным ситуациям столицы, областей, городов республиканского значения Министерства по чрезвычайным ситуациям Республики Казахстан (далее – услугодатель).";</w:t>
      </w:r>
    </w:p>
    <w:bookmarkEnd w:id="41"/>
    <w:bookmarkStart w:name="z56"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2"/>
    <w:bookmarkStart w:name="z57" w:id="43"/>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43"/>
    <w:bookmarkStart w:name="z58"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по чрезвычайным ситуациям столицы, областей, городов республиканского значения Министерства по чрезвычайным ситуациям Республики Казахстан.</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чрезвычайным</w:t>
            </w:r>
            <w:r>
              <w:br/>
            </w:r>
            <w:r>
              <w:rPr>
                <w:rFonts w:ascii="Times New Roman"/>
                <w:b w:val="false"/>
                <w:i w:val="false"/>
                <w:color w:val="000000"/>
                <w:sz w:val="20"/>
              </w:rPr>
              <w:t>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 аудита</w:t>
            </w:r>
            <w:r>
              <w:br/>
            </w:r>
            <w:r>
              <w:rPr>
                <w:rFonts w:ascii="Times New Roman"/>
                <w:b w:val="false"/>
                <w:i w:val="false"/>
                <w:color w:val="000000"/>
                <w:sz w:val="20"/>
              </w:rPr>
              <w:t>в области пожарной</w:t>
            </w:r>
            <w:r>
              <w:br/>
            </w:r>
            <w:r>
              <w:rPr>
                <w:rFonts w:ascii="Times New Roman"/>
                <w:b w:val="false"/>
                <w:i w:val="false"/>
                <w:color w:val="000000"/>
                <w:sz w:val="20"/>
              </w:rPr>
              <w:t>безопасности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экспертной</w:t>
            </w:r>
            <w:r>
              <w:br/>
            </w:r>
            <w:r>
              <w:rPr>
                <w:rFonts w:ascii="Times New Roman"/>
                <w:b w:val="false"/>
                <w:i w:val="false"/>
                <w:color w:val="000000"/>
                <w:sz w:val="20"/>
              </w:rPr>
              <w:t>организации</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экспертной</w:t>
            </w:r>
            <w:r>
              <w:br/>
            </w:r>
            <w:r>
              <w:rPr>
                <w:rFonts w:ascii="Times New Roman"/>
                <w:b w:val="false"/>
                <w:i w:val="false"/>
                <w:color w:val="000000"/>
                <w:sz w:val="20"/>
              </w:rPr>
              <w:t>организации,</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подпись, дата, печать</w:t>
            </w:r>
          </w:p>
        </w:tc>
      </w:tr>
    </w:tbl>
    <w:bookmarkStart w:name="z64" w:id="45"/>
    <w:p>
      <w:pPr>
        <w:spacing w:after="0"/>
        <w:ind w:left="0"/>
        <w:jc w:val="left"/>
      </w:pPr>
      <w:r>
        <w:rPr>
          <w:rFonts w:ascii="Times New Roman"/>
          <w:b/>
          <w:i w:val="false"/>
          <w:color w:val="000000"/>
        </w:rPr>
        <w:t xml:space="preserve"> ЗАКЛЮЧЕНИЕ АУДИТА В ОБЛАСТИ ПОЖАРНОЙ БЕЗОПАСНОСТИ</w:t>
      </w:r>
    </w:p>
    <w:bookmarkEnd w:id="45"/>
    <w:p>
      <w:pPr>
        <w:spacing w:after="0"/>
        <w:ind w:left="0"/>
        <w:jc w:val="both"/>
      </w:pPr>
      <w:bookmarkStart w:name="z65" w:id="46"/>
      <w:r>
        <w:rPr>
          <w:rFonts w:ascii="Times New Roman"/>
          <w:b w:val="false"/>
          <w:i w:val="false"/>
          <w:color w:val="000000"/>
          <w:sz w:val="28"/>
        </w:rPr>
        <w:t>
      № _______ от "__" _________ 20___ г.</w:t>
      </w:r>
    </w:p>
    <w:bookmarkEnd w:id="4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объекта оценки, адрес</w:t>
      </w:r>
    </w:p>
    <w:p>
      <w:pPr>
        <w:spacing w:after="0"/>
        <w:ind w:left="0"/>
        <w:jc w:val="both"/>
      </w:pPr>
      <w:r>
        <w:rPr>
          <w:rFonts w:ascii="Times New Roman"/>
          <w:b w:val="false"/>
          <w:i w:val="false"/>
          <w:color w:val="000000"/>
          <w:sz w:val="28"/>
        </w:rPr>
        <w:t>Заключение в течение 5 рабочих дней поступило в 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территориальный орган Министерства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Входящий №_____ дата ____________</w:t>
      </w:r>
    </w:p>
    <w:bookmarkStart w:name="z66" w:id="47"/>
    <w:p>
      <w:pPr>
        <w:spacing w:after="0"/>
        <w:ind w:left="0"/>
        <w:jc w:val="both"/>
      </w:pPr>
      <w:r>
        <w:rPr>
          <w:rFonts w:ascii="Times New Roman"/>
          <w:b w:val="false"/>
          <w:i w:val="false"/>
          <w:color w:val="000000"/>
          <w:sz w:val="28"/>
        </w:rPr>
        <w:t>
      1. Сведения о заказчике и исполнителе:</w:t>
      </w:r>
    </w:p>
    <w:bookmarkEnd w:id="47"/>
    <w:p>
      <w:pPr>
        <w:spacing w:after="0"/>
        <w:ind w:left="0"/>
        <w:jc w:val="both"/>
      </w:pPr>
      <w:bookmarkStart w:name="z67" w:id="48"/>
      <w:r>
        <w:rPr>
          <w:rFonts w:ascii="Times New Roman"/>
          <w:b w:val="false"/>
          <w:i w:val="false"/>
          <w:color w:val="000000"/>
          <w:sz w:val="28"/>
        </w:rPr>
        <w:t>
      1.1 Сведения о заказчике</w:t>
      </w:r>
    </w:p>
    <w:bookmarkEnd w:id="48"/>
    <w:p>
      <w:pPr>
        <w:spacing w:after="0"/>
        <w:ind w:left="0"/>
        <w:jc w:val="both"/>
      </w:pPr>
      <w:r>
        <w:rPr>
          <w:rFonts w:ascii="Times New Roman"/>
          <w:b w:val="false"/>
          <w:i w:val="false"/>
          <w:color w:val="000000"/>
          <w:sz w:val="28"/>
        </w:rPr>
        <w:t>Полное и сокращенное наименование заказчика 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организации заказчика</w:t>
      </w:r>
    </w:p>
    <w:p>
      <w:pPr>
        <w:spacing w:after="0"/>
        <w:ind w:left="0"/>
        <w:jc w:val="both"/>
      </w:pPr>
      <w:r>
        <w:rPr>
          <w:rFonts w:ascii="Times New Roman"/>
          <w:b w:val="false"/>
          <w:i w:val="false"/>
          <w:color w:val="000000"/>
          <w:sz w:val="28"/>
        </w:rPr>
        <w:t>Местонахождение ______________________________________________</w:t>
      </w:r>
    </w:p>
    <w:p>
      <w:pPr>
        <w:spacing w:after="0"/>
        <w:ind w:left="0"/>
        <w:jc w:val="both"/>
      </w:pPr>
      <w:r>
        <w:rPr>
          <w:rFonts w:ascii="Times New Roman"/>
          <w:b w:val="false"/>
          <w:i w:val="false"/>
          <w:color w:val="000000"/>
          <w:sz w:val="28"/>
        </w:rPr>
        <w:t>Руководитель организации _______________________________________</w:t>
      </w:r>
    </w:p>
    <w:p>
      <w:pPr>
        <w:spacing w:after="0"/>
        <w:ind w:left="0"/>
        <w:jc w:val="both"/>
      </w:pPr>
      <w:bookmarkStart w:name="z68" w:id="49"/>
      <w:r>
        <w:rPr>
          <w:rFonts w:ascii="Times New Roman"/>
          <w:b w:val="false"/>
          <w:i w:val="false"/>
          <w:color w:val="000000"/>
          <w:sz w:val="28"/>
        </w:rPr>
        <w:t>
      1.2. Сведения об исполнителе - экспертной организации</w:t>
      </w:r>
    </w:p>
    <w:bookmarkEnd w:id="49"/>
    <w:p>
      <w:pPr>
        <w:spacing w:after="0"/>
        <w:ind w:left="0"/>
        <w:jc w:val="both"/>
      </w:pPr>
      <w:r>
        <w:rPr>
          <w:rFonts w:ascii="Times New Roman"/>
          <w:b w:val="false"/>
          <w:i w:val="false"/>
          <w:color w:val="000000"/>
          <w:sz w:val="28"/>
        </w:rPr>
        <w:t>(полное и сокращенное наименование исполнителя)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 исполнителя</w:t>
      </w:r>
    </w:p>
    <w:p>
      <w:pPr>
        <w:spacing w:after="0"/>
        <w:ind w:left="0"/>
        <w:jc w:val="both"/>
      </w:pPr>
      <w:r>
        <w:rPr>
          <w:rFonts w:ascii="Times New Roman"/>
          <w:b w:val="false"/>
          <w:i w:val="false"/>
          <w:color w:val="000000"/>
          <w:sz w:val="28"/>
        </w:rPr>
        <w:t>Местонахождение _______________________________________________</w:t>
      </w:r>
    </w:p>
    <w:p>
      <w:pPr>
        <w:spacing w:after="0"/>
        <w:ind w:left="0"/>
        <w:jc w:val="both"/>
      </w:pPr>
      <w:r>
        <w:rPr>
          <w:rFonts w:ascii="Times New Roman"/>
          <w:b w:val="false"/>
          <w:i w:val="false"/>
          <w:color w:val="000000"/>
          <w:sz w:val="28"/>
        </w:rPr>
        <w:t>Руководитель организации ________________________________________</w:t>
      </w:r>
    </w:p>
    <w:p>
      <w:pPr>
        <w:spacing w:after="0"/>
        <w:ind w:left="0"/>
        <w:jc w:val="both"/>
      </w:pPr>
      <w:r>
        <w:rPr>
          <w:rFonts w:ascii="Times New Roman"/>
          <w:b w:val="false"/>
          <w:i w:val="false"/>
          <w:color w:val="000000"/>
          <w:sz w:val="28"/>
        </w:rPr>
        <w:t>Экспертная организация аккредитована на осуществление деятельности</w:t>
      </w:r>
    </w:p>
    <w:p>
      <w:pPr>
        <w:spacing w:after="0"/>
        <w:ind w:left="0"/>
        <w:jc w:val="both"/>
      </w:pPr>
      <w:r>
        <w:rPr>
          <w:rFonts w:ascii="Times New Roman"/>
          <w:b w:val="false"/>
          <w:i w:val="false"/>
          <w:color w:val="000000"/>
          <w:sz w:val="28"/>
        </w:rPr>
        <w:t>по аудиту в области пожарной безопасности.</w:t>
      </w:r>
    </w:p>
    <w:p>
      <w:pPr>
        <w:spacing w:after="0"/>
        <w:ind w:left="0"/>
        <w:jc w:val="both"/>
      </w:pPr>
      <w:r>
        <w:rPr>
          <w:rFonts w:ascii="Times New Roman"/>
          <w:b w:val="false"/>
          <w:i w:val="false"/>
          <w:color w:val="000000"/>
          <w:sz w:val="28"/>
        </w:rPr>
        <w:t>Аттестат аккредитации № ____ от ___года, действительно до ______ года.</w:t>
      </w:r>
    </w:p>
    <w:p>
      <w:pPr>
        <w:spacing w:after="0"/>
        <w:ind w:left="0"/>
        <w:jc w:val="both"/>
      </w:pPr>
      <w:bookmarkStart w:name="z69" w:id="50"/>
      <w:r>
        <w:rPr>
          <w:rFonts w:ascii="Times New Roman"/>
          <w:b w:val="false"/>
          <w:i w:val="false"/>
          <w:color w:val="000000"/>
          <w:sz w:val="28"/>
        </w:rPr>
        <w:t>
      2. Основание проведения аудита в области пожарной безопасности.</w:t>
      </w:r>
    </w:p>
    <w:bookmarkEnd w:id="50"/>
    <w:p>
      <w:pPr>
        <w:spacing w:after="0"/>
        <w:ind w:left="0"/>
        <w:jc w:val="both"/>
      </w:pPr>
      <w:r>
        <w:rPr>
          <w:rFonts w:ascii="Times New Roman"/>
          <w:b w:val="false"/>
          <w:i w:val="false"/>
          <w:color w:val="000000"/>
          <w:sz w:val="28"/>
        </w:rPr>
        <w:t>Основанием для проведения аудита в области пожарной безопасности является</w:t>
      </w:r>
    </w:p>
    <w:p>
      <w:pPr>
        <w:spacing w:after="0"/>
        <w:ind w:left="0"/>
        <w:jc w:val="both"/>
      </w:pPr>
      <w:r>
        <w:rPr>
          <w:rFonts w:ascii="Times New Roman"/>
          <w:b w:val="false"/>
          <w:i w:val="false"/>
          <w:color w:val="000000"/>
          <w:sz w:val="28"/>
        </w:rPr>
        <w:t>договор (копия прилагается).</w:t>
      </w:r>
    </w:p>
    <w:p>
      <w:pPr>
        <w:spacing w:after="0"/>
        <w:ind w:left="0"/>
        <w:jc w:val="both"/>
      </w:pPr>
      <w:bookmarkStart w:name="z70" w:id="51"/>
      <w:r>
        <w:rPr>
          <w:rFonts w:ascii="Times New Roman"/>
          <w:b w:val="false"/>
          <w:i w:val="false"/>
          <w:color w:val="000000"/>
          <w:sz w:val="28"/>
        </w:rPr>
        <w:t>
      3. Аудит в области пожарной безопасности проводится в целях определения</w:t>
      </w:r>
    </w:p>
    <w:bookmarkEnd w:id="51"/>
    <w:p>
      <w:pPr>
        <w:spacing w:after="0"/>
        <w:ind w:left="0"/>
        <w:jc w:val="both"/>
      </w:pPr>
      <w:r>
        <w:rPr>
          <w:rFonts w:ascii="Times New Roman"/>
          <w:b w:val="false"/>
          <w:i w:val="false"/>
          <w:color w:val="000000"/>
          <w:sz w:val="28"/>
        </w:rPr>
        <w:t>соответствия объекта требованиям пожарной безопасности.</w:t>
      </w:r>
    </w:p>
    <w:bookmarkStart w:name="z71" w:id="52"/>
    <w:p>
      <w:pPr>
        <w:spacing w:after="0"/>
        <w:ind w:left="0"/>
        <w:jc w:val="both"/>
      </w:pPr>
      <w:r>
        <w:rPr>
          <w:rFonts w:ascii="Times New Roman"/>
          <w:b w:val="false"/>
          <w:i w:val="false"/>
          <w:color w:val="000000"/>
          <w:sz w:val="28"/>
        </w:rPr>
        <w:t>
      4. Лица, участвовавшие в проведении аудита в области пожарной безопасности:</w:t>
      </w:r>
    </w:p>
    <w:bookmarkEnd w:id="52"/>
    <w:p>
      <w:pPr>
        <w:spacing w:after="0"/>
        <w:ind w:left="0"/>
        <w:jc w:val="both"/>
      </w:pPr>
      <w:bookmarkStart w:name="z72" w:id="53"/>
      <w:r>
        <w:rPr>
          <w:rFonts w:ascii="Times New Roman"/>
          <w:b w:val="false"/>
          <w:i w:val="false"/>
          <w:color w:val="000000"/>
          <w:sz w:val="28"/>
        </w:rPr>
        <w:t>
      4.1. Фамилии, имена и отчества (при его наличии) должностных лиц представителей</w:t>
      </w:r>
    </w:p>
    <w:bookmarkEnd w:id="53"/>
    <w:p>
      <w:pPr>
        <w:spacing w:after="0"/>
        <w:ind w:left="0"/>
        <w:jc w:val="both"/>
      </w:pPr>
      <w:r>
        <w:rPr>
          <w:rFonts w:ascii="Times New Roman"/>
          <w:b w:val="false"/>
          <w:i w:val="false"/>
          <w:color w:val="000000"/>
          <w:sz w:val="28"/>
        </w:rPr>
        <w:t>заказчика и исполнителя, организации, эксплуатирующей объект, в присутствии</w:t>
      </w:r>
    </w:p>
    <w:p>
      <w:pPr>
        <w:spacing w:after="0"/>
        <w:ind w:left="0"/>
        <w:jc w:val="both"/>
      </w:pPr>
      <w:r>
        <w:rPr>
          <w:rFonts w:ascii="Times New Roman"/>
          <w:b w:val="false"/>
          <w:i w:val="false"/>
          <w:color w:val="000000"/>
          <w:sz w:val="28"/>
        </w:rPr>
        <w:t>которых проводилось обследование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73" w:id="54"/>
      <w:r>
        <w:rPr>
          <w:rFonts w:ascii="Times New Roman"/>
          <w:b w:val="false"/>
          <w:i w:val="false"/>
          <w:color w:val="000000"/>
          <w:sz w:val="28"/>
        </w:rPr>
        <w:t>
      5. Объект, в отношении которого проводится аудит в области пожарной безопасности.</w:t>
      </w:r>
    </w:p>
    <w:bookmarkEnd w:id="54"/>
    <w:p>
      <w:pPr>
        <w:spacing w:after="0"/>
        <w:ind w:left="0"/>
        <w:jc w:val="both"/>
      </w:pPr>
      <w:r>
        <w:rPr>
          <w:rFonts w:ascii="Times New Roman"/>
          <w:b w:val="false"/>
          <w:i w:val="false"/>
          <w:color w:val="000000"/>
          <w:sz w:val="28"/>
        </w:rPr>
        <w:t>Наименование в соответствии с фактическим использованием:</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наименование зданий, сооружений, территорий</w:t>
      </w:r>
    </w:p>
    <w:p>
      <w:pPr>
        <w:spacing w:after="0"/>
        <w:ind w:left="0"/>
        <w:jc w:val="both"/>
      </w:pPr>
      <w:r>
        <w:rPr>
          <w:rFonts w:ascii="Times New Roman"/>
          <w:b w:val="false"/>
          <w:i w:val="false"/>
          <w:color w:val="000000"/>
          <w:sz w:val="28"/>
        </w:rPr>
        <w:t>Класс функциональной пожарной опасности: _______________________</w:t>
      </w:r>
    </w:p>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Вид права: собственность, аренда, оперативное управление: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74" w:id="55"/>
      <w:r>
        <w:rPr>
          <w:rFonts w:ascii="Times New Roman"/>
          <w:b w:val="false"/>
          <w:i w:val="false"/>
          <w:color w:val="000000"/>
          <w:sz w:val="28"/>
        </w:rPr>
        <w:t>
      6. Определение требований пожарной безопасности, на основе которых</w:t>
      </w:r>
    </w:p>
    <w:bookmarkEnd w:id="55"/>
    <w:p>
      <w:pPr>
        <w:spacing w:after="0"/>
        <w:ind w:left="0"/>
        <w:jc w:val="both"/>
      </w:pPr>
      <w:r>
        <w:rPr>
          <w:rFonts w:ascii="Times New Roman"/>
          <w:b w:val="false"/>
          <w:i w:val="false"/>
          <w:color w:val="000000"/>
          <w:sz w:val="28"/>
        </w:rPr>
        <w:t>проведен аудит в области пожарной безопасности.</w:t>
      </w:r>
    </w:p>
    <w:p>
      <w:pPr>
        <w:spacing w:after="0"/>
        <w:ind w:left="0"/>
        <w:jc w:val="both"/>
      </w:pPr>
      <w:r>
        <w:rPr>
          <w:rFonts w:ascii="Times New Roman"/>
          <w:b w:val="false"/>
          <w:i w:val="false"/>
          <w:color w:val="000000"/>
          <w:sz w:val="28"/>
        </w:rPr>
        <w:t>Перечень законов и нормативных правовых актов, регламентирующих</w:t>
      </w:r>
    </w:p>
    <w:p>
      <w:pPr>
        <w:spacing w:after="0"/>
        <w:ind w:left="0"/>
        <w:jc w:val="both"/>
      </w:pPr>
      <w:r>
        <w:rPr>
          <w:rFonts w:ascii="Times New Roman"/>
          <w:b w:val="false"/>
          <w:i w:val="false"/>
          <w:color w:val="000000"/>
          <w:sz w:val="28"/>
        </w:rPr>
        <w:t>требования пожарной безопасности для объекта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указывается перечень</w:t>
      </w:r>
    </w:p>
    <w:p>
      <w:pPr>
        <w:spacing w:after="0"/>
        <w:ind w:left="0"/>
        <w:jc w:val="both"/>
      </w:pPr>
      <w:bookmarkStart w:name="z75" w:id="56"/>
      <w:r>
        <w:rPr>
          <w:rFonts w:ascii="Times New Roman"/>
          <w:b w:val="false"/>
          <w:i w:val="false"/>
          <w:color w:val="000000"/>
          <w:sz w:val="28"/>
        </w:rPr>
        <w:t>
      7. Общетехническая характеристика объекта.</w:t>
      </w:r>
    </w:p>
    <w:bookmarkEnd w:id="56"/>
    <w:p>
      <w:pPr>
        <w:spacing w:after="0"/>
        <w:ind w:left="0"/>
        <w:jc w:val="both"/>
      </w:pPr>
      <w:r>
        <w:rPr>
          <w:rFonts w:ascii="Times New Roman"/>
          <w:b w:val="false"/>
          <w:i w:val="false"/>
          <w:color w:val="000000"/>
          <w:sz w:val="28"/>
        </w:rPr>
        <w:t>Предприятие, организация осуществляет вид деятельности: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Здания, помещения предназначены для: ____________________________</w:t>
      </w:r>
    </w:p>
    <w:p>
      <w:pPr>
        <w:spacing w:after="0"/>
        <w:ind w:left="0"/>
        <w:jc w:val="both"/>
      </w:pPr>
      <w:r>
        <w:rPr>
          <w:rFonts w:ascii="Times New Roman"/>
          <w:b w:val="false"/>
          <w:i w:val="false"/>
          <w:color w:val="000000"/>
          <w:sz w:val="28"/>
        </w:rPr>
        <w:t>Здания, помещения представляют собой: ___________________________</w:t>
      </w:r>
    </w:p>
    <w:p>
      <w:pPr>
        <w:spacing w:after="0"/>
        <w:ind w:left="0"/>
        <w:jc w:val="both"/>
      </w:pPr>
      <w:r>
        <w:rPr>
          <w:rFonts w:ascii="Times New Roman"/>
          <w:b w:val="false"/>
          <w:i w:val="false"/>
          <w:color w:val="000000"/>
          <w:sz w:val="28"/>
        </w:rPr>
        <w:t>Этажность: _____________________________________________________</w:t>
      </w:r>
    </w:p>
    <w:p>
      <w:pPr>
        <w:spacing w:after="0"/>
        <w:ind w:left="0"/>
        <w:jc w:val="both"/>
      </w:pPr>
      <w:r>
        <w:rPr>
          <w:rFonts w:ascii="Times New Roman"/>
          <w:b w:val="false"/>
          <w:i w:val="false"/>
          <w:color w:val="000000"/>
          <w:sz w:val="28"/>
        </w:rPr>
        <w:t>Фундамент здания: ______________________________________________</w:t>
      </w:r>
    </w:p>
    <w:p>
      <w:pPr>
        <w:spacing w:after="0"/>
        <w:ind w:left="0"/>
        <w:jc w:val="both"/>
      </w:pPr>
      <w:r>
        <w:rPr>
          <w:rFonts w:ascii="Times New Roman"/>
          <w:b w:val="false"/>
          <w:i w:val="false"/>
          <w:color w:val="000000"/>
          <w:sz w:val="28"/>
        </w:rPr>
        <w:t>Стены наружные (материал): _____________________________________</w:t>
      </w:r>
    </w:p>
    <w:p>
      <w:pPr>
        <w:spacing w:after="0"/>
        <w:ind w:left="0"/>
        <w:jc w:val="both"/>
      </w:pPr>
      <w:r>
        <w:rPr>
          <w:rFonts w:ascii="Times New Roman"/>
          <w:b w:val="false"/>
          <w:i w:val="false"/>
          <w:color w:val="000000"/>
          <w:sz w:val="28"/>
        </w:rPr>
        <w:t>Внутренние стены и перегородки (материал):_______________________</w:t>
      </w:r>
    </w:p>
    <w:p>
      <w:pPr>
        <w:spacing w:after="0"/>
        <w:ind w:left="0"/>
        <w:jc w:val="both"/>
      </w:pPr>
      <w:r>
        <w:rPr>
          <w:rFonts w:ascii="Times New Roman"/>
          <w:b w:val="false"/>
          <w:i w:val="false"/>
          <w:color w:val="000000"/>
          <w:sz w:val="28"/>
        </w:rPr>
        <w:t>Кровля (тип, материал): __________________________________________</w:t>
      </w:r>
    </w:p>
    <w:p>
      <w:pPr>
        <w:spacing w:after="0"/>
        <w:ind w:left="0"/>
        <w:jc w:val="both"/>
      </w:pPr>
      <w:r>
        <w:rPr>
          <w:rFonts w:ascii="Times New Roman"/>
          <w:b w:val="false"/>
          <w:i w:val="false"/>
          <w:color w:val="000000"/>
          <w:sz w:val="28"/>
        </w:rPr>
        <w:t>Лестницы (материал): ___________________________________________</w:t>
      </w:r>
    </w:p>
    <w:p>
      <w:pPr>
        <w:spacing w:after="0"/>
        <w:ind w:left="0"/>
        <w:jc w:val="both"/>
      </w:pPr>
      <w:r>
        <w:rPr>
          <w:rFonts w:ascii="Times New Roman"/>
          <w:b w:val="false"/>
          <w:i w:val="false"/>
          <w:color w:val="000000"/>
          <w:sz w:val="28"/>
        </w:rPr>
        <w:t>Высота здания: _________________________________________________</w:t>
      </w:r>
    </w:p>
    <w:p>
      <w:pPr>
        <w:spacing w:after="0"/>
        <w:ind w:left="0"/>
        <w:jc w:val="both"/>
      </w:pPr>
      <w:r>
        <w:rPr>
          <w:rFonts w:ascii="Times New Roman"/>
          <w:b w:val="false"/>
          <w:i w:val="false"/>
          <w:color w:val="000000"/>
          <w:sz w:val="28"/>
        </w:rPr>
        <w:t>Площадь здания, помещений: _____________________________________</w:t>
      </w:r>
    </w:p>
    <w:p>
      <w:pPr>
        <w:spacing w:after="0"/>
        <w:ind w:left="0"/>
        <w:jc w:val="both"/>
      </w:pPr>
      <w:r>
        <w:rPr>
          <w:rFonts w:ascii="Times New Roman"/>
          <w:b w:val="false"/>
          <w:i w:val="false"/>
          <w:color w:val="000000"/>
          <w:sz w:val="28"/>
        </w:rPr>
        <w:t>Объем здания: __________________________________________________</w:t>
      </w:r>
    </w:p>
    <w:p>
      <w:pPr>
        <w:spacing w:after="0"/>
        <w:ind w:left="0"/>
        <w:jc w:val="both"/>
      </w:pPr>
      <w:r>
        <w:rPr>
          <w:rFonts w:ascii="Times New Roman"/>
          <w:b w:val="false"/>
          <w:i w:val="false"/>
          <w:color w:val="000000"/>
          <w:sz w:val="28"/>
        </w:rPr>
        <w:t>Освещение: ____________________________________________________</w:t>
      </w:r>
    </w:p>
    <w:p>
      <w:pPr>
        <w:spacing w:after="0"/>
        <w:ind w:left="0"/>
        <w:jc w:val="both"/>
      </w:pPr>
      <w:r>
        <w:rPr>
          <w:rFonts w:ascii="Times New Roman"/>
          <w:b w:val="false"/>
          <w:i w:val="false"/>
          <w:color w:val="000000"/>
          <w:sz w:val="28"/>
        </w:rPr>
        <w:t>Вентиляция: ____________________________________________________</w:t>
      </w:r>
    </w:p>
    <w:p>
      <w:pPr>
        <w:spacing w:after="0"/>
        <w:ind w:left="0"/>
        <w:jc w:val="both"/>
      </w:pPr>
      <w:r>
        <w:rPr>
          <w:rFonts w:ascii="Times New Roman"/>
          <w:b w:val="false"/>
          <w:i w:val="false"/>
          <w:color w:val="000000"/>
          <w:sz w:val="28"/>
        </w:rPr>
        <w:t>Отопление: _____________________________________________________</w:t>
      </w:r>
    </w:p>
    <w:p>
      <w:pPr>
        <w:spacing w:after="0"/>
        <w:ind w:left="0"/>
        <w:jc w:val="both"/>
      </w:pPr>
      <w:r>
        <w:rPr>
          <w:rFonts w:ascii="Times New Roman"/>
          <w:b w:val="false"/>
          <w:i w:val="false"/>
          <w:color w:val="000000"/>
          <w:sz w:val="28"/>
        </w:rPr>
        <w:t>Объект охраняется: ______________________________________________</w:t>
      </w:r>
    </w:p>
    <w:bookmarkStart w:name="z76" w:id="57"/>
    <w:p>
      <w:pPr>
        <w:spacing w:after="0"/>
        <w:ind w:left="0"/>
        <w:jc w:val="both"/>
      </w:pPr>
      <w:r>
        <w:rPr>
          <w:rFonts w:ascii="Times New Roman"/>
          <w:b w:val="false"/>
          <w:i w:val="false"/>
          <w:color w:val="000000"/>
          <w:sz w:val="28"/>
        </w:rPr>
        <w:t>
      8. Документарная проверка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назначении лиц, ответственных за обеспечение пожарной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Удостоверения о прохождении сотрудников пожарно-технического минимума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об установлении противопожарного режима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о мерах пожарной безопасности на объекте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регистрации вводных, первичных, повторных и целевых противопожарных инструктажей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автоматических система обнаружения и тушения пожаров, систем дымоудаления и оповещения людей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План-график работ по техническому обслуживанию и планово-предупредительному ремонту систем обнаружения и тушения пожаров, систем дымоудаления и оповещения людей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проверки работоспособности систем внутреннего и наружного противопожарного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эксплуатационных испытаний металлических пожарных лестниц и ограждений кровли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наличия и технического состояния первичных средств пожаротушения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проверки состояния огнезащитной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замеров сопротивления изоляции силового и осветительного электрооборудования, электросети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проверки сопротивлений заземлителей и заземляющих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 w:id="58"/>
      <w:r>
        <w:rPr>
          <w:rFonts w:ascii="Times New Roman"/>
          <w:b w:val="false"/>
          <w:i w:val="false"/>
          <w:color w:val="000000"/>
          <w:sz w:val="28"/>
        </w:rPr>
        <w:t>
      Информация о дополнительно подверженной анализу документации,</w:t>
      </w:r>
    </w:p>
    <w:bookmarkEnd w:id="58"/>
    <w:p>
      <w:pPr>
        <w:spacing w:after="0"/>
        <w:ind w:left="0"/>
        <w:jc w:val="both"/>
      </w:pPr>
      <w:r>
        <w:rPr>
          <w:rFonts w:ascii="Times New Roman"/>
          <w:b w:val="false"/>
          <w:i w:val="false"/>
          <w:color w:val="000000"/>
          <w:sz w:val="28"/>
        </w:rPr>
        <w:t>характеризующую пожарную опасность объекта, а также уровень</w:t>
      </w:r>
    </w:p>
    <w:p>
      <w:pPr>
        <w:spacing w:after="0"/>
        <w:ind w:left="0"/>
        <w:jc w:val="both"/>
      </w:pPr>
      <w:r>
        <w:rPr>
          <w:rFonts w:ascii="Times New Roman"/>
          <w:b w:val="false"/>
          <w:i w:val="false"/>
          <w:color w:val="000000"/>
          <w:sz w:val="28"/>
        </w:rPr>
        <w:t>подготовки персонала: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78" w:id="59"/>
      <w:r>
        <w:rPr>
          <w:rFonts w:ascii="Times New Roman"/>
          <w:b w:val="false"/>
          <w:i w:val="false"/>
          <w:color w:val="000000"/>
          <w:sz w:val="28"/>
        </w:rPr>
        <w:t>
      9. Результаты обследования объекта. Изложение выявленных нарушений</w:t>
      </w:r>
    </w:p>
    <w:bookmarkEnd w:id="59"/>
    <w:p>
      <w:pPr>
        <w:spacing w:after="0"/>
        <w:ind w:left="0"/>
        <w:jc w:val="both"/>
      </w:pPr>
      <w:r>
        <w:rPr>
          <w:rFonts w:ascii="Times New Roman"/>
          <w:b w:val="false"/>
          <w:i w:val="false"/>
          <w:color w:val="000000"/>
          <w:sz w:val="28"/>
        </w:rPr>
        <w:t>с указанием статей, пунктов требований, установленных законодательством</w:t>
      </w:r>
    </w:p>
    <w:p>
      <w:pPr>
        <w:spacing w:after="0"/>
        <w:ind w:left="0"/>
        <w:jc w:val="both"/>
      </w:pPr>
      <w:r>
        <w:rPr>
          <w:rFonts w:ascii="Times New Roman"/>
          <w:b w:val="false"/>
          <w:i w:val="false"/>
          <w:color w:val="000000"/>
          <w:sz w:val="28"/>
        </w:rPr>
        <w:t>Республики Казахстан, место обнаружения нарушений:</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79" w:id="60"/>
      <w:r>
        <w:rPr>
          <w:rFonts w:ascii="Times New Roman"/>
          <w:b w:val="false"/>
          <w:i w:val="false"/>
          <w:color w:val="000000"/>
          <w:sz w:val="28"/>
        </w:rPr>
        <w:t>
      Примечание: В случае отсутствия нарушений требований пожарной безопасности,</w:t>
      </w:r>
    </w:p>
    <w:bookmarkEnd w:id="60"/>
    <w:p>
      <w:pPr>
        <w:spacing w:after="0"/>
        <w:ind w:left="0"/>
        <w:jc w:val="both"/>
      </w:pPr>
      <w:r>
        <w:rPr>
          <w:rFonts w:ascii="Times New Roman"/>
          <w:b w:val="false"/>
          <w:i w:val="false"/>
          <w:color w:val="000000"/>
          <w:sz w:val="28"/>
        </w:rPr>
        <w:t>установленных законодательством Республики Казахстан производится</w:t>
      </w:r>
    </w:p>
    <w:p>
      <w:pPr>
        <w:spacing w:after="0"/>
        <w:ind w:left="0"/>
        <w:jc w:val="both"/>
      </w:pPr>
      <w:r>
        <w:rPr>
          <w:rFonts w:ascii="Times New Roman"/>
          <w:b w:val="false"/>
          <w:i w:val="false"/>
          <w:color w:val="000000"/>
          <w:sz w:val="28"/>
        </w:rPr>
        <w:t>соответствующая запись об отсутствии нарушений.</w:t>
      </w:r>
    </w:p>
    <w:p>
      <w:pPr>
        <w:spacing w:after="0"/>
        <w:ind w:left="0"/>
        <w:jc w:val="both"/>
      </w:pPr>
      <w:bookmarkStart w:name="z80" w:id="61"/>
      <w:r>
        <w:rPr>
          <w:rFonts w:ascii="Times New Roman"/>
          <w:b w:val="false"/>
          <w:i w:val="false"/>
          <w:color w:val="000000"/>
          <w:sz w:val="28"/>
        </w:rPr>
        <w:t>
      10. Выводы об обеспечении или не обеспечении пожарной безопасности объекта.</w:t>
      </w:r>
    </w:p>
    <w:bookmarkEnd w:id="6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81" w:id="62"/>
      <w:r>
        <w:rPr>
          <w:rFonts w:ascii="Times New Roman"/>
          <w:b w:val="false"/>
          <w:i w:val="false"/>
          <w:color w:val="000000"/>
          <w:sz w:val="28"/>
        </w:rPr>
        <w:t>
      11. Дополнительные условия настоящего заключения.</w:t>
      </w:r>
    </w:p>
    <w:bookmarkEnd w:id="62"/>
    <w:p>
      <w:pPr>
        <w:spacing w:after="0"/>
        <w:ind w:left="0"/>
        <w:jc w:val="both"/>
      </w:pPr>
      <w:r>
        <w:rPr>
          <w:rFonts w:ascii="Times New Roman"/>
          <w:b w:val="false"/>
          <w:i w:val="false"/>
          <w:color w:val="000000"/>
          <w:sz w:val="28"/>
        </w:rPr>
        <w:t>Заключение теряет силу в случаях:</w:t>
      </w:r>
    </w:p>
    <w:p>
      <w:pPr>
        <w:spacing w:after="0"/>
        <w:ind w:left="0"/>
        <w:jc w:val="both"/>
      </w:pPr>
      <w:r>
        <w:rPr>
          <w:rFonts w:ascii="Times New Roman"/>
          <w:b w:val="false"/>
          <w:i w:val="false"/>
          <w:color w:val="000000"/>
          <w:sz w:val="28"/>
        </w:rPr>
        <w:t>ликвидации или смены заказчика (юридического лица, индивидуального</w:t>
      </w:r>
    </w:p>
    <w:p>
      <w:pPr>
        <w:spacing w:after="0"/>
        <w:ind w:left="0"/>
        <w:jc w:val="both"/>
      </w:pPr>
      <w:r>
        <w:rPr>
          <w:rFonts w:ascii="Times New Roman"/>
          <w:b w:val="false"/>
          <w:i w:val="false"/>
          <w:color w:val="000000"/>
          <w:sz w:val="28"/>
        </w:rPr>
        <w:t>предпринимателя, физического лица);</w:t>
      </w:r>
    </w:p>
    <w:p>
      <w:pPr>
        <w:spacing w:after="0"/>
        <w:ind w:left="0"/>
        <w:jc w:val="both"/>
      </w:pPr>
      <w:r>
        <w:rPr>
          <w:rFonts w:ascii="Times New Roman"/>
          <w:b w:val="false"/>
          <w:i w:val="false"/>
          <w:color w:val="000000"/>
          <w:sz w:val="28"/>
        </w:rPr>
        <w:t>не указанных в настоящем заключении (то есть вновь допущенных) нарушений</w:t>
      </w:r>
    </w:p>
    <w:p>
      <w:pPr>
        <w:spacing w:after="0"/>
        <w:ind w:left="0"/>
        <w:jc w:val="both"/>
      </w:pPr>
      <w:r>
        <w:rPr>
          <w:rFonts w:ascii="Times New Roman"/>
          <w:b w:val="false"/>
          <w:i w:val="false"/>
          <w:color w:val="000000"/>
          <w:sz w:val="28"/>
        </w:rPr>
        <w:t>требований пожарной безопасности: архитектурно-строительных, объемно-</w:t>
      </w:r>
    </w:p>
    <w:p>
      <w:pPr>
        <w:spacing w:after="0"/>
        <w:ind w:left="0"/>
        <w:jc w:val="both"/>
      </w:pPr>
      <w:r>
        <w:rPr>
          <w:rFonts w:ascii="Times New Roman"/>
          <w:b w:val="false"/>
          <w:i w:val="false"/>
          <w:color w:val="000000"/>
          <w:sz w:val="28"/>
        </w:rPr>
        <w:t>планировочных решений зданий (сооружений); технологических процессов,</w:t>
      </w:r>
    </w:p>
    <w:p>
      <w:pPr>
        <w:spacing w:after="0"/>
        <w:ind w:left="0"/>
        <w:jc w:val="both"/>
      </w:pPr>
      <w:r>
        <w:rPr>
          <w:rFonts w:ascii="Times New Roman"/>
          <w:b w:val="false"/>
          <w:i w:val="false"/>
          <w:color w:val="000000"/>
          <w:sz w:val="28"/>
        </w:rPr>
        <w:t>территорий. А также в случаях изменения классов функциональной пожарной</w:t>
      </w:r>
    </w:p>
    <w:p>
      <w:pPr>
        <w:spacing w:after="0"/>
        <w:ind w:left="0"/>
        <w:jc w:val="both"/>
      </w:pPr>
      <w:r>
        <w:rPr>
          <w:rFonts w:ascii="Times New Roman"/>
          <w:b w:val="false"/>
          <w:i w:val="false"/>
          <w:color w:val="000000"/>
          <w:sz w:val="28"/>
        </w:rPr>
        <w:t>опасности (функционального назначения) объекта или его частей, капитального</w:t>
      </w:r>
    </w:p>
    <w:p>
      <w:pPr>
        <w:spacing w:after="0"/>
        <w:ind w:left="0"/>
        <w:jc w:val="both"/>
      </w:pPr>
      <w:r>
        <w:rPr>
          <w:rFonts w:ascii="Times New Roman"/>
          <w:b w:val="false"/>
          <w:i w:val="false"/>
          <w:color w:val="000000"/>
          <w:sz w:val="28"/>
        </w:rPr>
        <w:t>ремонта, реконструкции, технического перевооружения.</w:t>
      </w:r>
    </w:p>
    <w:p>
      <w:pPr>
        <w:spacing w:after="0"/>
        <w:ind w:left="0"/>
        <w:jc w:val="both"/>
      </w:pPr>
      <w:bookmarkStart w:name="z82" w:id="63"/>
      <w:r>
        <w:rPr>
          <w:rFonts w:ascii="Times New Roman"/>
          <w:b w:val="false"/>
          <w:i w:val="false"/>
          <w:color w:val="000000"/>
          <w:sz w:val="28"/>
        </w:rPr>
        <w:t>
      12. Перечень использованных нормативных актов и документов, справочных</w:t>
      </w:r>
    </w:p>
    <w:bookmarkEnd w:id="63"/>
    <w:p>
      <w:pPr>
        <w:spacing w:after="0"/>
        <w:ind w:left="0"/>
        <w:jc w:val="both"/>
      </w:pPr>
      <w:r>
        <w:rPr>
          <w:rFonts w:ascii="Times New Roman"/>
          <w:b w:val="false"/>
          <w:i w:val="false"/>
          <w:color w:val="000000"/>
          <w:sz w:val="28"/>
        </w:rPr>
        <w:t>источников и исходных данных, и другой информации: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bookmarkStart w:name="z83" w:id="64"/>
      <w:r>
        <w:rPr>
          <w:rFonts w:ascii="Times New Roman"/>
          <w:b w:val="false"/>
          <w:i w:val="false"/>
          <w:color w:val="000000"/>
          <w:sz w:val="28"/>
        </w:rPr>
        <w:t>
      14. Приложения: документы по аккредитации; копии документов об образовании</w:t>
      </w:r>
    </w:p>
    <w:bookmarkEnd w:id="64"/>
    <w:p>
      <w:pPr>
        <w:spacing w:after="0"/>
        <w:ind w:left="0"/>
        <w:jc w:val="both"/>
      </w:pPr>
      <w:r>
        <w:rPr>
          <w:rFonts w:ascii="Times New Roman"/>
          <w:b w:val="false"/>
          <w:i w:val="false"/>
          <w:color w:val="000000"/>
          <w:sz w:val="28"/>
        </w:rPr>
        <w:t>лиц, участвующих в проведении аудита; договор на проведение работ по аудиту</w:t>
      </w:r>
    </w:p>
    <w:p>
      <w:pPr>
        <w:spacing w:after="0"/>
        <w:ind w:left="0"/>
        <w:jc w:val="both"/>
      </w:pPr>
      <w:r>
        <w:rPr>
          <w:rFonts w:ascii="Times New Roman"/>
          <w:b w:val="false"/>
          <w:i w:val="false"/>
          <w:color w:val="000000"/>
          <w:sz w:val="28"/>
        </w:rPr>
        <w:t>в области пожарной безопасности; копии подтверждающих документов по пункту 8</w:t>
      </w:r>
    </w:p>
    <w:p>
      <w:pPr>
        <w:spacing w:after="0"/>
        <w:ind w:left="0"/>
        <w:jc w:val="both"/>
      </w:pPr>
      <w:r>
        <w:rPr>
          <w:rFonts w:ascii="Times New Roman"/>
          <w:b w:val="false"/>
          <w:i w:val="false"/>
          <w:color w:val="000000"/>
          <w:sz w:val="28"/>
        </w:rPr>
        <w:t>заключения.</w:t>
      </w:r>
    </w:p>
    <w:p>
      <w:pPr>
        <w:spacing w:after="0"/>
        <w:ind w:left="0"/>
        <w:jc w:val="both"/>
      </w:pPr>
      <w:r>
        <w:rPr>
          <w:rFonts w:ascii="Times New Roman"/>
          <w:b w:val="false"/>
          <w:i w:val="false"/>
          <w:color w:val="000000"/>
          <w:sz w:val="28"/>
        </w:rPr>
        <w:t>Представители объекта аудита (заказчика):</w:t>
      </w:r>
    </w:p>
    <w:p>
      <w:pPr>
        <w:spacing w:after="0"/>
        <w:ind w:left="0"/>
        <w:jc w:val="both"/>
      </w:pPr>
      <w:r>
        <w:rPr>
          <w:rFonts w:ascii="Times New Roman"/>
          <w:b w:val="false"/>
          <w:i w:val="false"/>
          <w:color w:val="000000"/>
          <w:sz w:val="28"/>
        </w:rPr>
        <w:t>__________________ ____________________ 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 _____________________ 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Представители экспертной организации, проводившей аудит:</w:t>
      </w:r>
    </w:p>
    <w:p>
      <w:pPr>
        <w:spacing w:after="0"/>
        <w:ind w:left="0"/>
        <w:jc w:val="both"/>
      </w:pPr>
      <w:r>
        <w:rPr>
          <w:rFonts w:ascii="Times New Roman"/>
          <w:b w:val="false"/>
          <w:i w:val="false"/>
          <w:color w:val="000000"/>
          <w:sz w:val="28"/>
        </w:rPr>
        <w:t>___________________ _____________________ 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___________________ _____________________ 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Прошито, скреплено печатью.</w:t>
      </w:r>
    </w:p>
    <w:p>
      <w:pPr>
        <w:spacing w:after="0"/>
        <w:ind w:left="0"/>
        <w:jc w:val="both"/>
      </w:pPr>
      <w:r>
        <w:rPr>
          <w:rFonts w:ascii="Times New Roman"/>
          <w:b w:val="false"/>
          <w:i w:val="false"/>
          <w:color w:val="000000"/>
          <w:sz w:val="28"/>
        </w:rPr>
        <w:t>Листов _________________________ на обороте последнего листа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